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4B403" w14:textId="19FEDFC5" w:rsidR="00D6715E" w:rsidRPr="00D6715E" w:rsidRDefault="00D6715E" w:rsidP="00D6715E">
      <w:pPr>
        <w:pStyle w:val="NoSpacing"/>
        <w:jc w:val="center"/>
        <w:rPr>
          <w:rFonts w:ascii="Arial" w:hAnsi="Arial" w:cs="Arial"/>
          <w:b/>
          <w:bCs/>
          <w:lang w:eastAsia="en-GB"/>
        </w:rPr>
      </w:pPr>
      <w:r w:rsidRPr="00D6715E">
        <w:rPr>
          <w:rFonts w:ascii="Arial" w:hAnsi="Arial" w:cs="Arial"/>
          <w:b/>
          <w:bCs/>
          <w:lang w:eastAsia="en-GB"/>
        </w:rPr>
        <w:t>NORTH EAST LINCOLNSHIRE CLINICAL COMMISSIONING GROUP</w:t>
      </w:r>
    </w:p>
    <w:p w14:paraId="2CDAB966" w14:textId="77777777" w:rsidR="00D6715E" w:rsidRPr="00D6715E" w:rsidRDefault="00D6715E" w:rsidP="00D6715E">
      <w:pPr>
        <w:jc w:val="center"/>
        <w:rPr>
          <w:rFonts w:ascii="Arial" w:eastAsia="Calibri" w:hAnsi="Arial" w:cs="Arial"/>
          <w:b/>
          <w:bCs/>
          <w:sz w:val="22"/>
          <w:szCs w:val="22"/>
          <w:lang w:val="en-US" w:eastAsia="en-GB"/>
        </w:rPr>
      </w:pPr>
      <w:r w:rsidRPr="00D6715E">
        <w:rPr>
          <w:rFonts w:ascii="Arial" w:eastAsia="Calibri" w:hAnsi="Arial" w:cs="Arial"/>
          <w:b/>
          <w:bCs/>
          <w:sz w:val="22"/>
          <w:szCs w:val="22"/>
          <w:lang w:val="en-US" w:eastAsia="en-GB"/>
        </w:rPr>
        <w:t>TERMS OF REFERENCE</w:t>
      </w:r>
    </w:p>
    <w:p w14:paraId="5E073D84" w14:textId="77777777" w:rsidR="00D6715E" w:rsidRPr="00D6715E" w:rsidRDefault="00D6715E" w:rsidP="00D6715E">
      <w:pPr>
        <w:jc w:val="center"/>
        <w:rPr>
          <w:rFonts w:ascii="Arial" w:eastAsia="Calibri" w:hAnsi="Arial" w:cs="Arial"/>
          <w:b/>
          <w:bCs/>
          <w:sz w:val="22"/>
          <w:szCs w:val="22"/>
          <w:lang w:val="en-US"/>
        </w:rPr>
      </w:pPr>
    </w:p>
    <w:p w14:paraId="56CFEB63" w14:textId="77777777" w:rsidR="00D6715E" w:rsidRPr="00D6715E" w:rsidRDefault="00D6715E" w:rsidP="00D6715E">
      <w:pPr>
        <w:jc w:val="center"/>
        <w:rPr>
          <w:rFonts w:ascii="Arial" w:eastAsia="Calibri" w:hAnsi="Arial" w:cs="Arial"/>
          <w:b/>
          <w:color w:val="000000"/>
          <w:sz w:val="22"/>
          <w:szCs w:val="22"/>
          <w:lang w:val="en-US" w:eastAsia="en-GB"/>
        </w:rPr>
      </w:pPr>
      <w:r w:rsidRPr="00D6715E">
        <w:rPr>
          <w:rFonts w:ascii="Arial" w:eastAsia="Calibri" w:hAnsi="Arial" w:cs="Arial"/>
          <w:b/>
          <w:color w:val="000000"/>
          <w:sz w:val="22"/>
          <w:szCs w:val="22"/>
          <w:lang w:val="en-US" w:eastAsia="en-GB"/>
        </w:rPr>
        <w:t>COUNCIL OF MEMBERS (</w:t>
      </w:r>
      <w:proofErr w:type="spellStart"/>
      <w:r w:rsidRPr="00D6715E">
        <w:rPr>
          <w:rFonts w:ascii="Arial" w:eastAsia="Calibri" w:hAnsi="Arial" w:cs="Arial"/>
          <w:b/>
          <w:color w:val="000000"/>
          <w:sz w:val="22"/>
          <w:szCs w:val="22"/>
          <w:lang w:val="en-US" w:eastAsia="en-GB"/>
        </w:rPr>
        <w:t>CoM</w:t>
      </w:r>
      <w:proofErr w:type="spellEnd"/>
      <w:r w:rsidRPr="00D6715E">
        <w:rPr>
          <w:rFonts w:ascii="Arial" w:eastAsia="Calibri" w:hAnsi="Arial" w:cs="Arial"/>
          <w:b/>
          <w:color w:val="000000"/>
          <w:sz w:val="22"/>
          <w:szCs w:val="22"/>
          <w:lang w:val="en-US" w:eastAsia="en-GB"/>
        </w:rPr>
        <w:t>)</w:t>
      </w:r>
    </w:p>
    <w:p w14:paraId="0186072A" w14:textId="77777777" w:rsidR="00D6715E" w:rsidRPr="00D6715E" w:rsidRDefault="00D6715E" w:rsidP="00D6715E">
      <w:pPr>
        <w:rPr>
          <w:rFonts w:ascii="Arial" w:eastAsia="Calibri" w:hAnsi="Arial" w:cs="Arial"/>
          <w:b/>
          <w:color w:val="000000"/>
          <w:sz w:val="22"/>
          <w:szCs w:val="22"/>
          <w:lang w:val="en-US" w:eastAsia="en-GB"/>
        </w:rPr>
      </w:pPr>
    </w:p>
    <w:p w14:paraId="0DCD93B4" w14:textId="77777777" w:rsidR="00D6715E" w:rsidRPr="00D6715E" w:rsidRDefault="00D6715E" w:rsidP="00D6715E">
      <w:pPr>
        <w:tabs>
          <w:tab w:val="left" w:pos="567"/>
        </w:tabs>
        <w:outlineLvl w:val="0"/>
        <w:rPr>
          <w:rFonts w:ascii="Arial" w:eastAsia="Calibri" w:hAnsi="Arial" w:cs="Arial"/>
          <w:b/>
          <w:color w:val="000000"/>
          <w:sz w:val="22"/>
          <w:szCs w:val="22"/>
          <w:lang w:val="en-US" w:eastAsia="en-GB"/>
        </w:rPr>
      </w:pPr>
      <w:r w:rsidRPr="00D6715E">
        <w:rPr>
          <w:rFonts w:ascii="Arial" w:eastAsia="Calibri" w:hAnsi="Arial" w:cs="Arial"/>
          <w:b/>
          <w:color w:val="000000"/>
          <w:sz w:val="22"/>
          <w:szCs w:val="22"/>
          <w:lang w:val="en-US" w:eastAsia="en-GB"/>
        </w:rPr>
        <w:t>1.</w:t>
      </w:r>
      <w:r w:rsidRPr="00D6715E">
        <w:rPr>
          <w:rFonts w:ascii="Arial" w:eastAsia="Calibri" w:hAnsi="Arial" w:cs="Arial"/>
          <w:b/>
          <w:color w:val="000000"/>
          <w:sz w:val="22"/>
          <w:szCs w:val="22"/>
          <w:lang w:val="en-US" w:eastAsia="en-GB"/>
        </w:rPr>
        <w:tab/>
        <w:t>PURPOSE</w:t>
      </w:r>
    </w:p>
    <w:p w14:paraId="22A811C6" w14:textId="77777777" w:rsidR="00D6715E" w:rsidRPr="00D6715E" w:rsidRDefault="00D6715E" w:rsidP="00D6715E">
      <w:pPr>
        <w:tabs>
          <w:tab w:val="left" w:pos="567"/>
        </w:tabs>
        <w:rPr>
          <w:rFonts w:ascii="Arial" w:eastAsia="Calibri" w:hAnsi="Arial" w:cs="Arial"/>
          <w:bCs/>
          <w:color w:val="000000"/>
          <w:sz w:val="22"/>
          <w:szCs w:val="22"/>
          <w:lang w:val="en-US" w:eastAsia="en-GB"/>
        </w:rPr>
      </w:pPr>
    </w:p>
    <w:p w14:paraId="24BE8C72" w14:textId="77777777" w:rsidR="00D6715E" w:rsidRPr="00D6715E" w:rsidRDefault="00D6715E" w:rsidP="00D6715E">
      <w:pPr>
        <w:ind w:left="567" w:firstLine="3"/>
        <w:jc w:val="both"/>
        <w:rPr>
          <w:rFonts w:ascii="Arial" w:eastAsia="Calibri" w:hAnsi="Arial" w:cs="Arial"/>
          <w:sz w:val="22"/>
          <w:szCs w:val="22"/>
          <w:lang w:val="en-US"/>
        </w:rPr>
      </w:pPr>
      <w:r w:rsidRPr="00D6715E">
        <w:rPr>
          <w:rFonts w:ascii="Arial" w:eastAsia="Calibri" w:hAnsi="Arial" w:cs="Arial"/>
          <w:sz w:val="22"/>
          <w:szCs w:val="22"/>
          <w:lang w:val="en-US"/>
        </w:rPr>
        <w:t xml:space="preserve">The Council of Members is the arena in which all member practices </w:t>
      </w:r>
      <w:proofErr w:type="gramStart"/>
      <w:r w:rsidRPr="00D6715E">
        <w:rPr>
          <w:rFonts w:ascii="Arial" w:eastAsia="Calibri" w:hAnsi="Arial" w:cs="Arial"/>
          <w:sz w:val="22"/>
          <w:szCs w:val="22"/>
          <w:lang w:val="en-US"/>
        </w:rPr>
        <w:t>have the opportunity to</w:t>
      </w:r>
      <w:proofErr w:type="gramEnd"/>
      <w:r w:rsidRPr="00D6715E">
        <w:rPr>
          <w:rFonts w:ascii="Arial" w:eastAsia="Calibri" w:hAnsi="Arial" w:cs="Arial"/>
          <w:sz w:val="22"/>
          <w:szCs w:val="22"/>
          <w:lang w:val="en-US"/>
        </w:rPr>
        <w:t xml:space="preserve"> come together to:</w:t>
      </w:r>
    </w:p>
    <w:p w14:paraId="3D1EB364" w14:textId="77777777" w:rsidR="00D6715E" w:rsidRPr="00D6715E" w:rsidRDefault="00D6715E" w:rsidP="00D6715E">
      <w:pPr>
        <w:rPr>
          <w:rFonts w:ascii="Arial" w:eastAsia="Calibri" w:hAnsi="Arial" w:cs="Arial"/>
          <w:sz w:val="22"/>
          <w:szCs w:val="22"/>
          <w:lang w:val="en-US"/>
        </w:rPr>
      </w:pPr>
    </w:p>
    <w:p w14:paraId="5DD4C779" w14:textId="77777777" w:rsidR="00D6715E" w:rsidRPr="00D6715E" w:rsidRDefault="00D6715E" w:rsidP="00D6715E">
      <w:pPr>
        <w:numPr>
          <w:ilvl w:val="0"/>
          <w:numId w:val="7"/>
        </w:numPr>
        <w:tabs>
          <w:tab w:val="clear" w:pos="720"/>
          <w:tab w:val="num" w:pos="927"/>
        </w:tabs>
        <w:ind w:left="924" w:hanging="357"/>
        <w:jc w:val="both"/>
        <w:rPr>
          <w:rFonts w:ascii="Arial" w:eastAsia="Calibri" w:hAnsi="Arial" w:cs="Arial"/>
          <w:sz w:val="22"/>
          <w:szCs w:val="22"/>
          <w:lang w:val="en-US"/>
        </w:rPr>
      </w:pPr>
      <w:r w:rsidRPr="00D6715E">
        <w:rPr>
          <w:rFonts w:ascii="Arial" w:eastAsia="Calibri" w:hAnsi="Arial" w:cs="Arial"/>
          <w:sz w:val="22"/>
          <w:szCs w:val="22"/>
          <w:lang w:val="en-US"/>
        </w:rPr>
        <w:t>consider and advise on the service commissioning agenda for Health &amp; Social Care</w:t>
      </w:r>
    </w:p>
    <w:p w14:paraId="46F561B2" w14:textId="77777777" w:rsidR="00D6715E" w:rsidRPr="00D6715E" w:rsidRDefault="00D6715E" w:rsidP="00D6715E">
      <w:pPr>
        <w:numPr>
          <w:ilvl w:val="0"/>
          <w:numId w:val="7"/>
        </w:numPr>
        <w:tabs>
          <w:tab w:val="clear" w:pos="720"/>
          <w:tab w:val="num" w:pos="927"/>
        </w:tabs>
        <w:ind w:left="927"/>
        <w:jc w:val="both"/>
        <w:rPr>
          <w:rFonts w:ascii="Arial" w:eastAsia="Calibri" w:hAnsi="Arial" w:cs="Arial"/>
          <w:sz w:val="22"/>
          <w:szCs w:val="22"/>
          <w:lang w:val="en-US"/>
        </w:rPr>
      </w:pPr>
      <w:r w:rsidRPr="00D6715E">
        <w:rPr>
          <w:rFonts w:ascii="Arial" w:eastAsia="Calibri" w:hAnsi="Arial" w:cs="Arial"/>
          <w:sz w:val="22"/>
          <w:szCs w:val="22"/>
          <w:lang w:val="en-US"/>
        </w:rPr>
        <w:t>ensure that the continued development of the CCG is aligned to the principles and aspirations of the constituent practices</w:t>
      </w:r>
    </w:p>
    <w:p w14:paraId="4EB1C35A" w14:textId="77777777" w:rsidR="00D6715E" w:rsidRPr="00D6715E" w:rsidRDefault="00D6715E" w:rsidP="00D6715E">
      <w:pPr>
        <w:numPr>
          <w:ilvl w:val="0"/>
          <w:numId w:val="7"/>
        </w:numPr>
        <w:tabs>
          <w:tab w:val="clear" w:pos="720"/>
          <w:tab w:val="num" w:pos="927"/>
        </w:tabs>
        <w:ind w:left="927"/>
        <w:jc w:val="both"/>
        <w:rPr>
          <w:rFonts w:ascii="Arial" w:eastAsia="Calibri" w:hAnsi="Arial" w:cs="Arial"/>
          <w:sz w:val="22"/>
          <w:szCs w:val="22"/>
          <w:lang w:val="en-US"/>
        </w:rPr>
      </w:pPr>
      <w:r w:rsidRPr="00D6715E">
        <w:rPr>
          <w:rFonts w:ascii="Arial" w:eastAsia="Calibri" w:hAnsi="Arial" w:cs="Arial"/>
          <w:sz w:val="22"/>
          <w:szCs w:val="22"/>
          <w:lang w:val="en-US"/>
        </w:rPr>
        <w:t xml:space="preserve">shape the </w:t>
      </w:r>
      <w:proofErr w:type="spellStart"/>
      <w:r w:rsidRPr="00D6715E">
        <w:rPr>
          <w:rFonts w:ascii="Arial" w:eastAsia="Calibri" w:hAnsi="Arial" w:cs="Arial"/>
          <w:sz w:val="22"/>
          <w:szCs w:val="22"/>
          <w:lang w:val="en-US"/>
        </w:rPr>
        <w:t>organisations</w:t>
      </w:r>
      <w:proofErr w:type="spellEnd"/>
      <w:r w:rsidRPr="00D6715E">
        <w:rPr>
          <w:rFonts w:ascii="Arial" w:eastAsia="Calibri" w:hAnsi="Arial" w:cs="Arial"/>
          <w:sz w:val="22"/>
          <w:szCs w:val="22"/>
          <w:lang w:val="en-US"/>
        </w:rPr>
        <w:t xml:space="preserve"> strategic direction and key objectives</w:t>
      </w:r>
    </w:p>
    <w:p w14:paraId="14A03DCC" w14:textId="77777777" w:rsidR="00D6715E" w:rsidRPr="00D6715E" w:rsidRDefault="00D6715E" w:rsidP="00D6715E">
      <w:pPr>
        <w:numPr>
          <w:ilvl w:val="0"/>
          <w:numId w:val="7"/>
        </w:numPr>
        <w:tabs>
          <w:tab w:val="clear" w:pos="720"/>
          <w:tab w:val="num" w:pos="927"/>
        </w:tabs>
        <w:ind w:left="927"/>
        <w:jc w:val="both"/>
        <w:rPr>
          <w:rFonts w:ascii="Arial" w:eastAsia="Calibri" w:hAnsi="Arial" w:cs="Arial"/>
          <w:sz w:val="22"/>
          <w:szCs w:val="22"/>
          <w:lang w:val="en-US"/>
        </w:rPr>
      </w:pPr>
      <w:r w:rsidRPr="00D6715E">
        <w:rPr>
          <w:rFonts w:ascii="Arial" w:eastAsia="Calibri" w:hAnsi="Arial" w:cs="Arial"/>
          <w:sz w:val="22"/>
          <w:szCs w:val="22"/>
          <w:lang w:val="en-US"/>
        </w:rPr>
        <w:t>approve service strategies and significant service change proposals</w:t>
      </w:r>
    </w:p>
    <w:p w14:paraId="626F7660" w14:textId="77777777" w:rsidR="00D6715E" w:rsidRPr="00D6715E" w:rsidRDefault="00D6715E" w:rsidP="00D6715E">
      <w:pPr>
        <w:ind w:left="720"/>
        <w:rPr>
          <w:rFonts w:ascii="Arial" w:hAnsi="Arial" w:cs="Arial"/>
          <w:szCs w:val="24"/>
          <w:lang w:eastAsia="en-GB"/>
        </w:rPr>
      </w:pPr>
    </w:p>
    <w:p w14:paraId="691D34B6" w14:textId="77777777" w:rsidR="00D6715E" w:rsidRPr="00D6715E" w:rsidRDefault="00D6715E" w:rsidP="00D6715E">
      <w:pPr>
        <w:ind w:left="709" w:hanging="142"/>
        <w:jc w:val="both"/>
        <w:rPr>
          <w:rFonts w:ascii="Arial" w:eastAsia="Calibri" w:hAnsi="Arial" w:cs="Arial"/>
          <w:sz w:val="22"/>
          <w:szCs w:val="22"/>
          <w:lang w:val="en-US"/>
        </w:rPr>
      </w:pPr>
      <w:r w:rsidRPr="00D6715E">
        <w:rPr>
          <w:rFonts w:ascii="Arial" w:eastAsia="Calibri" w:hAnsi="Arial" w:cs="Arial"/>
          <w:bCs/>
          <w:sz w:val="22"/>
          <w:szCs w:val="22"/>
          <w:u w:val="single"/>
          <w:lang w:val="en-US"/>
        </w:rPr>
        <w:t>Operating principles</w:t>
      </w:r>
      <w:r w:rsidRPr="00D6715E">
        <w:rPr>
          <w:rFonts w:ascii="Arial" w:eastAsia="Calibri" w:hAnsi="Arial" w:cs="Arial"/>
          <w:sz w:val="22"/>
          <w:szCs w:val="22"/>
          <w:lang w:val="en-US"/>
        </w:rPr>
        <w:t>:</w:t>
      </w:r>
    </w:p>
    <w:p w14:paraId="207C2347" w14:textId="77777777" w:rsidR="00D6715E" w:rsidRPr="00D6715E" w:rsidRDefault="00D6715E" w:rsidP="00D6715E">
      <w:pPr>
        <w:ind w:left="709" w:hanging="142"/>
        <w:jc w:val="both"/>
        <w:rPr>
          <w:rFonts w:ascii="Arial" w:eastAsia="Calibri" w:hAnsi="Arial" w:cs="Arial"/>
          <w:sz w:val="22"/>
          <w:szCs w:val="22"/>
          <w:lang w:val="en-US"/>
        </w:rPr>
      </w:pPr>
    </w:p>
    <w:p w14:paraId="5562299E" w14:textId="77777777" w:rsidR="00D6715E" w:rsidRPr="00D6715E" w:rsidRDefault="00D6715E" w:rsidP="00D6715E">
      <w:pPr>
        <w:numPr>
          <w:ilvl w:val="0"/>
          <w:numId w:val="7"/>
        </w:numPr>
        <w:tabs>
          <w:tab w:val="clear" w:pos="720"/>
          <w:tab w:val="num" w:pos="927"/>
        </w:tabs>
        <w:ind w:left="927"/>
        <w:jc w:val="both"/>
        <w:rPr>
          <w:rFonts w:ascii="Arial" w:eastAsia="Calibri" w:hAnsi="Arial" w:cs="Arial"/>
          <w:sz w:val="22"/>
          <w:szCs w:val="22"/>
          <w:lang w:val="en-US"/>
        </w:rPr>
      </w:pPr>
      <w:r w:rsidRPr="00D6715E">
        <w:rPr>
          <w:rFonts w:ascii="Arial" w:eastAsia="Calibri" w:hAnsi="Arial" w:cs="Arial"/>
          <w:sz w:val="22"/>
          <w:szCs w:val="22"/>
          <w:lang w:val="en-US"/>
        </w:rPr>
        <w:t xml:space="preserve">We need to provide constructive challenge and act as a critical friend to ensure that the CCG continues to encourage innovation and operates in a way that </w:t>
      </w:r>
    </w:p>
    <w:p w14:paraId="31E36F89" w14:textId="77777777" w:rsidR="00D6715E" w:rsidRPr="00D6715E" w:rsidRDefault="00D6715E" w:rsidP="00D6715E">
      <w:pPr>
        <w:numPr>
          <w:ilvl w:val="0"/>
          <w:numId w:val="7"/>
        </w:numPr>
        <w:tabs>
          <w:tab w:val="clear" w:pos="720"/>
          <w:tab w:val="num" w:pos="927"/>
        </w:tabs>
        <w:ind w:left="927"/>
        <w:jc w:val="both"/>
        <w:rPr>
          <w:rFonts w:ascii="Arial" w:eastAsia="Calibri" w:hAnsi="Arial" w:cs="Arial"/>
          <w:sz w:val="22"/>
          <w:szCs w:val="22"/>
          <w:lang w:val="en-US"/>
        </w:rPr>
      </w:pPr>
      <w:r w:rsidRPr="00D6715E">
        <w:rPr>
          <w:rFonts w:ascii="Arial" w:eastAsia="Calibri" w:hAnsi="Arial" w:cs="Arial"/>
          <w:sz w:val="22"/>
          <w:szCs w:val="22"/>
          <w:lang w:val="en-US"/>
        </w:rPr>
        <w:t>empowers individuals to lead on areas of work that they feel passionate about.</w:t>
      </w:r>
    </w:p>
    <w:p w14:paraId="7D3AAC23" w14:textId="77777777" w:rsidR="00D6715E" w:rsidRPr="00D6715E" w:rsidRDefault="00D6715E" w:rsidP="00D6715E">
      <w:pPr>
        <w:numPr>
          <w:ilvl w:val="0"/>
          <w:numId w:val="7"/>
        </w:numPr>
        <w:tabs>
          <w:tab w:val="clear" w:pos="720"/>
          <w:tab w:val="num" w:pos="927"/>
        </w:tabs>
        <w:ind w:left="927"/>
        <w:jc w:val="both"/>
        <w:rPr>
          <w:rFonts w:ascii="Arial" w:eastAsia="Calibri" w:hAnsi="Arial" w:cs="Arial"/>
          <w:sz w:val="22"/>
          <w:szCs w:val="22"/>
          <w:lang w:val="en-US"/>
        </w:rPr>
      </w:pPr>
      <w:r w:rsidRPr="00D6715E">
        <w:rPr>
          <w:rFonts w:ascii="Arial" w:eastAsia="Calibri" w:hAnsi="Arial" w:cs="Arial"/>
          <w:sz w:val="22"/>
          <w:szCs w:val="22"/>
          <w:lang w:val="en-US"/>
        </w:rPr>
        <w:t>We need to become a learning community that adopts the best. Bottom quartile performance is not acceptable, top quartile performance should be celebrated and rapidly adopted.</w:t>
      </w:r>
    </w:p>
    <w:p w14:paraId="4EEAC4F5" w14:textId="77777777" w:rsidR="00D6715E" w:rsidRPr="00D6715E" w:rsidRDefault="00D6715E" w:rsidP="00D6715E">
      <w:pPr>
        <w:numPr>
          <w:ilvl w:val="0"/>
          <w:numId w:val="7"/>
        </w:numPr>
        <w:tabs>
          <w:tab w:val="clear" w:pos="720"/>
          <w:tab w:val="num" w:pos="927"/>
        </w:tabs>
        <w:ind w:left="927"/>
        <w:jc w:val="both"/>
        <w:rPr>
          <w:rFonts w:ascii="Arial" w:eastAsia="Calibri" w:hAnsi="Arial" w:cs="Arial"/>
          <w:sz w:val="22"/>
          <w:szCs w:val="22"/>
          <w:lang w:val="en-US"/>
        </w:rPr>
      </w:pPr>
      <w:r w:rsidRPr="00D6715E">
        <w:rPr>
          <w:rFonts w:ascii="Arial" w:eastAsia="Calibri" w:hAnsi="Arial" w:cs="Arial"/>
          <w:sz w:val="22"/>
          <w:szCs w:val="22"/>
          <w:lang w:val="en-US"/>
        </w:rPr>
        <w:t xml:space="preserve">We need systems that challenge “top-down” priorities and </w:t>
      </w:r>
      <w:proofErr w:type="spellStart"/>
      <w:r w:rsidRPr="00D6715E">
        <w:rPr>
          <w:rFonts w:ascii="Arial" w:eastAsia="Calibri" w:hAnsi="Arial" w:cs="Arial"/>
          <w:sz w:val="22"/>
          <w:szCs w:val="22"/>
          <w:lang w:val="en-US"/>
        </w:rPr>
        <w:t>legitimise</w:t>
      </w:r>
      <w:proofErr w:type="spellEnd"/>
      <w:r w:rsidRPr="00D6715E">
        <w:rPr>
          <w:rFonts w:ascii="Arial" w:eastAsia="Calibri" w:hAnsi="Arial" w:cs="Arial"/>
          <w:sz w:val="22"/>
          <w:szCs w:val="22"/>
          <w:lang w:val="en-US"/>
        </w:rPr>
        <w:t xml:space="preserve"> local decisions</w:t>
      </w:r>
    </w:p>
    <w:p w14:paraId="1F92C9CA" w14:textId="77777777" w:rsidR="00D6715E" w:rsidRPr="00D6715E" w:rsidRDefault="00D6715E" w:rsidP="00D6715E">
      <w:pPr>
        <w:tabs>
          <w:tab w:val="left" w:pos="567"/>
        </w:tabs>
        <w:rPr>
          <w:rFonts w:ascii="Arial" w:eastAsia="Calibri" w:hAnsi="Arial" w:cs="Arial"/>
          <w:bCs/>
          <w:color w:val="000000"/>
          <w:sz w:val="22"/>
          <w:szCs w:val="22"/>
          <w:lang w:val="en-US" w:eastAsia="en-GB"/>
        </w:rPr>
      </w:pPr>
    </w:p>
    <w:p w14:paraId="5D541B9B" w14:textId="77777777" w:rsidR="00D6715E" w:rsidRPr="00D6715E" w:rsidRDefault="00D6715E" w:rsidP="00D6715E">
      <w:pPr>
        <w:tabs>
          <w:tab w:val="left" w:pos="567"/>
        </w:tabs>
        <w:outlineLvl w:val="0"/>
        <w:rPr>
          <w:rFonts w:ascii="Arial" w:eastAsia="Calibri" w:hAnsi="Arial" w:cs="Arial"/>
          <w:b/>
          <w:bCs/>
          <w:color w:val="000000"/>
          <w:sz w:val="22"/>
          <w:szCs w:val="22"/>
          <w:lang w:val="en-US" w:eastAsia="en-GB"/>
        </w:rPr>
      </w:pPr>
      <w:r w:rsidRPr="00D6715E">
        <w:rPr>
          <w:rFonts w:ascii="Arial" w:eastAsia="Calibri" w:hAnsi="Arial" w:cs="Arial"/>
          <w:b/>
          <w:color w:val="000000"/>
          <w:sz w:val="22"/>
          <w:szCs w:val="22"/>
          <w:lang w:val="en-US" w:eastAsia="en-GB"/>
        </w:rPr>
        <w:t>2.</w:t>
      </w:r>
      <w:r w:rsidRPr="00D6715E">
        <w:rPr>
          <w:rFonts w:ascii="Arial" w:eastAsia="Calibri" w:hAnsi="Arial" w:cs="Arial"/>
          <w:b/>
          <w:color w:val="000000"/>
          <w:sz w:val="22"/>
          <w:szCs w:val="22"/>
          <w:lang w:val="en-US" w:eastAsia="en-GB"/>
        </w:rPr>
        <w:tab/>
        <w:t>ACCOUNTABILITY</w:t>
      </w:r>
    </w:p>
    <w:p w14:paraId="7EB3DF3F" w14:textId="77777777" w:rsidR="00D6715E" w:rsidRPr="00D6715E" w:rsidRDefault="00D6715E" w:rsidP="00D6715E">
      <w:pPr>
        <w:tabs>
          <w:tab w:val="left" w:pos="567"/>
        </w:tabs>
        <w:rPr>
          <w:rFonts w:ascii="Arial" w:eastAsia="Calibri" w:hAnsi="Arial" w:cs="Arial"/>
          <w:bCs/>
          <w:color w:val="000000"/>
          <w:sz w:val="22"/>
          <w:szCs w:val="22"/>
          <w:lang w:val="en-US" w:eastAsia="en-GB"/>
        </w:rPr>
      </w:pPr>
    </w:p>
    <w:p w14:paraId="55888133" w14:textId="77777777" w:rsidR="00D6715E" w:rsidRPr="007775E0" w:rsidRDefault="00D6715E" w:rsidP="00D6715E">
      <w:pPr>
        <w:tabs>
          <w:tab w:val="left" w:pos="567"/>
        </w:tabs>
        <w:ind w:left="567" w:hanging="567"/>
        <w:jc w:val="both"/>
        <w:rPr>
          <w:rFonts w:ascii="Arial" w:eastAsia="Calibri" w:hAnsi="Arial" w:cs="Arial"/>
          <w:bCs/>
          <w:color w:val="000000"/>
          <w:sz w:val="22"/>
          <w:szCs w:val="22"/>
          <w:lang w:val="en-US" w:eastAsia="en-GB"/>
        </w:rPr>
      </w:pPr>
      <w:r w:rsidRPr="00D6715E">
        <w:rPr>
          <w:rFonts w:ascii="Arial" w:eastAsia="Calibri" w:hAnsi="Arial" w:cs="Arial"/>
          <w:bCs/>
          <w:color w:val="000000"/>
          <w:sz w:val="22"/>
          <w:szCs w:val="22"/>
          <w:lang w:val="en-US" w:eastAsia="en-GB"/>
        </w:rPr>
        <w:tab/>
      </w:r>
      <w:r w:rsidRPr="007775E0">
        <w:rPr>
          <w:rFonts w:ascii="Arial" w:eastAsia="Calibri" w:hAnsi="Arial" w:cs="Arial"/>
          <w:bCs/>
          <w:color w:val="000000"/>
          <w:sz w:val="22"/>
          <w:szCs w:val="22"/>
          <w:lang w:val="en-US" w:eastAsia="en-GB"/>
        </w:rPr>
        <w:t>The Council of Members is accountable to the membership of NHS North East Lincolnshire Clinical Commissioning Group.</w:t>
      </w:r>
    </w:p>
    <w:p w14:paraId="70D1718B" w14:textId="77777777" w:rsidR="00D6715E" w:rsidRPr="007775E0" w:rsidRDefault="00D6715E" w:rsidP="00D6715E">
      <w:pPr>
        <w:tabs>
          <w:tab w:val="left" w:pos="567"/>
        </w:tabs>
        <w:ind w:left="567" w:hanging="567"/>
        <w:rPr>
          <w:rFonts w:ascii="Arial" w:eastAsia="Calibri" w:hAnsi="Arial" w:cs="Arial"/>
          <w:bCs/>
          <w:color w:val="000000"/>
          <w:sz w:val="22"/>
          <w:szCs w:val="22"/>
          <w:lang w:val="en-US" w:eastAsia="en-GB"/>
        </w:rPr>
      </w:pPr>
    </w:p>
    <w:p w14:paraId="2DFDD08B" w14:textId="77777777" w:rsidR="00D6715E" w:rsidRPr="007775E0" w:rsidRDefault="00D6715E" w:rsidP="00D6715E">
      <w:pPr>
        <w:tabs>
          <w:tab w:val="left" w:pos="567"/>
        </w:tabs>
        <w:outlineLvl w:val="0"/>
        <w:rPr>
          <w:rFonts w:ascii="Arial" w:eastAsia="Calibri" w:hAnsi="Arial" w:cs="Arial"/>
          <w:b/>
          <w:bCs/>
          <w:color w:val="000000"/>
          <w:sz w:val="22"/>
          <w:szCs w:val="22"/>
          <w:lang w:val="en-US" w:eastAsia="en-GB"/>
        </w:rPr>
      </w:pPr>
      <w:r w:rsidRPr="007775E0">
        <w:rPr>
          <w:rFonts w:ascii="Arial" w:eastAsia="Calibri" w:hAnsi="Arial" w:cs="Arial"/>
          <w:b/>
          <w:color w:val="000000"/>
          <w:sz w:val="22"/>
          <w:szCs w:val="22"/>
          <w:lang w:val="en-US" w:eastAsia="en-GB"/>
        </w:rPr>
        <w:t>3.</w:t>
      </w:r>
      <w:r w:rsidRPr="007775E0">
        <w:rPr>
          <w:rFonts w:ascii="Arial" w:eastAsia="Calibri" w:hAnsi="Arial" w:cs="Arial"/>
          <w:b/>
          <w:color w:val="000000"/>
          <w:sz w:val="22"/>
          <w:szCs w:val="22"/>
          <w:lang w:val="en-US" w:eastAsia="en-GB"/>
        </w:rPr>
        <w:tab/>
        <w:t>REPORTING</w:t>
      </w:r>
    </w:p>
    <w:p w14:paraId="7D361F76" w14:textId="77777777" w:rsidR="00D6715E" w:rsidRPr="007775E0" w:rsidRDefault="00D6715E" w:rsidP="00D6715E">
      <w:pPr>
        <w:tabs>
          <w:tab w:val="left" w:pos="567"/>
        </w:tabs>
        <w:ind w:left="567" w:hanging="567"/>
        <w:rPr>
          <w:rFonts w:ascii="Arial" w:eastAsia="Calibri" w:hAnsi="Arial" w:cs="Arial"/>
          <w:bCs/>
          <w:color w:val="000000"/>
          <w:sz w:val="22"/>
          <w:szCs w:val="22"/>
          <w:lang w:val="en-US" w:eastAsia="en-GB"/>
        </w:rPr>
      </w:pPr>
    </w:p>
    <w:p w14:paraId="2061F033" w14:textId="77777777" w:rsidR="00D6715E" w:rsidRPr="007775E0" w:rsidRDefault="00D6715E" w:rsidP="00D6715E">
      <w:pPr>
        <w:tabs>
          <w:tab w:val="left" w:pos="567"/>
        </w:tabs>
        <w:ind w:left="567" w:hanging="567"/>
        <w:jc w:val="both"/>
        <w:rPr>
          <w:rFonts w:ascii="Arial" w:eastAsia="Calibri" w:hAnsi="Arial" w:cs="Arial"/>
          <w:bCs/>
          <w:color w:val="000000"/>
          <w:sz w:val="22"/>
          <w:szCs w:val="22"/>
          <w:lang w:val="en-US" w:eastAsia="en-GB"/>
        </w:rPr>
      </w:pPr>
      <w:r w:rsidRPr="007775E0">
        <w:rPr>
          <w:rFonts w:ascii="Arial" w:eastAsia="Calibri" w:hAnsi="Arial" w:cs="Arial"/>
          <w:bCs/>
          <w:color w:val="000000"/>
          <w:sz w:val="22"/>
          <w:szCs w:val="22"/>
          <w:lang w:val="en-US" w:eastAsia="en-GB"/>
        </w:rPr>
        <w:tab/>
        <w:t xml:space="preserve">The Council of Members will be accountable to the Member Practices (membership) and all approved minutes must be made available to all Member Practices.  </w:t>
      </w:r>
    </w:p>
    <w:p w14:paraId="68489197" w14:textId="77777777" w:rsidR="00D6715E" w:rsidRPr="007775E0" w:rsidRDefault="00D6715E" w:rsidP="00D6715E">
      <w:pPr>
        <w:tabs>
          <w:tab w:val="left" w:pos="567"/>
        </w:tabs>
        <w:ind w:left="567" w:hanging="567"/>
        <w:jc w:val="both"/>
        <w:rPr>
          <w:rFonts w:ascii="Arial" w:eastAsia="Calibri" w:hAnsi="Arial" w:cs="Arial"/>
          <w:bCs/>
          <w:color w:val="000000"/>
          <w:sz w:val="22"/>
          <w:szCs w:val="22"/>
          <w:lang w:val="en-US" w:eastAsia="en-GB"/>
        </w:rPr>
      </w:pPr>
    </w:p>
    <w:p w14:paraId="43064F7B" w14:textId="77777777" w:rsidR="00D6715E" w:rsidRPr="007775E0" w:rsidRDefault="00D6715E" w:rsidP="00D6715E">
      <w:pPr>
        <w:tabs>
          <w:tab w:val="left" w:pos="567"/>
        </w:tabs>
        <w:ind w:left="567" w:hanging="567"/>
        <w:jc w:val="both"/>
        <w:rPr>
          <w:rFonts w:ascii="Arial" w:eastAsia="Calibri" w:hAnsi="Arial" w:cs="Arial"/>
          <w:bCs/>
          <w:color w:val="000000"/>
          <w:sz w:val="22"/>
          <w:szCs w:val="22"/>
          <w:lang w:val="en-US" w:eastAsia="en-GB"/>
        </w:rPr>
      </w:pPr>
      <w:r w:rsidRPr="007775E0">
        <w:rPr>
          <w:rFonts w:ascii="Arial" w:eastAsia="Calibri" w:hAnsi="Arial" w:cs="Arial"/>
          <w:bCs/>
          <w:color w:val="000000"/>
          <w:sz w:val="22"/>
          <w:szCs w:val="22"/>
          <w:lang w:val="en-US" w:eastAsia="en-GB"/>
        </w:rPr>
        <w:tab/>
        <w:t xml:space="preserve">The Council of Members will work in conjunction with its annual work plan </w:t>
      </w:r>
    </w:p>
    <w:p w14:paraId="642404A9" w14:textId="77777777" w:rsidR="00D6715E" w:rsidRPr="007775E0" w:rsidRDefault="00D6715E" w:rsidP="00D6715E">
      <w:pPr>
        <w:tabs>
          <w:tab w:val="left" w:pos="567"/>
        </w:tabs>
        <w:ind w:left="567" w:hanging="567"/>
        <w:jc w:val="both"/>
        <w:rPr>
          <w:rFonts w:ascii="Arial" w:eastAsia="Calibri" w:hAnsi="Arial" w:cs="Arial"/>
          <w:bCs/>
          <w:color w:val="000000"/>
          <w:sz w:val="22"/>
          <w:szCs w:val="22"/>
          <w:lang w:val="en-US" w:eastAsia="en-GB"/>
        </w:rPr>
      </w:pPr>
    </w:p>
    <w:p w14:paraId="54D3C593" w14:textId="77777777" w:rsidR="00D6715E" w:rsidRPr="007775E0" w:rsidRDefault="00D6715E" w:rsidP="00D6715E">
      <w:pPr>
        <w:tabs>
          <w:tab w:val="left" w:pos="567"/>
        </w:tabs>
        <w:ind w:left="567" w:hanging="567"/>
        <w:jc w:val="both"/>
        <w:rPr>
          <w:rFonts w:ascii="Arial" w:eastAsia="Calibri" w:hAnsi="Arial" w:cs="Arial"/>
          <w:bCs/>
          <w:color w:val="000000"/>
          <w:sz w:val="22"/>
          <w:szCs w:val="22"/>
          <w:lang w:val="en-US" w:eastAsia="en-GB"/>
        </w:rPr>
      </w:pPr>
      <w:r w:rsidRPr="007775E0">
        <w:rPr>
          <w:rFonts w:ascii="Arial" w:eastAsia="Calibri" w:hAnsi="Arial" w:cs="Arial"/>
          <w:bCs/>
          <w:color w:val="000000"/>
          <w:sz w:val="22"/>
          <w:szCs w:val="22"/>
          <w:lang w:val="en-US" w:eastAsia="en-GB"/>
        </w:rPr>
        <w:tab/>
        <w:t xml:space="preserve">The Council of Members will undertake an annual self-assessment of its performance against the annual plan, </w:t>
      </w:r>
      <w:proofErr w:type="gramStart"/>
      <w:r w:rsidRPr="007775E0">
        <w:rPr>
          <w:rFonts w:ascii="Arial" w:eastAsia="Calibri" w:hAnsi="Arial" w:cs="Arial"/>
          <w:bCs/>
          <w:color w:val="000000"/>
          <w:sz w:val="22"/>
          <w:szCs w:val="22"/>
          <w:lang w:val="en-US" w:eastAsia="en-GB"/>
        </w:rPr>
        <w:t>membership</w:t>
      </w:r>
      <w:proofErr w:type="gramEnd"/>
      <w:r w:rsidRPr="007775E0">
        <w:rPr>
          <w:rFonts w:ascii="Arial" w:eastAsia="Calibri" w:hAnsi="Arial" w:cs="Arial"/>
          <w:bCs/>
          <w:color w:val="000000"/>
          <w:sz w:val="22"/>
          <w:szCs w:val="22"/>
          <w:lang w:val="en-US" w:eastAsia="en-GB"/>
        </w:rPr>
        <w:t xml:space="preserve"> and terms of reference. This self-assessment will be approved by the Member practices and form part of the annual report.</w:t>
      </w:r>
    </w:p>
    <w:p w14:paraId="5B4F6DBF" w14:textId="77777777" w:rsidR="00D6715E" w:rsidRPr="007775E0" w:rsidRDefault="00D6715E" w:rsidP="00D6715E">
      <w:pPr>
        <w:tabs>
          <w:tab w:val="left" w:pos="567"/>
        </w:tabs>
        <w:ind w:left="567" w:hanging="567"/>
        <w:jc w:val="both"/>
        <w:rPr>
          <w:rFonts w:ascii="Arial" w:eastAsia="Calibri" w:hAnsi="Arial" w:cs="Arial"/>
          <w:bCs/>
          <w:color w:val="000000"/>
          <w:sz w:val="22"/>
          <w:szCs w:val="22"/>
          <w:lang w:val="en-US" w:eastAsia="en-GB"/>
        </w:rPr>
      </w:pPr>
    </w:p>
    <w:p w14:paraId="11320DF5" w14:textId="77777777" w:rsidR="00D6715E" w:rsidRPr="007775E0" w:rsidRDefault="00D6715E" w:rsidP="00D6715E">
      <w:pPr>
        <w:tabs>
          <w:tab w:val="left" w:pos="567"/>
        </w:tabs>
        <w:ind w:left="567" w:hanging="567"/>
        <w:rPr>
          <w:rFonts w:ascii="Arial" w:eastAsia="Calibri" w:hAnsi="Arial" w:cs="Arial"/>
          <w:bCs/>
          <w:color w:val="000000"/>
          <w:sz w:val="22"/>
          <w:szCs w:val="22"/>
          <w:lang w:val="en-US" w:eastAsia="en-GB"/>
        </w:rPr>
      </w:pPr>
      <w:r w:rsidRPr="007775E0">
        <w:rPr>
          <w:rFonts w:ascii="Arial" w:eastAsia="Calibri" w:hAnsi="Arial" w:cs="Arial"/>
          <w:b/>
          <w:color w:val="000000"/>
          <w:sz w:val="22"/>
          <w:szCs w:val="22"/>
          <w:lang w:val="en-US" w:eastAsia="en-GB"/>
        </w:rPr>
        <w:t>4.</w:t>
      </w:r>
      <w:r w:rsidRPr="007775E0">
        <w:rPr>
          <w:rFonts w:ascii="Arial" w:eastAsia="Calibri" w:hAnsi="Arial" w:cs="Arial"/>
          <w:b/>
          <w:color w:val="000000"/>
          <w:sz w:val="22"/>
          <w:szCs w:val="22"/>
          <w:lang w:val="en-US" w:eastAsia="en-GB"/>
        </w:rPr>
        <w:tab/>
        <w:t>CONSTITUTION</w:t>
      </w:r>
    </w:p>
    <w:p w14:paraId="484E341D" w14:textId="77777777" w:rsidR="00D6715E" w:rsidRPr="007775E0" w:rsidRDefault="00D6715E" w:rsidP="00D6715E">
      <w:pPr>
        <w:tabs>
          <w:tab w:val="left" w:pos="567"/>
        </w:tabs>
        <w:ind w:left="567" w:hanging="567"/>
        <w:rPr>
          <w:rFonts w:ascii="Arial" w:eastAsia="Calibri" w:hAnsi="Arial" w:cs="Arial"/>
          <w:sz w:val="22"/>
          <w:szCs w:val="22"/>
          <w:lang w:val="en-US" w:eastAsia="en-GB"/>
        </w:rPr>
      </w:pPr>
    </w:p>
    <w:p w14:paraId="7B321AA4" w14:textId="77777777" w:rsidR="00D6715E" w:rsidRPr="00D6715E" w:rsidRDefault="00D6715E" w:rsidP="00D6715E">
      <w:pPr>
        <w:tabs>
          <w:tab w:val="left" w:pos="567"/>
        </w:tabs>
        <w:ind w:left="567" w:hanging="567"/>
        <w:jc w:val="both"/>
        <w:rPr>
          <w:rFonts w:ascii="Arial" w:eastAsia="Calibri" w:hAnsi="Arial" w:cs="Arial"/>
          <w:sz w:val="22"/>
          <w:szCs w:val="22"/>
          <w:lang w:val="en-US" w:eastAsia="en-GB"/>
        </w:rPr>
      </w:pPr>
      <w:r w:rsidRPr="007775E0">
        <w:rPr>
          <w:rFonts w:ascii="Arial" w:eastAsia="Calibri" w:hAnsi="Arial" w:cs="Arial"/>
          <w:sz w:val="22"/>
          <w:szCs w:val="22"/>
          <w:lang w:val="en-US" w:eastAsia="en-GB"/>
        </w:rPr>
        <w:tab/>
        <w:t>Member practices will act in accordance with the CCG’s constitution and need to demonstrate to each other that they are applying the values within the Constitution and achieving high quality care.</w:t>
      </w:r>
    </w:p>
    <w:p w14:paraId="4C350B2D" w14:textId="77777777" w:rsidR="00D6715E" w:rsidRPr="00D6715E" w:rsidRDefault="00D6715E" w:rsidP="00D6715E">
      <w:pPr>
        <w:tabs>
          <w:tab w:val="left" w:pos="567"/>
        </w:tabs>
        <w:ind w:left="567" w:hanging="567"/>
        <w:jc w:val="both"/>
        <w:rPr>
          <w:rFonts w:ascii="Arial" w:eastAsia="Calibri" w:hAnsi="Arial" w:cs="Arial"/>
          <w:sz w:val="22"/>
          <w:szCs w:val="22"/>
          <w:lang w:val="en-US" w:eastAsia="en-GB"/>
        </w:rPr>
      </w:pPr>
    </w:p>
    <w:p w14:paraId="29FA9218" w14:textId="77777777" w:rsidR="00D6715E" w:rsidRPr="00D6715E" w:rsidRDefault="00D6715E" w:rsidP="00D6715E">
      <w:pPr>
        <w:tabs>
          <w:tab w:val="left" w:pos="567"/>
        </w:tabs>
        <w:outlineLvl w:val="0"/>
        <w:rPr>
          <w:rFonts w:ascii="Arial" w:eastAsia="Calibri" w:hAnsi="Arial" w:cs="Arial"/>
          <w:b/>
          <w:color w:val="000000"/>
          <w:sz w:val="22"/>
          <w:szCs w:val="22"/>
          <w:lang w:val="en-US" w:eastAsia="en-GB"/>
        </w:rPr>
      </w:pPr>
      <w:r w:rsidRPr="00D6715E">
        <w:rPr>
          <w:rFonts w:ascii="Arial" w:eastAsia="Calibri" w:hAnsi="Arial" w:cs="Arial"/>
          <w:b/>
          <w:color w:val="000000"/>
          <w:sz w:val="22"/>
          <w:szCs w:val="22"/>
          <w:lang w:val="en-US" w:eastAsia="en-GB"/>
        </w:rPr>
        <w:t>5.</w:t>
      </w:r>
      <w:r w:rsidRPr="00D6715E">
        <w:rPr>
          <w:rFonts w:ascii="Arial" w:eastAsia="Calibri" w:hAnsi="Arial" w:cs="Arial"/>
          <w:b/>
          <w:color w:val="000000"/>
          <w:sz w:val="22"/>
          <w:szCs w:val="22"/>
          <w:lang w:val="en-US" w:eastAsia="en-GB"/>
        </w:rPr>
        <w:tab/>
        <w:t>COMMITTEE CHAIR AND DEPUTY CHAIR</w:t>
      </w:r>
    </w:p>
    <w:p w14:paraId="0CC366E8" w14:textId="77777777" w:rsidR="00D6715E" w:rsidRPr="00D6715E" w:rsidRDefault="00D6715E" w:rsidP="00D6715E">
      <w:pPr>
        <w:tabs>
          <w:tab w:val="left" w:pos="567"/>
        </w:tabs>
        <w:ind w:left="567" w:hanging="567"/>
        <w:rPr>
          <w:rFonts w:ascii="Arial" w:eastAsia="Calibri" w:hAnsi="Arial" w:cs="Arial"/>
          <w:sz w:val="22"/>
          <w:szCs w:val="22"/>
          <w:lang w:val="en-US" w:eastAsia="en-GB"/>
        </w:rPr>
      </w:pPr>
    </w:p>
    <w:p w14:paraId="3F4F90FF" w14:textId="77777777" w:rsidR="00D6715E" w:rsidRPr="00D6715E" w:rsidRDefault="00D6715E" w:rsidP="00D6715E">
      <w:pPr>
        <w:tabs>
          <w:tab w:val="left" w:pos="567"/>
        </w:tabs>
        <w:ind w:left="567" w:hanging="567"/>
        <w:jc w:val="both"/>
        <w:rPr>
          <w:rFonts w:ascii="Arial" w:eastAsia="Calibri" w:hAnsi="Arial" w:cs="Arial"/>
          <w:sz w:val="22"/>
          <w:szCs w:val="22"/>
          <w:lang w:val="en-US" w:eastAsia="en-GB"/>
        </w:rPr>
      </w:pPr>
      <w:r w:rsidRPr="00D6715E">
        <w:rPr>
          <w:rFonts w:ascii="Arial" w:eastAsia="Calibri" w:hAnsi="Arial" w:cs="Arial"/>
          <w:sz w:val="22"/>
          <w:szCs w:val="22"/>
          <w:lang w:val="en-US" w:eastAsia="en-GB"/>
        </w:rPr>
        <w:tab/>
      </w:r>
      <w:r w:rsidRPr="00D6715E">
        <w:rPr>
          <w:rFonts w:ascii="Arial" w:eastAsia="Calibri" w:hAnsi="Arial" w:cs="Arial"/>
          <w:sz w:val="22"/>
          <w:szCs w:val="22"/>
          <w:lang w:val="en-US"/>
        </w:rPr>
        <w:t>A Chair and Vice Chair shall be elected for a three-year period by the members of the Council of Members, with each member having a voting mechanism that has been agreed as set out in these Standing Orders. Council of Members can recommend different periods of appointment to the Remuneration Committee. Only senior GP representatives shall be eligible for election to both posts, and remuneration for both shall be determined by the CCG Remuneration Committee.</w:t>
      </w:r>
    </w:p>
    <w:p w14:paraId="6A7A61BF" w14:textId="6F5069CE" w:rsidR="00D6715E" w:rsidRDefault="00D6715E">
      <w:pPr>
        <w:rPr>
          <w:rFonts w:ascii="Arial" w:eastAsia="Calibri" w:hAnsi="Arial" w:cs="Arial"/>
          <w:sz w:val="22"/>
          <w:szCs w:val="22"/>
          <w:lang w:val="en-US" w:eastAsia="en-GB"/>
        </w:rPr>
      </w:pPr>
      <w:r>
        <w:rPr>
          <w:rFonts w:ascii="Arial" w:eastAsia="Calibri" w:hAnsi="Arial" w:cs="Arial"/>
          <w:sz w:val="22"/>
          <w:szCs w:val="22"/>
          <w:lang w:val="en-US" w:eastAsia="en-GB"/>
        </w:rPr>
        <w:br w:type="page"/>
      </w:r>
    </w:p>
    <w:p w14:paraId="7AF7F1FA" w14:textId="77777777" w:rsidR="00D6715E" w:rsidRPr="00D6715E" w:rsidRDefault="00D6715E" w:rsidP="00D6715E">
      <w:pPr>
        <w:tabs>
          <w:tab w:val="left" w:pos="567"/>
        </w:tabs>
        <w:ind w:left="567" w:hanging="567"/>
        <w:rPr>
          <w:rFonts w:ascii="Arial" w:eastAsia="Calibri" w:hAnsi="Arial" w:cs="Arial"/>
          <w:sz w:val="22"/>
          <w:szCs w:val="22"/>
          <w:lang w:val="en-US" w:eastAsia="en-GB"/>
        </w:rPr>
      </w:pPr>
    </w:p>
    <w:p w14:paraId="7404D7CA" w14:textId="77777777" w:rsidR="00D6715E" w:rsidRPr="00D6715E" w:rsidRDefault="00D6715E" w:rsidP="00D6715E">
      <w:pPr>
        <w:tabs>
          <w:tab w:val="left" w:pos="567"/>
        </w:tabs>
        <w:outlineLvl w:val="0"/>
        <w:rPr>
          <w:rFonts w:ascii="Arial" w:eastAsia="Calibri" w:hAnsi="Arial" w:cs="Arial"/>
          <w:b/>
          <w:color w:val="000000"/>
          <w:sz w:val="22"/>
          <w:szCs w:val="22"/>
          <w:lang w:val="en-US" w:eastAsia="en-GB"/>
        </w:rPr>
      </w:pPr>
      <w:r w:rsidRPr="00D6715E">
        <w:rPr>
          <w:rFonts w:ascii="Arial" w:eastAsia="Calibri" w:hAnsi="Arial" w:cs="Arial"/>
          <w:b/>
          <w:color w:val="000000"/>
          <w:sz w:val="22"/>
          <w:szCs w:val="22"/>
          <w:lang w:val="en-US" w:eastAsia="en-GB"/>
        </w:rPr>
        <w:t>6.</w:t>
      </w:r>
      <w:r w:rsidRPr="00D6715E">
        <w:rPr>
          <w:rFonts w:ascii="Arial" w:eastAsia="Calibri" w:hAnsi="Arial" w:cs="Arial"/>
          <w:b/>
          <w:color w:val="000000"/>
          <w:sz w:val="22"/>
          <w:szCs w:val="22"/>
          <w:lang w:val="en-US" w:eastAsia="en-GB"/>
        </w:rPr>
        <w:tab/>
        <w:t>MEMBERSHIP</w:t>
      </w:r>
    </w:p>
    <w:p w14:paraId="78D766CD" w14:textId="77777777" w:rsidR="00D6715E" w:rsidRPr="00D6715E" w:rsidRDefault="00D6715E" w:rsidP="00D6715E">
      <w:pPr>
        <w:tabs>
          <w:tab w:val="left" w:pos="567"/>
        </w:tabs>
        <w:ind w:left="567" w:hanging="567"/>
        <w:rPr>
          <w:rFonts w:ascii="Arial" w:eastAsia="Calibri" w:hAnsi="Arial" w:cs="Arial"/>
          <w:sz w:val="22"/>
          <w:szCs w:val="22"/>
          <w:lang w:val="en-US" w:eastAsia="en-GB"/>
        </w:rPr>
      </w:pPr>
    </w:p>
    <w:p w14:paraId="7A8FC194" w14:textId="150B04A0" w:rsidR="00D6715E" w:rsidRPr="00D6715E" w:rsidRDefault="00D6715E" w:rsidP="00D6715E">
      <w:pPr>
        <w:ind w:left="567"/>
        <w:outlineLvl w:val="0"/>
        <w:rPr>
          <w:rFonts w:ascii="Arial" w:eastAsia="Calibri" w:hAnsi="Arial" w:cs="Arial"/>
          <w:bCs/>
          <w:sz w:val="22"/>
          <w:szCs w:val="22"/>
          <w:u w:val="single"/>
          <w:lang w:val="en-US"/>
        </w:rPr>
      </w:pPr>
      <w:r w:rsidRPr="00D6715E">
        <w:rPr>
          <w:rFonts w:ascii="Arial" w:eastAsia="Calibri" w:hAnsi="Arial" w:cs="Arial"/>
          <w:bCs/>
          <w:sz w:val="22"/>
          <w:szCs w:val="22"/>
          <w:u w:val="single"/>
          <w:lang w:val="en-US"/>
        </w:rPr>
        <w:t>Core Membership</w:t>
      </w:r>
    </w:p>
    <w:p w14:paraId="78023563" w14:textId="77777777" w:rsidR="00D6715E" w:rsidRPr="00D6715E" w:rsidRDefault="00D6715E" w:rsidP="00D6715E">
      <w:pPr>
        <w:tabs>
          <w:tab w:val="left" w:pos="567"/>
        </w:tabs>
        <w:ind w:left="567" w:hanging="567"/>
        <w:jc w:val="both"/>
        <w:rPr>
          <w:rFonts w:ascii="Arial" w:eastAsia="Calibri" w:hAnsi="Arial" w:cs="Arial"/>
          <w:sz w:val="22"/>
          <w:szCs w:val="22"/>
          <w:lang w:val="en-US"/>
        </w:rPr>
      </w:pPr>
      <w:r w:rsidRPr="00D6715E">
        <w:rPr>
          <w:rFonts w:ascii="Arial" w:eastAsia="Calibri" w:hAnsi="Arial" w:cs="Arial"/>
          <w:color w:val="000000"/>
          <w:sz w:val="22"/>
          <w:szCs w:val="22"/>
          <w:lang w:val="en-US"/>
        </w:rPr>
        <w:tab/>
        <w:t xml:space="preserve">Each </w:t>
      </w:r>
      <w:r w:rsidRPr="00D6715E">
        <w:rPr>
          <w:rFonts w:ascii="Arial" w:eastAsia="Calibri" w:hAnsi="Arial" w:cs="Arial"/>
          <w:sz w:val="22"/>
          <w:szCs w:val="22"/>
          <w:lang w:val="en-US"/>
        </w:rPr>
        <w:t>practice</w:t>
      </w:r>
      <w:r w:rsidRPr="00D6715E">
        <w:rPr>
          <w:rFonts w:ascii="Arial" w:eastAsia="Calibri" w:hAnsi="Arial" w:cs="Arial"/>
          <w:color w:val="000000"/>
          <w:sz w:val="22"/>
          <w:szCs w:val="22"/>
          <w:lang w:val="en-US"/>
        </w:rPr>
        <w:t xml:space="preserve"> will be responsible for determining who will be its core member and therefore would be able to vote on the practice’s behalf. Core member must be one </w:t>
      </w:r>
      <w:r w:rsidRPr="001122F5">
        <w:rPr>
          <w:rFonts w:ascii="Arial" w:eastAsia="Calibri" w:hAnsi="Arial" w:cs="Arial"/>
          <w:color w:val="000000"/>
          <w:sz w:val="22"/>
          <w:szCs w:val="22"/>
          <w:lang w:val="en-US"/>
        </w:rPr>
        <w:t>senior GP</w:t>
      </w:r>
      <w:r w:rsidRPr="00D6715E">
        <w:rPr>
          <w:rFonts w:ascii="Arial" w:eastAsia="Calibri" w:hAnsi="Arial" w:cs="Arial"/>
          <w:color w:val="000000"/>
          <w:sz w:val="22"/>
          <w:szCs w:val="22"/>
          <w:lang w:val="en-US"/>
        </w:rPr>
        <w:t xml:space="preserve"> representative nominated by each group member.  Members may </w:t>
      </w:r>
      <w:proofErr w:type="spellStart"/>
      <w:r w:rsidRPr="00D6715E">
        <w:rPr>
          <w:rFonts w:ascii="Arial" w:eastAsia="Calibri" w:hAnsi="Arial" w:cs="Arial"/>
          <w:color w:val="000000"/>
          <w:sz w:val="22"/>
          <w:szCs w:val="22"/>
          <w:lang w:val="en-US"/>
        </w:rPr>
        <w:t>authorise</w:t>
      </w:r>
      <w:proofErr w:type="spellEnd"/>
      <w:r w:rsidRPr="00D6715E">
        <w:rPr>
          <w:rFonts w:ascii="Arial" w:eastAsia="Calibri" w:hAnsi="Arial" w:cs="Arial"/>
          <w:color w:val="000000"/>
          <w:sz w:val="22"/>
          <w:szCs w:val="22"/>
          <w:lang w:val="en-US"/>
        </w:rPr>
        <w:t xml:space="preserve"> another Clinical Healthcare Professional to act on their behalf by enactment of a suitable proxy notices. </w:t>
      </w:r>
      <w:r w:rsidRPr="00D6715E">
        <w:rPr>
          <w:rFonts w:ascii="Arial" w:eastAsia="Calibri" w:hAnsi="Arial" w:cs="Arial"/>
          <w:sz w:val="22"/>
          <w:szCs w:val="22"/>
          <w:lang w:val="en-US"/>
        </w:rPr>
        <w:t>Each Core member will have a vote equivalent to their practices fair share budget allocation (as determined by the national funding formula), with Adult Social Care having a vote equivalent to the allocation the CCG receives from the council.</w:t>
      </w:r>
    </w:p>
    <w:p w14:paraId="07C70317" w14:textId="77777777" w:rsidR="00D6715E" w:rsidRPr="00D6715E" w:rsidRDefault="00D6715E" w:rsidP="00D6715E">
      <w:pPr>
        <w:rPr>
          <w:rFonts w:ascii="Arial" w:eastAsia="Calibri" w:hAnsi="Arial" w:cs="Arial"/>
          <w:b/>
          <w:sz w:val="22"/>
          <w:szCs w:val="22"/>
          <w:lang w:val="en-US"/>
        </w:rPr>
      </w:pPr>
    </w:p>
    <w:p w14:paraId="78CE4106" w14:textId="77777777" w:rsidR="00D6715E" w:rsidRPr="003D608C" w:rsidRDefault="00D6715E" w:rsidP="00D6715E">
      <w:pPr>
        <w:tabs>
          <w:tab w:val="left" w:pos="567"/>
        </w:tabs>
        <w:ind w:left="567" w:hanging="567"/>
        <w:jc w:val="both"/>
        <w:rPr>
          <w:rFonts w:ascii="Arial" w:eastAsia="Calibri" w:hAnsi="Arial" w:cs="Arial"/>
          <w:bCs/>
          <w:iCs/>
          <w:sz w:val="22"/>
          <w:szCs w:val="22"/>
          <w:lang w:val="en-US"/>
        </w:rPr>
      </w:pPr>
      <w:r w:rsidRPr="00D6715E">
        <w:rPr>
          <w:rFonts w:ascii="Arial" w:eastAsia="Calibri" w:hAnsi="Arial" w:cs="Arial"/>
          <w:color w:val="000000"/>
          <w:sz w:val="22"/>
          <w:szCs w:val="22"/>
          <w:lang w:val="en-US"/>
        </w:rPr>
        <w:tab/>
      </w:r>
      <w:r w:rsidRPr="003D608C">
        <w:rPr>
          <w:rFonts w:ascii="Arial" w:eastAsia="Calibri" w:hAnsi="Arial" w:cs="Arial"/>
          <w:color w:val="000000"/>
          <w:sz w:val="22"/>
          <w:szCs w:val="22"/>
          <w:lang w:val="en-US"/>
        </w:rPr>
        <w:t>The</w:t>
      </w:r>
      <w:r w:rsidRPr="003D608C">
        <w:rPr>
          <w:rFonts w:ascii="Arial" w:eastAsia="Calibri" w:hAnsi="Arial" w:cs="Arial"/>
          <w:bCs/>
          <w:iCs/>
          <w:sz w:val="22"/>
          <w:szCs w:val="22"/>
          <w:lang w:val="en-US"/>
        </w:rPr>
        <w:t xml:space="preserve"> Council of Members includes the following additional members:</w:t>
      </w:r>
    </w:p>
    <w:p w14:paraId="1BA181D0" w14:textId="77777777" w:rsidR="00D6715E" w:rsidRPr="003D608C" w:rsidRDefault="00D6715E" w:rsidP="00D6715E">
      <w:pPr>
        <w:tabs>
          <w:tab w:val="left" w:pos="567"/>
        </w:tabs>
        <w:ind w:left="567" w:hanging="567"/>
        <w:jc w:val="both"/>
        <w:rPr>
          <w:rFonts w:ascii="Arial" w:eastAsia="Calibri" w:hAnsi="Arial" w:cs="Arial"/>
          <w:bCs/>
          <w:iCs/>
          <w:sz w:val="22"/>
          <w:szCs w:val="22"/>
          <w:lang w:val="en-US"/>
        </w:rPr>
      </w:pPr>
    </w:p>
    <w:p w14:paraId="1DFDBB24" w14:textId="77777777" w:rsidR="00D6715E" w:rsidRPr="003D608C" w:rsidRDefault="00D6715E" w:rsidP="00D6715E">
      <w:pPr>
        <w:numPr>
          <w:ilvl w:val="0"/>
          <w:numId w:val="14"/>
        </w:numPr>
        <w:ind w:left="927"/>
        <w:rPr>
          <w:rFonts w:ascii="Arial" w:eastAsia="Calibri" w:hAnsi="Arial" w:cs="Arial"/>
          <w:bCs/>
          <w:sz w:val="22"/>
          <w:szCs w:val="22"/>
          <w:lang w:val="en-US"/>
        </w:rPr>
      </w:pPr>
      <w:r w:rsidRPr="003D608C">
        <w:rPr>
          <w:rFonts w:ascii="Arial" w:eastAsia="Calibri" w:hAnsi="Arial" w:cs="Arial"/>
          <w:bCs/>
          <w:sz w:val="22"/>
          <w:szCs w:val="22"/>
          <w:lang w:val="en-US"/>
        </w:rPr>
        <w:t>Adult Social Care members</w:t>
      </w:r>
    </w:p>
    <w:p w14:paraId="2A011EDC" w14:textId="77777777" w:rsidR="00D6715E" w:rsidRPr="003D608C" w:rsidRDefault="00D6715E" w:rsidP="00D6715E">
      <w:pPr>
        <w:ind w:left="567"/>
        <w:rPr>
          <w:rFonts w:ascii="Arial" w:eastAsia="Calibri" w:hAnsi="Arial" w:cs="Arial"/>
          <w:bCs/>
          <w:sz w:val="22"/>
          <w:szCs w:val="22"/>
          <w:lang w:val="en-US"/>
        </w:rPr>
      </w:pPr>
    </w:p>
    <w:p w14:paraId="08099C0B" w14:textId="77777777" w:rsidR="00D6715E" w:rsidRPr="003D608C" w:rsidRDefault="00D6715E" w:rsidP="00D6715E">
      <w:pPr>
        <w:numPr>
          <w:ilvl w:val="0"/>
          <w:numId w:val="13"/>
        </w:numPr>
        <w:ind w:left="1494"/>
        <w:rPr>
          <w:rFonts w:ascii="Arial" w:eastAsia="Calibri" w:hAnsi="Arial" w:cs="Arial"/>
          <w:bCs/>
          <w:sz w:val="22"/>
          <w:szCs w:val="22"/>
          <w:lang w:val="en-US"/>
        </w:rPr>
      </w:pPr>
      <w:r w:rsidRPr="003D608C">
        <w:rPr>
          <w:rFonts w:ascii="Arial" w:eastAsia="Calibri" w:hAnsi="Arial" w:cs="Arial"/>
          <w:bCs/>
          <w:sz w:val="22"/>
          <w:szCs w:val="22"/>
          <w:lang w:val="en-US"/>
        </w:rPr>
        <w:t>The Governing Body Executive Director with responsibility for ASC strategic commissioning</w:t>
      </w:r>
    </w:p>
    <w:p w14:paraId="73B3F55C" w14:textId="77777777" w:rsidR="00D6715E" w:rsidRPr="003D608C" w:rsidRDefault="00D6715E" w:rsidP="00D6715E">
      <w:pPr>
        <w:numPr>
          <w:ilvl w:val="0"/>
          <w:numId w:val="13"/>
        </w:numPr>
        <w:ind w:left="1494"/>
        <w:rPr>
          <w:rFonts w:ascii="Arial" w:eastAsia="Calibri" w:hAnsi="Arial" w:cs="Arial"/>
          <w:bCs/>
          <w:sz w:val="22"/>
          <w:szCs w:val="22"/>
          <w:lang w:val="en-US"/>
        </w:rPr>
      </w:pPr>
      <w:r w:rsidRPr="003D608C">
        <w:rPr>
          <w:rFonts w:ascii="Arial" w:eastAsia="Calibri" w:hAnsi="Arial" w:cs="Arial"/>
          <w:bCs/>
          <w:sz w:val="22"/>
          <w:szCs w:val="22"/>
          <w:lang w:val="en-US"/>
        </w:rPr>
        <w:t>The Social Work Advisor to the Governing Body</w:t>
      </w:r>
    </w:p>
    <w:p w14:paraId="59D8C06F" w14:textId="77777777" w:rsidR="00D6715E" w:rsidRPr="003D608C" w:rsidRDefault="00D6715E" w:rsidP="00D6715E">
      <w:pPr>
        <w:rPr>
          <w:rFonts w:ascii="Arial" w:eastAsia="Calibri" w:hAnsi="Arial" w:cs="Arial"/>
          <w:bCs/>
          <w:sz w:val="22"/>
          <w:szCs w:val="22"/>
          <w:lang w:val="en-US"/>
        </w:rPr>
      </w:pPr>
    </w:p>
    <w:p w14:paraId="6B5B3F75" w14:textId="77777777" w:rsidR="00D6715E" w:rsidRPr="003D608C" w:rsidRDefault="00D6715E" w:rsidP="00D6715E">
      <w:pPr>
        <w:numPr>
          <w:ilvl w:val="0"/>
          <w:numId w:val="14"/>
        </w:numPr>
        <w:ind w:left="927"/>
        <w:rPr>
          <w:rFonts w:ascii="Arial" w:eastAsia="Calibri" w:hAnsi="Arial" w:cs="Arial"/>
          <w:bCs/>
          <w:sz w:val="22"/>
          <w:szCs w:val="22"/>
          <w:lang w:val="en-US"/>
        </w:rPr>
      </w:pPr>
      <w:r w:rsidRPr="003D608C">
        <w:rPr>
          <w:rFonts w:ascii="Arial" w:eastAsia="Calibri" w:hAnsi="Arial" w:cs="Arial"/>
          <w:bCs/>
          <w:sz w:val="22"/>
          <w:szCs w:val="22"/>
          <w:lang w:val="en-US"/>
        </w:rPr>
        <w:t>One lead health care professional nominated by Care Plus Group Practices</w:t>
      </w:r>
    </w:p>
    <w:p w14:paraId="269E633E" w14:textId="77777777" w:rsidR="00D6715E" w:rsidRPr="003D608C" w:rsidRDefault="00D6715E" w:rsidP="00D6715E">
      <w:pPr>
        <w:rPr>
          <w:rFonts w:ascii="Arial" w:eastAsia="Calibri" w:hAnsi="Arial" w:cs="Arial"/>
          <w:sz w:val="22"/>
          <w:szCs w:val="22"/>
          <w:lang w:val="en-US"/>
        </w:rPr>
      </w:pPr>
    </w:p>
    <w:p w14:paraId="2551FF31" w14:textId="77777777" w:rsidR="00D6715E" w:rsidRPr="003D608C" w:rsidRDefault="00D6715E" w:rsidP="00D6715E">
      <w:pPr>
        <w:tabs>
          <w:tab w:val="left" w:pos="567"/>
        </w:tabs>
        <w:ind w:left="567" w:hanging="567"/>
        <w:jc w:val="both"/>
        <w:rPr>
          <w:rFonts w:ascii="Arial" w:eastAsia="Calibri" w:hAnsi="Arial" w:cs="Arial"/>
          <w:sz w:val="22"/>
          <w:szCs w:val="22"/>
          <w:lang w:val="en-US"/>
        </w:rPr>
      </w:pPr>
      <w:r w:rsidRPr="003D608C">
        <w:rPr>
          <w:rFonts w:ascii="Arial" w:eastAsia="Calibri" w:hAnsi="Arial" w:cs="Arial"/>
          <w:sz w:val="22"/>
          <w:szCs w:val="22"/>
          <w:lang w:val="en-US"/>
        </w:rPr>
        <w:tab/>
        <w:t xml:space="preserve">Each practice may also have a practice manager in attendance; however, the practice manager will </w:t>
      </w:r>
      <w:r w:rsidRPr="003D608C">
        <w:rPr>
          <w:rFonts w:ascii="Arial" w:eastAsia="Calibri" w:hAnsi="Arial" w:cs="Arial"/>
          <w:b/>
          <w:sz w:val="22"/>
          <w:szCs w:val="22"/>
          <w:lang w:val="en-US"/>
        </w:rPr>
        <w:t xml:space="preserve">not </w:t>
      </w:r>
      <w:r w:rsidRPr="003D608C">
        <w:rPr>
          <w:rFonts w:ascii="Arial" w:eastAsia="Calibri" w:hAnsi="Arial" w:cs="Arial"/>
          <w:sz w:val="22"/>
          <w:szCs w:val="22"/>
          <w:lang w:val="en-US"/>
        </w:rPr>
        <w:t>be a voting member.</w:t>
      </w:r>
    </w:p>
    <w:p w14:paraId="55B7C115" w14:textId="77777777" w:rsidR="00D6715E" w:rsidRPr="003D608C" w:rsidRDefault="00D6715E" w:rsidP="00D6715E">
      <w:pPr>
        <w:tabs>
          <w:tab w:val="left" w:pos="567"/>
        </w:tabs>
        <w:ind w:left="567" w:hanging="567"/>
        <w:jc w:val="both"/>
        <w:rPr>
          <w:rFonts w:ascii="Arial" w:eastAsia="Calibri" w:hAnsi="Arial" w:cs="Arial"/>
          <w:sz w:val="22"/>
          <w:szCs w:val="22"/>
          <w:lang w:val="en-US" w:eastAsia="en-GB"/>
        </w:rPr>
      </w:pPr>
    </w:p>
    <w:p w14:paraId="05772B02" w14:textId="77777777" w:rsidR="00D6715E" w:rsidRPr="00D6715E" w:rsidRDefault="00D6715E" w:rsidP="00D6715E">
      <w:pPr>
        <w:ind w:firstLine="567"/>
        <w:rPr>
          <w:rFonts w:ascii="Arial" w:eastAsia="Calibri" w:hAnsi="Arial" w:cs="Arial"/>
          <w:bCs/>
          <w:sz w:val="22"/>
          <w:szCs w:val="22"/>
          <w:u w:val="single"/>
          <w:lang w:val="en-US"/>
        </w:rPr>
      </w:pPr>
      <w:r w:rsidRPr="003D608C">
        <w:rPr>
          <w:rFonts w:ascii="Arial" w:eastAsia="Calibri" w:hAnsi="Arial" w:cs="Arial"/>
          <w:bCs/>
          <w:sz w:val="22"/>
          <w:szCs w:val="22"/>
          <w:u w:val="single"/>
          <w:lang w:val="en-US"/>
        </w:rPr>
        <w:t>Role of Practice Representatives</w:t>
      </w:r>
    </w:p>
    <w:p w14:paraId="47B9A02D" w14:textId="77777777" w:rsidR="00D6715E" w:rsidRPr="00D6715E" w:rsidRDefault="00D6715E" w:rsidP="00D6715E">
      <w:pPr>
        <w:jc w:val="both"/>
        <w:rPr>
          <w:rFonts w:ascii="Arial" w:eastAsia="Calibri" w:hAnsi="Arial" w:cs="Arial"/>
          <w:sz w:val="22"/>
          <w:szCs w:val="22"/>
          <w:lang w:val="en-US"/>
        </w:rPr>
      </w:pPr>
    </w:p>
    <w:p w14:paraId="3742BDE2" w14:textId="77777777" w:rsidR="00D6715E" w:rsidRPr="00D6715E" w:rsidRDefault="00D6715E" w:rsidP="00D6715E">
      <w:pPr>
        <w:tabs>
          <w:tab w:val="left" w:pos="567"/>
        </w:tabs>
        <w:ind w:left="567" w:hanging="567"/>
        <w:jc w:val="both"/>
        <w:rPr>
          <w:rFonts w:ascii="Arial" w:eastAsia="Calibri" w:hAnsi="Arial" w:cs="Arial"/>
          <w:sz w:val="22"/>
          <w:szCs w:val="22"/>
          <w:lang w:val="en-US"/>
        </w:rPr>
      </w:pPr>
      <w:r w:rsidRPr="00D6715E">
        <w:rPr>
          <w:rFonts w:ascii="Arial" w:eastAsia="Calibri" w:hAnsi="Arial" w:cs="Arial"/>
          <w:sz w:val="22"/>
          <w:szCs w:val="22"/>
          <w:lang w:val="en-US"/>
        </w:rPr>
        <w:tab/>
        <w:t>Practice representatives represent their practice’s views and act on behalf of the practice in matters relating to the group.  The role of each practice representative is to:</w:t>
      </w:r>
    </w:p>
    <w:p w14:paraId="167B5149" w14:textId="77777777" w:rsidR="00D6715E" w:rsidRPr="00D6715E" w:rsidRDefault="00D6715E" w:rsidP="00D6715E">
      <w:pPr>
        <w:tabs>
          <w:tab w:val="left" w:pos="567"/>
        </w:tabs>
        <w:ind w:left="567" w:hanging="567"/>
        <w:jc w:val="both"/>
        <w:rPr>
          <w:rFonts w:ascii="Arial" w:eastAsia="Calibri" w:hAnsi="Arial" w:cs="Arial"/>
          <w:sz w:val="22"/>
          <w:szCs w:val="22"/>
          <w:lang w:val="en-US"/>
        </w:rPr>
      </w:pPr>
    </w:p>
    <w:p w14:paraId="13EA0A41" w14:textId="77777777" w:rsidR="00D6715E" w:rsidRPr="00D6715E" w:rsidRDefault="00D6715E" w:rsidP="00D6715E">
      <w:pPr>
        <w:tabs>
          <w:tab w:val="left" w:pos="709"/>
        </w:tabs>
        <w:ind w:left="850" w:hanging="283"/>
        <w:jc w:val="both"/>
        <w:rPr>
          <w:rFonts w:ascii="Arial" w:eastAsia="Calibri" w:hAnsi="Arial" w:cs="Arial"/>
          <w:sz w:val="22"/>
          <w:szCs w:val="22"/>
          <w:lang w:val="en-US"/>
        </w:rPr>
      </w:pPr>
      <w:r w:rsidRPr="00D6715E">
        <w:rPr>
          <w:rFonts w:ascii="Arial" w:eastAsia="Calibri" w:hAnsi="Arial" w:cs="Arial"/>
          <w:sz w:val="22"/>
          <w:szCs w:val="22"/>
          <w:lang w:val="en-US"/>
        </w:rPr>
        <w:t>a)</w:t>
      </w:r>
      <w:r w:rsidRPr="00D6715E">
        <w:rPr>
          <w:rFonts w:ascii="Arial" w:eastAsia="Calibri" w:hAnsi="Arial" w:cs="Arial"/>
          <w:sz w:val="22"/>
          <w:szCs w:val="22"/>
          <w:lang w:val="en-US"/>
        </w:rPr>
        <w:tab/>
        <w:t xml:space="preserve">Attend or ensure representation at </w:t>
      </w:r>
      <w:r w:rsidRPr="00D6715E">
        <w:rPr>
          <w:rFonts w:ascii="Arial" w:eastAsia="Calibri" w:hAnsi="Arial" w:cs="Arial"/>
          <w:b/>
          <w:bCs/>
          <w:sz w:val="22"/>
          <w:szCs w:val="22"/>
          <w:lang w:val="en-US"/>
        </w:rPr>
        <w:t>each</w:t>
      </w:r>
      <w:r w:rsidRPr="00D6715E">
        <w:rPr>
          <w:rFonts w:ascii="Arial" w:eastAsia="Calibri" w:hAnsi="Arial" w:cs="Arial"/>
          <w:sz w:val="22"/>
          <w:szCs w:val="22"/>
          <w:lang w:val="en-US"/>
        </w:rPr>
        <w:t xml:space="preserve"> meeting of the Council of Members</w:t>
      </w:r>
    </w:p>
    <w:p w14:paraId="149823F3" w14:textId="77777777" w:rsidR="00D6715E" w:rsidRPr="00D6715E" w:rsidRDefault="00D6715E" w:rsidP="00D6715E">
      <w:pPr>
        <w:tabs>
          <w:tab w:val="left" w:pos="709"/>
        </w:tabs>
        <w:ind w:left="850" w:hanging="283"/>
        <w:jc w:val="both"/>
        <w:rPr>
          <w:rFonts w:ascii="Arial" w:eastAsia="Calibri" w:hAnsi="Arial" w:cs="Arial"/>
          <w:sz w:val="22"/>
          <w:szCs w:val="22"/>
          <w:lang w:val="en-US"/>
        </w:rPr>
      </w:pPr>
      <w:r w:rsidRPr="00D6715E">
        <w:rPr>
          <w:rFonts w:ascii="Arial" w:eastAsia="Calibri" w:hAnsi="Arial" w:cs="Arial"/>
          <w:sz w:val="22"/>
          <w:szCs w:val="22"/>
          <w:lang w:val="en-US"/>
        </w:rPr>
        <w:t>b)</w:t>
      </w:r>
      <w:r w:rsidRPr="00D6715E">
        <w:rPr>
          <w:rFonts w:ascii="Arial" w:eastAsia="Calibri" w:hAnsi="Arial" w:cs="Arial"/>
          <w:sz w:val="22"/>
          <w:szCs w:val="22"/>
          <w:lang w:val="en-US"/>
        </w:rPr>
        <w:tab/>
        <w:t>Act as a point of contact between the CCG and the practice</w:t>
      </w:r>
    </w:p>
    <w:p w14:paraId="2BA7EDEE" w14:textId="77777777" w:rsidR="00D6715E" w:rsidRPr="00D6715E" w:rsidRDefault="00D6715E" w:rsidP="00D6715E">
      <w:pPr>
        <w:tabs>
          <w:tab w:val="left" w:pos="709"/>
        </w:tabs>
        <w:ind w:left="850" w:hanging="283"/>
        <w:jc w:val="both"/>
        <w:rPr>
          <w:rFonts w:ascii="Arial" w:eastAsia="Calibri" w:hAnsi="Arial" w:cs="Arial"/>
          <w:sz w:val="22"/>
          <w:szCs w:val="22"/>
          <w:lang w:val="en-US"/>
        </w:rPr>
      </w:pPr>
      <w:r w:rsidRPr="00D6715E">
        <w:rPr>
          <w:rFonts w:ascii="Arial" w:eastAsia="Calibri" w:hAnsi="Arial" w:cs="Arial"/>
          <w:sz w:val="22"/>
          <w:szCs w:val="22"/>
          <w:lang w:val="en-US"/>
        </w:rPr>
        <w:t>c)</w:t>
      </w:r>
      <w:r w:rsidRPr="00D6715E">
        <w:rPr>
          <w:rFonts w:ascii="Arial" w:eastAsia="Calibri" w:hAnsi="Arial" w:cs="Arial"/>
          <w:sz w:val="22"/>
          <w:szCs w:val="22"/>
          <w:lang w:val="en-US"/>
        </w:rPr>
        <w:tab/>
        <w:t>Participate and vote in relation to matters reserved to the Council of Members</w:t>
      </w:r>
    </w:p>
    <w:p w14:paraId="645F9654" w14:textId="77777777" w:rsidR="00D6715E" w:rsidRPr="00D6715E" w:rsidRDefault="00D6715E" w:rsidP="00D6715E">
      <w:pPr>
        <w:tabs>
          <w:tab w:val="left" w:pos="709"/>
        </w:tabs>
        <w:ind w:left="850" w:hanging="283"/>
        <w:jc w:val="both"/>
        <w:rPr>
          <w:rFonts w:ascii="Arial" w:eastAsia="Calibri" w:hAnsi="Arial" w:cs="Arial"/>
          <w:sz w:val="22"/>
          <w:szCs w:val="22"/>
          <w:lang w:val="en-US"/>
        </w:rPr>
      </w:pPr>
      <w:r w:rsidRPr="00D6715E">
        <w:rPr>
          <w:rFonts w:ascii="Arial" w:eastAsia="Calibri" w:hAnsi="Arial" w:cs="Arial"/>
          <w:sz w:val="22"/>
          <w:szCs w:val="22"/>
          <w:lang w:val="en-US"/>
        </w:rPr>
        <w:t>d)</w:t>
      </w:r>
      <w:r w:rsidRPr="00D6715E">
        <w:rPr>
          <w:rFonts w:ascii="Arial" w:eastAsia="Calibri" w:hAnsi="Arial" w:cs="Arial"/>
          <w:sz w:val="22"/>
          <w:szCs w:val="22"/>
          <w:lang w:val="en-US"/>
        </w:rPr>
        <w:tab/>
        <w:t>Share any information provided by the CCG within their practice</w:t>
      </w:r>
    </w:p>
    <w:p w14:paraId="421710AC" w14:textId="77777777" w:rsidR="00D6715E" w:rsidRPr="00D6715E" w:rsidRDefault="00D6715E" w:rsidP="00D6715E">
      <w:pPr>
        <w:tabs>
          <w:tab w:val="left" w:pos="709"/>
        </w:tabs>
        <w:ind w:left="850" w:hanging="283"/>
        <w:jc w:val="both"/>
        <w:rPr>
          <w:rFonts w:ascii="Arial" w:eastAsia="Calibri" w:hAnsi="Arial" w:cs="Arial"/>
          <w:sz w:val="22"/>
          <w:szCs w:val="22"/>
          <w:lang w:val="en-US"/>
        </w:rPr>
      </w:pPr>
      <w:r w:rsidRPr="00D6715E">
        <w:rPr>
          <w:rFonts w:ascii="Arial" w:eastAsia="Calibri" w:hAnsi="Arial" w:cs="Arial"/>
          <w:sz w:val="22"/>
          <w:szCs w:val="22"/>
          <w:lang w:val="en-US"/>
        </w:rPr>
        <w:t>e)</w:t>
      </w:r>
      <w:r w:rsidRPr="00D6715E">
        <w:rPr>
          <w:rFonts w:ascii="Arial" w:eastAsia="Calibri" w:hAnsi="Arial" w:cs="Arial"/>
          <w:sz w:val="22"/>
          <w:szCs w:val="22"/>
          <w:lang w:val="en-US"/>
        </w:rPr>
        <w:tab/>
        <w:t>Ensure their practice is fully engaged with the CCG by leading the commissioning agenda within their practice</w:t>
      </w:r>
    </w:p>
    <w:p w14:paraId="09E76F81" w14:textId="77777777" w:rsidR="00D6715E" w:rsidRPr="00D6715E" w:rsidRDefault="00D6715E" w:rsidP="00D6715E">
      <w:pPr>
        <w:tabs>
          <w:tab w:val="left" w:pos="709"/>
        </w:tabs>
        <w:ind w:left="850" w:hanging="283"/>
        <w:jc w:val="both"/>
        <w:rPr>
          <w:rFonts w:ascii="Arial" w:eastAsia="Calibri" w:hAnsi="Arial" w:cs="Arial"/>
          <w:sz w:val="22"/>
          <w:szCs w:val="22"/>
          <w:lang w:val="en-US"/>
        </w:rPr>
      </w:pPr>
      <w:r w:rsidRPr="00D6715E">
        <w:rPr>
          <w:rFonts w:ascii="Arial" w:eastAsia="Calibri" w:hAnsi="Arial" w:cs="Arial"/>
          <w:sz w:val="22"/>
          <w:szCs w:val="22"/>
          <w:lang w:val="en-US"/>
        </w:rPr>
        <w:t>f)</w:t>
      </w:r>
      <w:r w:rsidRPr="00D6715E">
        <w:rPr>
          <w:rFonts w:ascii="Arial" w:eastAsia="Calibri" w:hAnsi="Arial" w:cs="Arial"/>
          <w:sz w:val="22"/>
          <w:szCs w:val="22"/>
          <w:lang w:val="en-US"/>
        </w:rPr>
        <w:tab/>
      </w:r>
      <w:r w:rsidRPr="00D6715E">
        <w:rPr>
          <w:rFonts w:ascii="Arial" w:eastAsia="Calibri" w:hAnsi="Arial" w:cs="Arial"/>
          <w:sz w:val="22"/>
          <w:szCs w:val="22"/>
          <w:lang w:val="en-US"/>
        </w:rPr>
        <w:tab/>
        <w:t>Declare interests in line with NHS England’s Managing Conflicts of Interest: Revised Statutory Guidance for CCGs 2017 (or updated)</w:t>
      </w:r>
    </w:p>
    <w:p w14:paraId="0EAD5340" w14:textId="77777777" w:rsidR="00D6715E" w:rsidRPr="00D6715E" w:rsidRDefault="00D6715E" w:rsidP="00D6715E">
      <w:pPr>
        <w:tabs>
          <w:tab w:val="left" w:pos="709"/>
        </w:tabs>
        <w:ind w:left="850" w:hanging="283"/>
        <w:jc w:val="both"/>
        <w:rPr>
          <w:rFonts w:ascii="Arial" w:eastAsia="Calibri" w:hAnsi="Arial" w:cs="Arial"/>
          <w:sz w:val="22"/>
          <w:szCs w:val="22"/>
          <w:lang w:val="en-US"/>
        </w:rPr>
      </w:pPr>
      <w:r w:rsidRPr="00D6715E">
        <w:rPr>
          <w:rFonts w:ascii="Arial" w:eastAsia="Calibri" w:hAnsi="Arial" w:cs="Arial"/>
          <w:sz w:val="22"/>
          <w:szCs w:val="22"/>
          <w:lang w:val="en-US"/>
        </w:rPr>
        <w:t>g)</w:t>
      </w:r>
      <w:r w:rsidRPr="00D6715E">
        <w:rPr>
          <w:rFonts w:ascii="Arial" w:eastAsia="Calibri" w:hAnsi="Arial" w:cs="Arial"/>
          <w:sz w:val="22"/>
          <w:szCs w:val="22"/>
          <w:lang w:val="en-US"/>
        </w:rPr>
        <w:tab/>
        <w:t>Elect and ratify clinical members to the Governing Body; and</w:t>
      </w:r>
    </w:p>
    <w:p w14:paraId="2A5F783F" w14:textId="77777777" w:rsidR="00D6715E" w:rsidRPr="00D6715E" w:rsidRDefault="00D6715E" w:rsidP="00D6715E">
      <w:pPr>
        <w:tabs>
          <w:tab w:val="left" w:pos="709"/>
        </w:tabs>
        <w:ind w:left="850" w:hanging="283"/>
        <w:jc w:val="both"/>
        <w:rPr>
          <w:rFonts w:ascii="Arial" w:eastAsia="Calibri" w:hAnsi="Arial" w:cs="Arial"/>
          <w:sz w:val="22"/>
          <w:szCs w:val="22"/>
          <w:lang w:val="en-US"/>
        </w:rPr>
      </w:pPr>
      <w:r w:rsidRPr="00D6715E">
        <w:rPr>
          <w:rFonts w:ascii="Arial" w:eastAsia="Calibri" w:hAnsi="Arial" w:cs="Arial"/>
          <w:sz w:val="22"/>
          <w:szCs w:val="22"/>
          <w:lang w:val="en-US"/>
        </w:rPr>
        <w:t>h)</w:t>
      </w:r>
      <w:r w:rsidRPr="00D6715E">
        <w:rPr>
          <w:rFonts w:ascii="Arial" w:eastAsia="Calibri" w:hAnsi="Arial" w:cs="Arial"/>
          <w:sz w:val="22"/>
          <w:szCs w:val="22"/>
          <w:lang w:val="en-US"/>
        </w:rPr>
        <w:tab/>
        <w:t>Actively participate in the appointment and reappointment process of Governing Body members.</w:t>
      </w:r>
    </w:p>
    <w:p w14:paraId="2B94D2FE" w14:textId="77777777" w:rsidR="00D6715E" w:rsidRPr="00D6715E" w:rsidRDefault="00D6715E" w:rsidP="00D6715E">
      <w:pPr>
        <w:tabs>
          <w:tab w:val="left" w:pos="709"/>
        </w:tabs>
        <w:ind w:left="850" w:hanging="283"/>
        <w:jc w:val="both"/>
        <w:rPr>
          <w:rFonts w:ascii="Arial" w:eastAsia="Calibri" w:hAnsi="Arial" w:cs="Arial"/>
          <w:sz w:val="22"/>
          <w:szCs w:val="22"/>
          <w:lang w:val="en-US"/>
        </w:rPr>
      </w:pPr>
      <w:proofErr w:type="spellStart"/>
      <w:r w:rsidRPr="00D6715E">
        <w:rPr>
          <w:rFonts w:ascii="Arial" w:eastAsia="Calibri" w:hAnsi="Arial" w:cs="Arial"/>
          <w:sz w:val="22"/>
          <w:szCs w:val="22"/>
          <w:lang w:val="en-US"/>
        </w:rPr>
        <w:t>i</w:t>
      </w:r>
      <w:proofErr w:type="spellEnd"/>
      <w:r w:rsidRPr="00D6715E">
        <w:rPr>
          <w:rFonts w:ascii="Arial" w:eastAsia="Calibri" w:hAnsi="Arial" w:cs="Arial"/>
          <w:sz w:val="22"/>
          <w:szCs w:val="22"/>
          <w:lang w:val="en-US"/>
        </w:rPr>
        <w:t>) Any other duties as agreed by the council of members</w:t>
      </w:r>
    </w:p>
    <w:p w14:paraId="076F2668" w14:textId="77777777" w:rsidR="00D6715E" w:rsidRPr="00D6715E" w:rsidRDefault="00D6715E" w:rsidP="00D6715E">
      <w:pPr>
        <w:tabs>
          <w:tab w:val="left" w:pos="567"/>
        </w:tabs>
        <w:ind w:left="567" w:hanging="567"/>
        <w:jc w:val="both"/>
        <w:rPr>
          <w:rFonts w:ascii="Arial" w:eastAsia="Calibri" w:hAnsi="Arial" w:cs="Arial"/>
          <w:sz w:val="22"/>
          <w:szCs w:val="22"/>
          <w:lang w:val="en-US" w:eastAsia="en-GB"/>
        </w:rPr>
      </w:pPr>
    </w:p>
    <w:tbl>
      <w:tblPr>
        <w:tblStyle w:val="GridTable4-Accent51"/>
        <w:tblpPr w:leftFromText="180" w:rightFromText="180" w:vertAnchor="text" w:horzAnchor="margin" w:tblpXSpec="right" w:tblpY="85"/>
        <w:tblW w:w="4718" w:type="pct"/>
        <w:tblLook w:val="04A0" w:firstRow="1" w:lastRow="0" w:firstColumn="1" w:lastColumn="0" w:noHBand="0" w:noVBand="1"/>
      </w:tblPr>
      <w:tblGrid>
        <w:gridCol w:w="2648"/>
        <w:gridCol w:w="5010"/>
        <w:gridCol w:w="2491"/>
      </w:tblGrid>
      <w:tr w:rsidR="00D6715E" w:rsidRPr="00D6715E" w14:paraId="7D3B90D8" w14:textId="77777777" w:rsidTr="00D6715E">
        <w:trPr>
          <w:cnfStyle w:val="100000000000" w:firstRow="1" w:lastRow="0" w:firstColumn="0" w:lastColumn="0" w:oddVBand="0" w:evenVBand="0" w:oddHBand="0" w:evenHBand="0" w:firstRowFirstColumn="0" w:firstRowLastColumn="0" w:lastRowFirstColumn="0" w:lastRowLastColumn="0"/>
          <w:trHeight w:val="417"/>
          <w:tblHeader/>
        </w:trPr>
        <w:tc>
          <w:tcPr>
            <w:cnfStyle w:val="001000000000" w:firstRow="0" w:lastRow="0" w:firstColumn="1" w:lastColumn="0" w:oddVBand="0" w:evenVBand="0" w:oddHBand="0" w:evenHBand="0" w:firstRowFirstColumn="0" w:firstRowLastColumn="0" w:lastRowFirstColumn="0" w:lastRowLastColumn="0"/>
            <w:tcW w:w="1305" w:type="pct"/>
          </w:tcPr>
          <w:p w14:paraId="4E2105E0" w14:textId="77777777" w:rsidR="00D6715E" w:rsidRPr="00D6715E" w:rsidRDefault="00D6715E" w:rsidP="00D6715E">
            <w:pPr>
              <w:spacing w:after="160" w:line="259" w:lineRule="auto"/>
              <w:outlineLvl w:val="2"/>
              <w:rPr>
                <w:rFonts w:ascii="Calibri" w:hAnsi="Calibri" w:cs="Calibri"/>
                <w:iCs/>
                <w:sz w:val="22"/>
              </w:rPr>
            </w:pPr>
            <w:r w:rsidRPr="00D6715E">
              <w:rPr>
                <w:rFonts w:ascii="Calibri" w:hAnsi="Calibri" w:cs="Calibri"/>
                <w:iCs/>
                <w:sz w:val="22"/>
              </w:rPr>
              <w:t>Practice Name</w:t>
            </w:r>
          </w:p>
        </w:tc>
        <w:tc>
          <w:tcPr>
            <w:tcW w:w="2468" w:type="pct"/>
          </w:tcPr>
          <w:p w14:paraId="63EB2EA6" w14:textId="77777777" w:rsidR="00D6715E" w:rsidRPr="00D6715E" w:rsidRDefault="00D6715E" w:rsidP="00D6715E">
            <w:pPr>
              <w:spacing w:after="160" w:line="259" w:lineRule="auto"/>
              <w:outlineLvl w:val="2"/>
              <w:cnfStyle w:val="100000000000" w:firstRow="1" w:lastRow="0" w:firstColumn="0" w:lastColumn="0" w:oddVBand="0" w:evenVBand="0" w:oddHBand="0" w:evenHBand="0" w:firstRowFirstColumn="0" w:firstRowLastColumn="0" w:lastRowFirstColumn="0" w:lastRowLastColumn="0"/>
              <w:rPr>
                <w:rFonts w:ascii="Calibri" w:hAnsi="Calibri" w:cs="Calibri"/>
                <w:iCs/>
                <w:sz w:val="22"/>
              </w:rPr>
            </w:pPr>
            <w:r w:rsidRPr="00D6715E">
              <w:rPr>
                <w:rFonts w:ascii="Calibri" w:hAnsi="Calibri" w:cs="Calibri"/>
                <w:iCs/>
                <w:sz w:val="22"/>
              </w:rPr>
              <w:t>Address</w:t>
            </w:r>
          </w:p>
        </w:tc>
        <w:tc>
          <w:tcPr>
            <w:tcW w:w="1227" w:type="pct"/>
          </w:tcPr>
          <w:p w14:paraId="5069930F" w14:textId="77777777" w:rsidR="00D6715E" w:rsidRPr="00D6715E" w:rsidRDefault="00D6715E" w:rsidP="00D6715E">
            <w:pPr>
              <w:spacing w:after="160" w:line="259" w:lineRule="auto"/>
              <w:outlineLvl w:val="2"/>
              <w:cnfStyle w:val="100000000000" w:firstRow="1" w:lastRow="0" w:firstColumn="0" w:lastColumn="0" w:oddVBand="0" w:evenVBand="0" w:oddHBand="0" w:evenHBand="0" w:firstRowFirstColumn="0" w:firstRowLastColumn="0" w:lastRowFirstColumn="0" w:lastRowLastColumn="0"/>
              <w:rPr>
                <w:rFonts w:ascii="Calibri" w:hAnsi="Calibri" w:cs="Calibri"/>
                <w:iCs/>
                <w:sz w:val="22"/>
              </w:rPr>
            </w:pPr>
            <w:r w:rsidRPr="00D6715E">
              <w:rPr>
                <w:rFonts w:ascii="Calibri" w:hAnsi="Calibri" w:cs="Calibri"/>
                <w:iCs/>
                <w:sz w:val="22"/>
              </w:rPr>
              <w:t>Primary Care Network</w:t>
            </w:r>
          </w:p>
        </w:tc>
      </w:tr>
      <w:tr w:rsidR="00D6715E" w:rsidRPr="00D6715E" w14:paraId="1A443C0A" w14:textId="77777777" w:rsidTr="00D6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pct"/>
          </w:tcPr>
          <w:p w14:paraId="7130ABF9" w14:textId="77777777" w:rsidR="00D6715E" w:rsidRPr="00D6715E" w:rsidRDefault="00D6715E" w:rsidP="00D6715E">
            <w:pPr>
              <w:spacing w:after="160" w:line="259" w:lineRule="auto"/>
              <w:outlineLvl w:val="2"/>
              <w:rPr>
                <w:rFonts w:ascii="Calibri" w:hAnsi="Calibri" w:cs="Calibri"/>
                <w:iCs/>
                <w:sz w:val="22"/>
              </w:rPr>
            </w:pPr>
            <w:r w:rsidRPr="00D6715E">
              <w:rPr>
                <w:rFonts w:ascii="Calibri" w:hAnsi="Calibri" w:cs="Calibri"/>
                <w:iCs/>
                <w:sz w:val="22"/>
              </w:rPr>
              <w:t>Field House Medical Group</w:t>
            </w:r>
          </w:p>
        </w:tc>
        <w:tc>
          <w:tcPr>
            <w:tcW w:w="2468" w:type="pct"/>
          </w:tcPr>
          <w:p w14:paraId="734252E2"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proofErr w:type="spellStart"/>
            <w:r w:rsidRPr="00D6715E">
              <w:rPr>
                <w:rFonts w:ascii="Calibri" w:eastAsia="Calibri" w:hAnsi="Calibri" w:cs="Calibri"/>
                <w:sz w:val="22"/>
              </w:rPr>
              <w:t>Freshney</w:t>
            </w:r>
            <w:proofErr w:type="spellEnd"/>
            <w:r w:rsidRPr="00D6715E">
              <w:rPr>
                <w:rFonts w:ascii="Calibri" w:eastAsia="Calibri" w:hAnsi="Calibri" w:cs="Calibri"/>
                <w:sz w:val="22"/>
              </w:rPr>
              <w:t xml:space="preserve"> Green Primary Care Centre</w:t>
            </w:r>
          </w:p>
          <w:p w14:paraId="5272A9CD"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Sorrell Road</w:t>
            </w:r>
          </w:p>
          <w:p w14:paraId="13E90780"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Grimsby DN34 4GB</w:t>
            </w:r>
          </w:p>
        </w:tc>
        <w:tc>
          <w:tcPr>
            <w:tcW w:w="1227" w:type="pct"/>
          </w:tcPr>
          <w:p w14:paraId="6DD16DCC"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proofErr w:type="spellStart"/>
            <w:r w:rsidRPr="00D6715E">
              <w:rPr>
                <w:rFonts w:ascii="Calibri" w:eastAsia="Calibri" w:hAnsi="Calibri" w:cs="Calibri"/>
                <w:sz w:val="22"/>
              </w:rPr>
              <w:t>Freshney</w:t>
            </w:r>
            <w:proofErr w:type="spellEnd"/>
            <w:r w:rsidRPr="00D6715E">
              <w:rPr>
                <w:rFonts w:ascii="Calibri" w:eastAsia="Calibri" w:hAnsi="Calibri" w:cs="Calibri"/>
                <w:sz w:val="22"/>
              </w:rPr>
              <w:t xml:space="preserve"> Pelham</w:t>
            </w:r>
          </w:p>
          <w:p w14:paraId="166E2313"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p>
        </w:tc>
      </w:tr>
      <w:tr w:rsidR="00D6715E" w:rsidRPr="00D6715E" w14:paraId="7E1ADAC9" w14:textId="77777777" w:rsidTr="004D4E66">
        <w:tc>
          <w:tcPr>
            <w:cnfStyle w:val="001000000000" w:firstRow="0" w:lastRow="0" w:firstColumn="1" w:lastColumn="0" w:oddVBand="0" w:evenVBand="0" w:oddHBand="0" w:evenHBand="0" w:firstRowFirstColumn="0" w:firstRowLastColumn="0" w:lastRowFirstColumn="0" w:lastRowLastColumn="0"/>
            <w:tcW w:w="1305" w:type="pct"/>
          </w:tcPr>
          <w:p w14:paraId="46BFFE95" w14:textId="77777777" w:rsidR="00D6715E" w:rsidRPr="00D6715E" w:rsidRDefault="00D6715E" w:rsidP="00D6715E">
            <w:pPr>
              <w:spacing w:after="160" w:line="259" w:lineRule="auto"/>
              <w:outlineLvl w:val="2"/>
              <w:rPr>
                <w:rFonts w:ascii="Calibri" w:hAnsi="Calibri" w:cs="Calibri"/>
                <w:iCs/>
                <w:sz w:val="22"/>
              </w:rPr>
            </w:pPr>
            <w:proofErr w:type="spellStart"/>
            <w:r w:rsidRPr="00D6715E">
              <w:rPr>
                <w:rFonts w:ascii="Calibri" w:hAnsi="Calibri" w:cs="Calibri"/>
                <w:iCs/>
                <w:sz w:val="22"/>
              </w:rPr>
              <w:t>Humberview</w:t>
            </w:r>
            <w:proofErr w:type="spellEnd"/>
            <w:r w:rsidRPr="00D6715E">
              <w:rPr>
                <w:rFonts w:ascii="Calibri" w:hAnsi="Calibri" w:cs="Calibri"/>
                <w:iCs/>
                <w:sz w:val="22"/>
              </w:rPr>
              <w:t xml:space="preserve"> Surgery</w:t>
            </w:r>
          </w:p>
        </w:tc>
        <w:tc>
          <w:tcPr>
            <w:tcW w:w="2468" w:type="pct"/>
          </w:tcPr>
          <w:p w14:paraId="4E9687C0" w14:textId="77777777" w:rsidR="00D6715E" w:rsidRPr="00D6715E" w:rsidRDefault="00D6715E" w:rsidP="00D6715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Stirling Medical Centre</w:t>
            </w:r>
          </w:p>
          <w:p w14:paraId="7FE2A09F" w14:textId="77777777" w:rsidR="00D6715E" w:rsidRPr="00D6715E" w:rsidRDefault="00D6715E" w:rsidP="00D6715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Stirling Street</w:t>
            </w:r>
          </w:p>
          <w:p w14:paraId="3438E5BB" w14:textId="77777777" w:rsidR="00D6715E" w:rsidRPr="00D6715E" w:rsidRDefault="00D6715E" w:rsidP="00D6715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Grimsby DN31 3AE</w:t>
            </w:r>
          </w:p>
        </w:tc>
        <w:tc>
          <w:tcPr>
            <w:tcW w:w="1227" w:type="pct"/>
          </w:tcPr>
          <w:p w14:paraId="05D1F50E" w14:textId="77777777" w:rsidR="00D6715E" w:rsidRPr="00D6715E" w:rsidRDefault="00D6715E" w:rsidP="00D6715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proofErr w:type="spellStart"/>
            <w:r w:rsidRPr="00D6715E">
              <w:rPr>
                <w:rFonts w:ascii="Calibri" w:eastAsia="Calibri" w:hAnsi="Calibri" w:cs="Calibri"/>
                <w:sz w:val="22"/>
              </w:rPr>
              <w:t>Freshney</w:t>
            </w:r>
            <w:proofErr w:type="spellEnd"/>
            <w:r w:rsidRPr="00D6715E">
              <w:rPr>
                <w:rFonts w:ascii="Calibri" w:eastAsia="Calibri" w:hAnsi="Calibri" w:cs="Calibri"/>
                <w:sz w:val="22"/>
              </w:rPr>
              <w:t xml:space="preserve"> Pelham</w:t>
            </w:r>
          </w:p>
          <w:p w14:paraId="62B2BD73" w14:textId="77777777" w:rsidR="00D6715E" w:rsidRPr="00D6715E" w:rsidRDefault="00D6715E" w:rsidP="00D6715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p>
        </w:tc>
      </w:tr>
      <w:tr w:rsidR="00D6715E" w:rsidRPr="00D6715E" w14:paraId="7B21EE7C" w14:textId="77777777" w:rsidTr="00D6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pct"/>
          </w:tcPr>
          <w:p w14:paraId="67485471" w14:textId="77777777" w:rsidR="00D6715E" w:rsidRPr="00D6715E" w:rsidRDefault="00D6715E" w:rsidP="00D6715E">
            <w:pPr>
              <w:spacing w:after="160" w:line="259" w:lineRule="auto"/>
              <w:outlineLvl w:val="2"/>
              <w:rPr>
                <w:rFonts w:ascii="Calibri" w:hAnsi="Calibri" w:cs="Calibri"/>
                <w:iCs/>
                <w:sz w:val="22"/>
              </w:rPr>
            </w:pPr>
            <w:r w:rsidRPr="00D6715E">
              <w:rPr>
                <w:rFonts w:ascii="Calibri" w:hAnsi="Calibri" w:cs="Calibri"/>
                <w:iCs/>
                <w:sz w:val="22"/>
              </w:rPr>
              <w:t>Littlefield Surgery</w:t>
            </w:r>
          </w:p>
        </w:tc>
        <w:tc>
          <w:tcPr>
            <w:tcW w:w="2468" w:type="pct"/>
          </w:tcPr>
          <w:p w14:paraId="5CDC63F7"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proofErr w:type="spellStart"/>
            <w:r w:rsidRPr="00D6715E">
              <w:rPr>
                <w:rFonts w:ascii="Calibri" w:eastAsia="Calibri" w:hAnsi="Calibri" w:cs="Calibri"/>
                <w:sz w:val="22"/>
              </w:rPr>
              <w:t>Freshney</w:t>
            </w:r>
            <w:proofErr w:type="spellEnd"/>
            <w:r w:rsidRPr="00D6715E">
              <w:rPr>
                <w:rFonts w:ascii="Calibri" w:eastAsia="Calibri" w:hAnsi="Calibri" w:cs="Calibri"/>
                <w:sz w:val="22"/>
              </w:rPr>
              <w:t xml:space="preserve"> Green Primary Care Centre</w:t>
            </w:r>
          </w:p>
          <w:p w14:paraId="0DF3F0AC"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Sorrell Road</w:t>
            </w:r>
          </w:p>
          <w:p w14:paraId="6264A636"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Grimsby DN34 4GB</w:t>
            </w:r>
          </w:p>
        </w:tc>
        <w:tc>
          <w:tcPr>
            <w:tcW w:w="1227" w:type="pct"/>
          </w:tcPr>
          <w:p w14:paraId="4A495A81"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proofErr w:type="spellStart"/>
            <w:r w:rsidRPr="00D6715E">
              <w:rPr>
                <w:rFonts w:ascii="Calibri" w:eastAsia="Calibri" w:hAnsi="Calibri" w:cs="Calibri"/>
                <w:sz w:val="22"/>
              </w:rPr>
              <w:t>Freshney</w:t>
            </w:r>
            <w:proofErr w:type="spellEnd"/>
            <w:r w:rsidRPr="00D6715E">
              <w:rPr>
                <w:rFonts w:ascii="Calibri" w:eastAsia="Calibri" w:hAnsi="Calibri" w:cs="Calibri"/>
                <w:sz w:val="22"/>
              </w:rPr>
              <w:t xml:space="preserve"> Pelham</w:t>
            </w:r>
          </w:p>
        </w:tc>
      </w:tr>
      <w:tr w:rsidR="00D6715E" w:rsidRPr="00D6715E" w14:paraId="46F0D8C3" w14:textId="77777777" w:rsidTr="004D4E66">
        <w:tc>
          <w:tcPr>
            <w:cnfStyle w:val="001000000000" w:firstRow="0" w:lastRow="0" w:firstColumn="1" w:lastColumn="0" w:oddVBand="0" w:evenVBand="0" w:oddHBand="0" w:evenHBand="0" w:firstRowFirstColumn="0" w:firstRowLastColumn="0" w:lastRowFirstColumn="0" w:lastRowLastColumn="0"/>
            <w:tcW w:w="1305" w:type="pct"/>
          </w:tcPr>
          <w:p w14:paraId="5FC71344" w14:textId="77777777" w:rsidR="00D6715E" w:rsidRPr="00D6715E" w:rsidRDefault="00D6715E" w:rsidP="00D6715E">
            <w:pPr>
              <w:spacing w:after="160" w:line="259" w:lineRule="auto"/>
              <w:outlineLvl w:val="2"/>
              <w:rPr>
                <w:rFonts w:ascii="Calibri" w:hAnsi="Calibri" w:cs="Calibri"/>
                <w:iCs/>
                <w:sz w:val="22"/>
              </w:rPr>
            </w:pPr>
            <w:r w:rsidRPr="00D6715E">
              <w:rPr>
                <w:rFonts w:ascii="Calibri" w:hAnsi="Calibri" w:cs="Calibri"/>
                <w:iCs/>
                <w:sz w:val="22"/>
              </w:rPr>
              <w:t>Pelham Medical Group</w:t>
            </w:r>
          </w:p>
        </w:tc>
        <w:tc>
          <w:tcPr>
            <w:tcW w:w="2468" w:type="pct"/>
          </w:tcPr>
          <w:p w14:paraId="733AFA3B" w14:textId="77777777" w:rsidR="00D6715E" w:rsidRPr="00D6715E" w:rsidRDefault="00D6715E" w:rsidP="00D6715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Church View Health Centre</w:t>
            </w:r>
          </w:p>
          <w:p w14:paraId="389EA42B" w14:textId="77777777" w:rsidR="00D6715E" w:rsidRPr="00D6715E" w:rsidRDefault="00D6715E" w:rsidP="00D6715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proofErr w:type="spellStart"/>
            <w:r w:rsidRPr="00D6715E">
              <w:rPr>
                <w:rFonts w:ascii="Calibri" w:eastAsia="Calibri" w:hAnsi="Calibri" w:cs="Calibri"/>
                <w:sz w:val="22"/>
              </w:rPr>
              <w:t>Cartergate</w:t>
            </w:r>
            <w:proofErr w:type="spellEnd"/>
          </w:p>
          <w:p w14:paraId="390CCD7A" w14:textId="77777777" w:rsidR="00D6715E" w:rsidRPr="00D6715E" w:rsidRDefault="00D6715E" w:rsidP="00D6715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Grimsby DN31 1QZ</w:t>
            </w:r>
          </w:p>
        </w:tc>
        <w:tc>
          <w:tcPr>
            <w:tcW w:w="1227" w:type="pct"/>
          </w:tcPr>
          <w:p w14:paraId="3B33A294" w14:textId="77777777" w:rsidR="00D6715E" w:rsidRPr="00D6715E" w:rsidRDefault="00D6715E" w:rsidP="00D6715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proofErr w:type="spellStart"/>
            <w:r w:rsidRPr="00D6715E">
              <w:rPr>
                <w:rFonts w:ascii="Calibri" w:eastAsia="Calibri" w:hAnsi="Calibri" w:cs="Calibri"/>
                <w:sz w:val="22"/>
              </w:rPr>
              <w:t>Freshney</w:t>
            </w:r>
            <w:proofErr w:type="spellEnd"/>
            <w:r w:rsidRPr="00D6715E">
              <w:rPr>
                <w:rFonts w:ascii="Calibri" w:eastAsia="Calibri" w:hAnsi="Calibri" w:cs="Calibri"/>
                <w:sz w:val="22"/>
              </w:rPr>
              <w:t xml:space="preserve"> Pelham</w:t>
            </w:r>
          </w:p>
        </w:tc>
      </w:tr>
      <w:tr w:rsidR="00D6715E" w:rsidRPr="00D6715E" w14:paraId="4E9D6E28" w14:textId="77777777" w:rsidTr="00D6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pct"/>
          </w:tcPr>
          <w:p w14:paraId="20B8983E" w14:textId="77777777" w:rsidR="00D6715E" w:rsidRPr="00D6715E" w:rsidRDefault="00D6715E" w:rsidP="00D6715E">
            <w:pPr>
              <w:spacing w:after="160" w:line="259" w:lineRule="auto"/>
              <w:outlineLvl w:val="2"/>
              <w:rPr>
                <w:rFonts w:ascii="Calibri" w:hAnsi="Calibri" w:cs="Calibri"/>
                <w:iCs/>
                <w:sz w:val="22"/>
              </w:rPr>
            </w:pPr>
            <w:r w:rsidRPr="00D6715E">
              <w:rPr>
                <w:rFonts w:ascii="Calibri" w:hAnsi="Calibri" w:cs="Calibri"/>
                <w:iCs/>
                <w:sz w:val="22"/>
              </w:rPr>
              <w:t>Woodford Medical Centre</w:t>
            </w:r>
          </w:p>
        </w:tc>
        <w:tc>
          <w:tcPr>
            <w:tcW w:w="2468" w:type="pct"/>
          </w:tcPr>
          <w:p w14:paraId="64B54F79"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Church View Health Centre</w:t>
            </w:r>
          </w:p>
          <w:p w14:paraId="1AB6C3B4"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proofErr w:type="spellStart"/>
            <w:r w:rsidRPr="00D6715E">
              <w:rPr>
                <w:rFonts w:ascii="Calibri" w:eastAsia="Calibri" w:hAnsi="Calibri" w:cs="Calibri"/>
                <w:sz w:val="22"/>
              </w:rPr>
              <w:t>Cartergate</w:t>
            </w:r>
            <w:proofErr w:type="spellEnd"/>
          </w:p>
          <w:p w14:paraId="707E95B2"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lastRenderedPageBreak/>
              <w:t xml:space="preserve">Grimsby DN31 1QZ </w:t>
            </w:r>
          </w:p>
        </w:tc>
        <w:tc>
          <w:tcPr>
            <w:tcW w:w="1227" w:type="pct"/>
          </w:tcPr>
          <w:p w14:paraId="4341CE8A"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proofErr w:type="spellStart"/>
            <w:r w:rsidRPr="00D6715E">
              <w:rPr>
                <w:rFonts w:ascii="Calibri" w:eastAsia="Calibri" w:hAnsi="Calibri" w:cs="Calibri"/>
                <w:sz w:val="22"/>
              </w:rPr>
              <w:lastRenderedPageBreak/>
              <w:t>Freshney</w:t>
            </w:r>
            <w:proofErr w:type="spellEnd"/>
            <w:r w:rsidRPr="00D6715E">
              <w:rPr>
                <w:rFonts w:ascii="Calibri" w:eastAsia="Calibri" w:hAnsi="Calibri" w:cs="Calibri"/>
                <w:sz w:val="22"/>
              </w:rPr>
              <w:t xml:space="preserve"> Pelham</w:t>
            </w:r>
          </w:p>
        </w:tc>
      </w:tr>
      <w:tr w:rsidR="00D6715E" w:rsidRPr="00D6715E" w14:paraId="64954450" w14:textId="77777777" w:rsidTr="004D4E66">
        <w:tc>
          <w:tcPr>
            <w:cnfStyle w:val="001000000000" w:firstRow="0" w:lastRow="0" w:firstColumn="1" w:lastColumn="0" w:oddVBand="0" w:evenVBand="0" w:oddHBand="0" w:evenHBand="0" w:firstRowFirstColumn="0" w:firstRowLastColumn="0" w:lastRowFirstColumn="0" w:lastRowLastColumn="0"/>
            <w:tcW w:w="1305" w:type="pct"/>
          </w:tcPr>
          <w:p w14:paraId="0897CF33" w14:textId="77777777" w:rsidR="00D6715E" w:rsidRPr="00D6715E" w:rsidRDefault="00D6715E" w:rsidP="00D6715E">
            <w:pPr>
              <w:spacing w:after="160" w:line="259" w:lineRule="auto"/>
              <w:outlineLvl w:val="2"/>
              <w:rPr>
                <w:rFonts w:ascii="Calibri" w:hAnsi="Calibri" w:cs="Calibri"/>
                <w:iCs/>
                <w:sz w:val="22"/>
              </w:rPr>
            </w:pPr>
            <w:r w:rsidRPr="00D6715E">
              <w:rPr>
                <w:rFonts w:ascii="Calibri" w:hAnsi="Calibri" w:cs="Calibri"/>
                <w:iCs/>
                <w:sz w:val="22"/>
              </w:rPr>
              <w:t>Open Door</w:t>
            </w:r>
          </w:p>
        </w:tc>
        <w:tc>
          <w:tcPr>
            <w:tcW w:w="2468" w:type="pct"/>
          </w:tcPr>
          <w:p w14:paraId="42F482C3" w14:textId="77777777" w:rsidR="00D6715E" w:rsidRPr="00D6715E" w:rsidRDefault="00D6715E" w:rsidP="00D6715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Albion Street</w:t>
            </w:r>
          </w:p>
          <w:p w14:paraId="39494543" w14:textId="77777777" w:rsidR="00D6715E" w:rsidRPr="00D6715E" w:rsidRDefault="00D6715E" w:rsidP="00D6715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Grimsby DN32 7DL</w:t>
            </w:r>
          </w:p>
        </w:tc>
        <w:tc>
          <w:tcPr>
            <w:tcW w:w="1227" w:type="pct"/>
          </w:tcPr>
          <w:p w14:paraId="4AF2EDB0" w14:textId="77777777" w:rsidR="00D6715E" w:rsidRPr="00D6715E" w:rsidRDefault="00D6715E" w:rsidP="00D6715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Meridian Health Group</w:t>
            </w:r>
          </w:p>
        </w:tc>
      </w:tr>
      <w:tr w:rsidR="00D6715E" w:rsidRPr="00D6715E" w14:paraId="598D4A4A" w14:textId="77777777" w:rsidTr="00D6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pct"/>
          </w:tcPr>
          <w:p w14:paraId="4D6AA6ED" w14:textId="77777777" w:rsidR="00D6715E" w:rsidRPr="00D6715E" w:rsidRDefault="00D6715E" w:rsidP="00D6715E">
            <w:pPr>
              <w:spacing w:after="160" w:line="259" w:lineRule="auto"/>
              <w:outlineLvl w:val="2"/>
              <w:rPr>
                <w:rFonts w:ascii="Calibri" w:hAnsi="Calibri" w:cs="Calibri"/>
                <w:iCs/>
                <w:sz w:val="22"/>
              </w:rPr>
            </w:pPr>
            <w:r w:rsidRPr="00D6715E">
              <w:rPr>
                <w:rFonts w:ascii="Calibri" w:hAnsi="Calibri" w:cs="Calibri"/>
                <w:iCs/>
                <w:sz w:val="22"/>
              </w:rPr>
              <w:t>Quayside Open Access</w:t>
            </w:r>
          </w:p>
        </w:tc>
        <w:tc>
          <w:tcPr>
            <w:tcW w:w="2468" w:type="pct"/>
          </w:tcPr>
          <w:p w14:paraId="0F92A13A"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Albion Street</w:t>
            </w:r>
          </w:p>
          <w:p w14:paraId="073FDA5B"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Grimsby DN32 7DL</w:t>
            </w:r>
          </w:p>
        </w:tc>
        <w:tc>
          <w:tcPr>
            <w:tcW w:w="1227" w:type="pct"/>
          </w:tcPr>
          <w:p w14:paraId="37A895F3"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Meridian Health Group</w:t>
            </w:r>
          </w:p>
        </w:tc>
      </w:tr>
      <w:tr w:rsidR="00D6715E" w:rsidRPr="00D6715E" w14:paraId="1E5B90E2" w14:textId="77777777" w:rsidTr="004D4E66">
        <w:tc>
          <w:tcPr>
            <w:cnfStyle w:val="001000000000" w:firstRow="0" w:lastRow="0" w:firstColumn="1" w:lastColumn="0" w:oddVBand="0" w:evenVBand="0" w:oddHBand="0" w:evenHBand="0" w:firstRowFirstColumn="0" w:firstRowLastColumn="0" w:lastRowFirstColumn="0" w:lastRowLastColumn="0"/>
            <w:tcW w:w="1305" w:type="pct"/>
          </w:tcPr>
          <w:p w14:paraId="1C67EFDF" w14:textId="77777777" w:rsidR="00D6715E" w:rsidRPr="00D6715E" w:rsidRDefault="00D6715E" w:rsidP="00D6715E">
            <w:pPr>
              <w:spacing w:after="160" w:line="259" w:lineRule="auto"/>
              <w:outlineLvl w:val="2"/>
              <w:rPr>
                <w:rFonts w:ascii="Calibri" w:hAnsi="Calibri" w:cs="Calibri"/>
                <w:iCs/>
                <w:sz w:val="22"/>
              </w:rPr>
            </w:pPr>
            <w:r w:rsidRPr="00D6715E">
              <w:rPr>
                <w:rFonts w:ascii="Calibri" w:hAnsi="Calibri" w:cs="Calibri"/>
                <w:iCs/>
                <w:sz w:val="22"/>
              </w:rPr>
              <w:t xml:space="preserve">Roxton Practice (plus Branch Surgery at </w:t>
            </w:r>
            <w:proofErr w:type="spellStart"/>
            <w:r w:rsidRPr="00D6715E">
              <w:rPr>
                <w:rFonts w:ascii="Calibri" w:hAnsi="Calibri" w:cs="Calibri"/>
                <w:iCs/>
                <w:sz w:val="22"/>
              </w:rPr>
              <w:t>Keelby</w:t>
            </w:r>
            <w:proofErr w:type="spellEnd"/>
            <w:r w:rsidRPr="00D6715E">
              <w:rPr>
                <w:rFonts w:ascii="Calibri" w:hAnsi="Calibri" w:cs="Calibri"/>
                <w:iCs/>
                <w:sz w:val="22"/>
              </w:rPr>
              <w:t>)</w:t>
            </w:r>
          </w:p>
        </w:tc>
        <w:tc>
          <w:tcPr>
            <w:tcW w:w="2468" w:type="pct"/>
          </w:tcPr>
          <w:p w14:paraId="5A6A0292" w14:textId="77777777" w:rsidR="00D6715E" w:rsidRPr="00D6715E" w:rsidRDefault="00D6715E" w:rsidP="00D6715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Pilgrim Primary Care Centre</w:t>
            </w:r>
          </w:p>
          <w:p w14:paraId="2FF17C99" w14:textId="77777777" w:rsidR="00D6715E" w:rsidRPr="00D6715E" w:rsidRDefault="00D6715E" w:rsidP="00D6715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Pelham Road</w:t>
            </w:r>
          </w:p>
          <w:p w14:paraId="5E45C017" w14:textId="77777777" w:rsidR="00D6715E" w:rsidRPr="00D6715E" w:rsidRDefault="00D6715E" w:rsidP="00D6715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proofErr w:type="spellStart"/>
            <w:r w:rsidRPr="00D6715E">
              <w:rPr>
                <w:rFonts w:ascii="Calibri" w:eastAsia="Calibri" w:hAnsi="Calibri" w:cs="Calibri"/>
                <w:sz w:val="22"/>
              </w:rPr>
              <w:t>Immingham</w:t>
            </w:r>
            <w:proofErr w:type="spellEnd"/>
            <w:r w:rsidRPr="00D6715E">
              <w:rPr>
                <w:rFonts w:ascii="Calibri" w:eastAsia="Calibri" w:hAnsi="Calibri" w:cs="Calibri"/>
                <w:sz w:val="22"/>
              </w:rPr>
              <w:t xml:space="preserve"> DN40 1JW</w:t>
            </w:r>
          </w:p>
        </w:tc>
        <w:tc>
          <w:tcPr>
            <w:tcW w:w="1227" w:type="pct"/>
          </w:tcPr>
          <w:p w14:paraId="34E70946" w14:textId="77777777" w:rsidR="00D6715E" w:rsidRPr="00D6715E" w:rsidRDefault="00D6715E" w:rsidP="00D6715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Meridian Health Group</w:t>
            </w:r>
          </w:p>
        </w:tc>
      </w:tr>
      <w:tr w:rsidR="00D6715E" w:rsidRPr="00D6715E" w14:paraId="294443A8" w14:textId="77777777" w:rsidTr="00D6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pct"/>
          </w:tcPr>
          <w:p w14:paraId="39D1E865" w14:textId="77777777" w:rsidR="00D6715E" w:rsidRPr="00D6715E" w:rsidRDefault="00D6715E" w:rsidP="00D6715E">
            <w:pPr>
              <w:spacing w:after="160" w:line="259" w:lineRule="auto"/>
              <w:outlineLvl w:val="2"/>
              <w:rPr>
                <w:rFonts w:ascii="Calibri" w:hAnsi="Calibri" w:cs="Calibri"/>
                <w:iCs/>
                <w:sz w:val="22"/>
              </w:rPr>
            </w:pPr>
            <w:proofErr w:type="spellStart"/>
            <w:r w:rsidRPr="00D6715E">
              <w:rPr>
                <w:rFonts w:ascii="Calibri" w:hAnsi="Calibri" w:cs="Calibri"/>
                <w:iCs/>
                <w:sz w:val="22"/>
              </w:rPr>
              <w:t>Roxton</w:t>
            </w:r>
            <w:proofErr w:type="spellEnd"/>
            <w:r w:rsidRPr="00D6715E">
              <w:rPr>
                <w:rFonts w:ascii="Calibri" w:hAnsi="Calibri" w:cs="Calibri"/>
                <w:iCs/>
                <w:sz w:val="22"/>
              </w:rPr>
              <w:t xml:space="preserve"> at </w:t>
            </w:r>
            <w:proofErr w:type="spellStart"/>
            <w:r w:rsidRPr="00D6715E">
              <w:rPr>
                <w:rFonts w:ascii="Calibri" w:hAnsi="Calibri" w:cs="Calibri"/>
                <w:iCs/>
                <w:sz w:val="22"/>
              </w:rPr>
              <w:t>Weelsby</w:t>
            </w:r>
            <w:proofErr w:type="spellEnd"/>
            <w:r w:rsidRPr="00D6715E">
              <w:rPr>
                <w:rFonts w:ascii="Calibri" w:hAnsi="Calibri" w:cs="Calibri"/>
                <w:iCs/>
                <w:sz w:val="22"/>
              </w:rPr>
              <w:t xml:space="preserve"> View</w:t>
            </w:r>
          </w:p>
        </w:tc>
        <w:tc>
          <w:tcPr>
            <w:tcW w:w="2468" w:type="pct"/>
          </w:tcPr>
          <w:p w14:paraId="44CD50AB"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proofErr w:type="spellStart"/>
            <w:r w:rsidRPr="00D6715E">
              <w:rPr>
                <w:rFonts w:ascii="Calibri" w:eastAsia="Calibri" w:hAnsi="Calibri" w:cs="Calibri"/>
                <w:sz w:val="22"/>
              </w:rPr>
              <w:t>Weelsby</w:t>
            </w:r>
            <w:proofErr w:type="spellEnd"/>
            <w:r w:rsidRPr="00D6715E">
              <w:rPr>
                <w:rFonts w:ascii="Calibri" w:eastAsia="Calibri" w:hAnsi="Calibri" w:cs="Calibri"/>
                <w:sz w:val="22"/>
              </w:rPr>
              <w:t xml:space="preserve"> View Health Centre</w:t>
            </w:r>
          </w:p>
          <w:p w14:paraId="139C9221"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Ladysmith Road</w:t>
            </w:r>
          </w:p>
          <w:p w14:paraId="789EC5F0"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Grimsby DN32 9SW</w:t>
            </w:r>
          </w:p>
        </w:tc>
        <w:tc>
          <w:tcPr>
            <w:tcW w:w="1227" w:type="pct"/>
          </w:tcPr>
          <w:p w14:paraId="7E1C931A"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Meridian Health Group</w:t>
            </w:r>
          </w:p>
        </w:tc>
      </w:tr>
      <w:tr w:rsidR="00D6715E" w:rsidRPr="00D6715E" w14:paraId="0F664D49" w14:textId="77777777" w:rsidTr="004D4E66">
        <w:tc>
          <w:tcPr>
            <w:cnfStyle w:val="001000000000" w:firstRow="0" w:lastRow="0" w:firstColumn="1" w:lastColumn="0" w:oddVBand="0" w:evenVBand="0" w:oddHBand="0" w:evenHBand="0" w:firstRowFirstColumn="0" w:firstRowLastColumn="0" w:lastRowFirstColumn="0" w:lastRowLastColumn="0"/>
            <w:tcW w:w="1305" w:type="pct"/>
          </w:tcPr>
          <w:p w14:paraId="3AE45D92" w14:textId="77777777" w:rsidR="00D6715E" w:rsidRPr="00D6715E" w:rsidRDefault="00D6715E" w:rsidP="00D6715E">
            <w:pPr>
              <w:spacing w:after="160" w:line="259" w:lineRule="auto"/>
              <w:outlineLvl w:val="2"/>
              <w:rPr>
                <w:rFonts w:ascii="Calibri" w:hAnsi="Calibri" w:cs="Calibri"/>
                <w:iCs/>
                <w:sz w:val="22"/>
              </w:rPr>
            </w:pPr>
            <w:proofErr w:type="spellStart"/>
            <w:r w:rsidRPr="00D6715E">
              <w:rPr>
                <w:rFonts w:ascii="Calibri" w:hAnsi="Calibri" w:cs="Calibri"/>
                <w:iCs/>
                <w:sz w:val="22"/>
              </w:rPr>
              <w:t>Greenlands</w:t>
            </w:r>
            <w:proofErr w:type="spellEnd"/>
            <w:r w:rsidRPr="00D6715E">
              <w:rPr>
                <w:rFonts w:ascii="Calibri" w:hAnsi="Calibri" w:cs="Calibri"/>
                <w:iCs/>
                <w:sz w:val="22"/>
              </w:rPr>
              <w:t xml:space="preserve"> and New Waltham Surgery</w:t>
            </w:r>
          </w:p>
        </w:tc>
        <w:tc>
          <w:tcPr>
            <w:tcW w:w="2468" w:type="pct"/>
          </w:tcPr>
          <w:p w14:paraId="65E68633" w14:textId="77777777" w:rsidR="00D6715E" w:rsidRPr="00D6715E" w:rsidRDefault="00D6715E" w:rsidP="00D6715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Greenland Avenue</w:t>
            </w:r>
          </w:p>
          <w:p w14:paraId="57B73C66" w14:textId="77777777" w:rsidR="00D6715E" w:rsidRPr="00D6715E" w:rsidRDefault="00D6715E" w:rsidP="00D6715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 xml:space="preserve">New Waltham DN36 44QG </w:t>
            </w:r>
          </w:p>
        </w:tc>
        <w:tc>
          <w:tcPr>
            <w:tcW w:w="1227" w:type="pct"/>
          </w:tcPr>
          <w:p w14:paraId="2B950825" w14:textId="77777777" w:rsidR="00D6715E" w:rsidRPr="00D6715E" w:rsidRDefault="00D6715E" w:rsidP="00D6715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Panacea</w:t>
            </w:r>
          </w:p>
        </w:tc>
      </w:tr>
      <w:tr w:rsidR="00D6715E" w:rsidRPr="00D6715E" w14:paraId="52031447" w14:textId="77777777" w:rsidTr="00D6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pct"/>
          </w:tcPr>
          <w:p w14:paraId="62AF94D4" w14:textId="77777777" w:rsidR="00D6715E" w:rsidRPr="00D6715E" w:rsidRDefault="00D6715E" w:rsidP="00D6715E">
            <w:pPr>
              <w:spacing w:after="160" w:line="259" w:lineRule="auto"/>
              <w:outlineLvl w:val="2"/>
              <w:rPr>
                <w:rFonts w:ascii="Calibri" w:hAnsi="Calibri" w:cs="Calibri"/>
                <w:iCs/>
                <w:sz w:val="22"/>
              </w:rPr>
            </w:pPr>
            <w:r w:rsidRPr="00D6715E">
              <w:rPr>
                <w:rFonts w:ascii="Calibri" w:hAnsi="Calibri" w:cs="Calibri"/>
                <w:iCs/>
                <w:sz w:val="22"/>
              </w:rPr>
              <w:t>Scartho Medical Centre</w:t>
            </w:r>
          </w:p>
        </w:tc>
        <w:tc>
          <w:tcPr>
            <w:tcW w:w="2468" w:type="pct"/>
          </w:tcPr>
          <w:p w14:paraId="04ED6269"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Springfield Road</w:t>
            </w:r>
          </w:p>
          <w:p w14:paraId="21E4FE02"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 xml:space="preserve">Scartho  </w:t>
            </w:r>
          </w:p>
          <w:p w14:paraId="68F15E7A"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Grimsby DN33 3JF</w:t>
            </w:r>
          </w:p>
        </w:tc>
        <w:tc>
          <w:tcPr>
            <w:tcW w:w="1227" w:type="pct"/>
          </w:tcPr>
          <w:p w14:paraId="0EC260AA"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Panacea</w:t>
            </w:r>
          </w:p>
        </w:tc>
      </w:tr>
      <w:tr w:rsidR="00D6715E" w:rsidRPr="00D6715E" w14:paraId="4F074619" w14:textId="77777777" w:rsidTr="004D4E66">
        <w:trPr>
          <w:trHeight w:val="960"/>
        </w:trPr>
        <w:tc>
          <w:tcPr>
            <w:cnfStyle w:val="001000000000" w:firstRow="0" w:lastRow="0" w:firstColumn="1" w:lastColumn="0" w:oddVBand="0" w:evenVBand="0" w:oddHBand="0" w:evenHBand="0" w:firstRowFirstColumn="0" w:firstRowLastColumn="0" w:lastRowFirstColumn="0" w:lastRowLastColumn="0"/>
            <w:tcW w:w="1305" w:type="pct"/>
          </w:tcPr>
          <w:p w14:paraId="5B2DBC50" w14:textId="77777777" w:rsidR="00D6715E" w:rsidRPr="00D6715E" w:rsidRDefault="00D6715E" w:rsidP="00D6715E">
            <w:pPr>
              <w:spacing w:after="160" w:line="259" w:lineRule="auto"/>
              <w:outlineLvl w:val="2"/>
              <w:rPr>
                <w:rFonts w:ascii="Calibri" w:hAnsi="Calibri" w:cs="Calibri"/>
                <w:iCs/>
                <w:sz w:val="22"/>
              </w:rPr>
            </w:pPr>
            <w:r w:rsidRPr="00D6715E">
              <w:rPr>
                <w:rFonts w:ascii="Calibri" w:hAnsi="Calibri" w:cs="Calibri"/>
                <w:iCs/>
                <w:sz w:val="22"/>
              </w:rPr>
              <w:t xml:space="preserve">Dr A Sinha (plus Branch Surgery at </w:t>
            </w:r>
            <w:proofErr w:type="spellStart"/>
            <w:r w:rsidRPr="00D6715E">
              <w:rPr>
                <w:rFonts w:ascii="Calibri" w:hAnsi="Calibri" w:cs="Calibri"/>
                <w:iCs/>
                <w:sz w:val="22"/>
              </w:rPr>
              <w:t>Laceby</w:t>
            </w:r>
            <w:proofErr w:type="spellEnd"/>
            <w:r w:rsidRPr="00D6715E">
              <w:rPr>
                <w:rFonts w:ascii="Calibri" w:hAnsi="Calibri" w:cs="Calibri"/>
                <w:iCs/>
                <w:sz w:val="22"/>
              </w:rPr>
              <w:t>)</w:t>
            </w:r>
          </w:p>
        </w:tc>
        <w:tc>
          <w:tcPr>
            <w:tcW w:w="2468" w:type="pct"/>
          </w:tcPr>
          <w:p w14:paraId="049E1EB6" w14:textId="77777777" w:rsidR="00D6715E" w:rsidRPr="00D6715E" w:rsidRDefault="00D6715E" w:rsidP="00D6715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Cromwell Primary Care Centre</w:t>
            </w:r>
          </w:p>
          <w:p w14:paraId="410CD0D5" w14:textId="77777777" w:rsidR="00D6715E" w:rsidRPr="00D6715E" w:rsidRDefault="00D6715E" w:rsidP="00D6715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Cromwell Road</w:t>
            </w:r>
          </w:p>
          <w:p w14:paraId="23B4555F" w14:textId="77777777" w:rsidR="00D6715E" w:rsidRPr="00D6715E" w:rsidRDefault="00D6715E" w:rsidP="00D6715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Grimsby DN31 2BH</w:t>
            </w:r>
          </w:p>
        </w:tc>
        <w:tc>
          <w:tcPr>
            <w:tcW w:w="1227" w:type="pct"/>
          </w:tcPr>
          <w:p w14:paraId="583BD6C1" w14:textId="77777777" w:rsidR="00D6715E" w:rsidRPr="00D6715E" w:rsidRDefault="00D6715E" w:rsidP="00D6715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Panacea</w:t>
            </w:r>
          </w:p>
          <w:p w14:paraId="0AAAA1A1" w14:textId="77777777" w:rsidR="00D6715E" w:rsidRPr="00D6715E" w:rsidRDefault="00D6715E" w:rsidP="00D6715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p>
        </w:tc>
      </w:tr>
      <w:tr w:rsidR="00D6715E" w:rsidRPr="00D6715E" w14:paraId="02E4C9F9" w14:textId="77777777" w:rsidTr="00D6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pct"/>
          </w:tcPr>
          <w:p w14:paraId="65191827" w14:textId="77777777" w:rsidR="00D6715E" w:rsidRPr="00D6715E" w:rsidRDefault="00D6715E" w:rsidP="00D6715E">
            <w:pPr>
              <w:spacing w:after="160" w:line="259" w:lineRule="auto"/>
              <w:outlineLvl w:val="2"/>
              <w:rPr>
                <w:rFonts w:ascii="Calibri" w:hAnsi="Calibri" w:cs="Calibri"/>
                <w:iCs/>
                <w:sz w:val="22"/>
              </w:rPr>
            </w:pPr>
            <w:r w:rsidRPr="00D6715E">
              <w:rPr>
                <w:rFonts w:ascii="Calibri" w:hAnsi="Calibri" w:cs="Calibri"/>
                <w:iCs/>
                <w:sz w:val="22"/>
              </w:rPr>
              <w:t>Dr P Suresh Babu</w:t>
            </w:r>
          </w:p>
        </w:tc>
        <w:tc>
          <w:tcPr>
            <w:tcW w:w="2468" w:type="pct"/>
          </w:tcPr>
          <w:p w14:paraId="0EC07FAA"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proofErr w:type="spellStart"/>
            <w:r w:rsidRPr="00D6715E">
              <w:rPr>
                <w:rFonts w:ascii="Calibri" w:eastAsia="Calibri" w:hAnsi="Calibri" w:cs="Calibri"/>
                <w:sz w:val="22"/>
              </w:rPr>
              <w:t>Weelsby</w:t>
            </w:r>
            <w:proofErr w:type="spellEnd"/>
            <w:r w:rsidRPr="00D6715E">
              <w:rPr>
                <w:rFonts w:ascii="Calibri" w:eastAsia="Calibri" w:hAnsi="Calibri" w:cs="Calibri"/>
                <w:sz w:val="22"/>
              </w:rPr>
              <w:t xml:space="preserve"> View Health Centre</w:t>
            </w:r>
          </w:p>
          <w:p w14:paraId="09EE5B07"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Ladysmith Road</w:t>
            </w:r>
          </w:p>
          <w:p w14:paraId="1826CCD9"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Grimsby DN32 9SW</w:t>
            </w:r>
          </w:p>
        </w:tc>
        <w:tc>
          <w:tcPr>
            <w:tcW w:w="1227" w:type="pct"/>
          </w:tcPr>
          <w:p w14:paraId="238D683E"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Panacea</w:t>
            </w:r>
          </w:p>
        </w:tc>
      </w:tr>
      <w:tr w:rsidR="00D6715E" w:rsidRPr="00D6715E" w14:paraId="22DA6312" w14:textId="77777777" w:rsidTr="004D4E66">
        <w:tc>
          <w:tcPr>
            <w:cnfStyle w:val="001000000000" w:firstRow="0" w:lastRow="0" w:firstColumn="1" w:lastColumn="0" w:oddVBand="0" w:evenVBand="0" w:oddHBand="0" w:evenHBand="0" w:firstRowFirstColumn="0" w:firstRowLastColumn="0" w:lastRowFirstColumn="0" w:lastRowLastColumn="0"/>
            <w:tcW w:w="1305" w:type="pct"/>
          </w:tcPr>
          <w:p w14:paraId="1E2518D2" w14:textId="77777777" w:rsidR="00D6715E" w:rsidRPr="00D6715E" w:rsidRDefault="00D6715E" w:rsidP="00D6715E">
            <w:pPr>
              <w:spacing w:after="160" w:line="259" w:lineRule="auto"/>
              <w:outlineLvl w:val="2"/>
              <w:rPr>
                <w:rFonts w:ascii="Calibri" w:hAnsi="Calibri" w:cs="Calibri"/>
                <w:iCs/>
                <w:sz w:val="22"/>
              </w:rPr>
            </w:pPr>
            <w:r w:rsidRPr="00D6715E">
              <w:rPr>
                <w:rFonts w:ascii="Calibri" w:hAnsi="Calibri" w:cs="Calibri"/>
                <w:iCs/>
                <w:sz w:val="22"/>
              </w:rPr>
              <w:t>Beacon Medical</w:t>
            </w:r>
          </w:p>
        </w:tc>
        <w:tc>
          <w:tcPr>
            <w:tcW w:w="2468" w:type="pct"/>
          </w:tcPr>
          <w:p w14:paraId="1035EF16" w14:textId="77777777" w:rsidR="00D6715E" w:rsidRPr="00D6715E" w:rsidRDefault="00D6715E" w:rsidP="00D6715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proofErr w:type="spellStart"/>
            <w:r w:rsidRPr="00D6715E">
              <w:rPr>
                <w:rFonts w:ascii="Calibri" w:eastAsia="Calibri" w:hAnsi="Calibri" w:cs="Calibri"/>
                <w:sz w:val="22"/>
              </w:rPr>
              <w:t>Cleethorpes</w:t>
            </w:r>
            <w:proofErr w:type="spellEnd"/>
            <w:r w:rsidRPr="00D6715E">
              <w:rPr>
                <w:rFonts w:ascii="Calibri" w:eastAsia="Calibri" w:hAnsi="Calibri" w:cs="Calibri"/>
                <w:sz w:val="22"/>
              </w:rPr>
              <w:t xml:space="preserve"> Primary Care Centre</w:t>
            </w:r>
          </w:p>
          <w:p w14:paraId="0021CB5B" w14:textId="77777777" w:rsidR="00D6715E" w:rsidRPr="00D6715E" w:rsidRDefault="00D6715E" w:rsidP="00D6715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St Hugh’s Avenue</w:t>
            </w:r>
          </w:p>
          <w:p w14:paraId="2B83038E" w14:textId="77777777" w:rsidR="00D6715E" w:rsidRPr="00D6715E" w:rsidRDefault="00D6715E" w:rsidP="00D6715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proofErr w:type="spellStart"/>
            <w:r w:rsidRPr="00D6715E">
              <w:rPr>
                <w:rFonts w:ascii="Calibri" w:eastAsia="Calibri" w:hAnsi="Calibri" w:cs="Calibri"/>
                <w:sz w:val="22"/>
              </w:rPr>
              <w:t>Cleethorpes</w:t>
            </w:r>
            <w:proofErr w:type="spellEnd"/>
            <w:r w:rsidRPr="00D6715E">
              <w:rPr>
                <w:rFonts w:ascii="Calibri" w:eastAsia="Calibri" w:hAnsi="Calibri" w:cs="Calibri"/>
                <w:sz w:val="22"/>
              </w:rPr>
              <w:t xml:space="preserve"> DN35 8EB</w:t>
            </w:r>
          </w:p>
        </w:tc>
        <w:tc>
          <w:tcPr>
            <w:tcW w:w="1227" w:type="pct"/>
          </w:tcPr>
          <w:p w14:paraId="5C2C197B" w14:textId="77777777" w:rsidR="00D6715E" w:rsidRPr="00D6715E" w:rsidRDefault="00D6715E" w:rsidP="00D6715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Panacea</w:t>
            </w:r>
          </w:p>
        </w:tc>
      </w:tr>
      <w:tr w:rsidR="00D6715E" w:rsidRPr="00D6715E" w14:paraId="02D64937" w14:textId="77777777" w:rsidTr="00D6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pct"/>
          </w:tcPr>
          <w:p w14:paraId="2F1765C8" w14:textId="77777777" w:rsidR="00D6715E" w:rsidRPr="00D6715E" w:rsidRDefault="00D6715E" w:rsidP="00D6715E">
            <w:pPr>
              <w:spacing w:after="160" w:line="259" w:lineRule="auto"/>
              <w:outlineLvl w:val="2"/>
              <w:rPr>
                <w:rFonts w:ascii="Calibri" w:hAnsi="Calibri" w:cs="Calibri"/>
                <w:iCs/>
                <w:sz w:val="22"/>
              </w:rPr>
            </w:pPr>
            <w:proofErr w:type="spellStart"/>
            <w:r w:rsidRPr="00D6715E">
              <w:rPr>
                <w:rFonts w:ascii="Calibri" w:hAnsi="Calibri" w:cs="Calibri"/>
                <w:iCs/>
                <w:sz w:val="22"/>
              </w:rPr>
              <w:t>Birkwood</w:t>
            </w:r>
            <w:proofErr w:type="spellEnd"/>
            <w:r w:rsidRPr="00D6715E">
              <w:rPr>
                <w:rFonts w:ascii="Calibri" w:hAnsi="Calibri" w:cs="Calibri"/>
                <w:iCs/>
                <w:sz w:val="22"/>
              </w:rPr>
              <w:t xml:space="preserve"> Medical Centre</w:t>
            </w:r>
          </w:p>
        </w:tc>
        <w:tc>
          <w:tcPr>
            <w:tcW w:w="2468" w:type="pct"/>
          </w:tcPr>
          <w:p w14:paraId="2FA884FF"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Westward Ho</w:t>
            </w:r>
          </w:p>
          <w:p w14:paraId="6F02EE38"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Grimsby DN34 5DX</w:t>
            </w:r>
          </w:p>
        </w:tc>
        <w:tc>
          <w:tcPr>
            <w:tcW w:w="1227" w:type="pct"/>
          </w:tcPr>
          <w:p w14:paraId="5E79D467"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Panacea</w:t>
            </w:r>
          </w:p>
        </w:tc>
      </w:tr>
      <w:tr w:rsidR="00D6715E" w:rsidRPr="00D6715E" w14:paraId="393A437E" w14:textId="77777777" w:rsidTr="004D4E66">
        <w:tc>
          <w:tcPr>
            <w:cnfStyle w:val="001000000000" w:firstRow="0" w:lastRow="0" w:firstColumn="1" w:lastColumn="0" w:oddVBand="0" w:evenVBand="0" w:oddHBand="0" w:evenHBand="0" w:firstRowFirstColumn="0" w:firstRowLastColumn="0" w:lastRowFirstColumn="0" w:lastRowLastColumn="0"/>
            <w:tcW w:w="1305" w:type="pct"/>
          </w:tcPr>
          <w:p w14:paraId="71C375A1" w14:textId="77777777" w:rsidR="00D6715E" w:rsidRPr="00D6715E" w:rsidRDefault="00D6715E" w:rsidP="00D6715E">
            <w:pPr>
              <w:spacing w:after="160" w:line="259" w:lineRule="auto"/>
              <w:outlineLvl w:val="2"/>
              <w:rPr>
                <w:rFonts w:ascii="Calibri" w:hAnsi="Calibri" w:cs="Calibri"/>
                <w:iCs/>
                <w:sz w:val="22"/>
              </w:rPr>
            </w:pPr>
            <w:r w:rsidRPr="00D6715E">
              <w:rPr>
                <w:rFonts w:ascii="Calibri" w:hAnsi="Calibri" w:cs="Calibri"/>
                <w:iCs/>
                <w:sz w:val="22"/>
              </w:rPr>
              <w:t>Dr Biswas-Saha</w:t>
            </w:r>
          </w:p>
        </w:tc>
        <w:tc>
          <w:tcPr>
            <w:tcW w:w="2468" w:type="pct"/>
          </w:tcPr>
          <w:p w14:paraId="72849999" w14:textId="77777777" w:rsidR="00D6715E" w:rsidRPr="00D6715E" w:rsidRDefault="00D6715E" w:rsidP="00D6715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Blundell Park Surgery</w:t>
            </w:r>
          </w:p>
          <w:p w14:paraId="640579F1" w14:textId="77777777" w:rsidR="00D6715E" w:rsidRPr="00D6715E" w:rsidRDefault="00D6715E" w:rsidP="00D6715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142-144 Grimsby Road</w:t>
            </w:r>
          </w:p>
          <w:p w14:paraId="4123FA07" w14:textId="77777777" w:rsidR="00D6715E" w:rsidRPr="00D6715E" w:rsidRDefault="00D6715E" w:rsidP="00D6715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proofErr w:type="spellStart"/>
            <w:proofErr w:type="gramStart"/>
            <w:r w:rsidRPr="00D6715E">
              <w:rPr>
                <w:rFonts w:ascii="Calibri" w:eastAsia="Calibri" w:hAnsi="Calibri" w:cs="Calibri"/>
                <w:sz w:val="22"/>
              </w:rPr>
              <w:t>Cleethorpes</w:t>
            </w:r>
            <w:proofErr w:type="spellEnd"/>
            <w:r w:rsidRPr="00D6715E">
              <w:rPr>
                <w:rFonts w:ascii="Calibri" w:eastAsia="Calibri" w:hAnsi="Calibri" w:cs="Calibri"/>
                <w:sz w:val="22"/>
              </w:rPr>
              <w:t xml:space="preserve">  DN</w:t>
            </w:r>
            <w:proofErr w:type="gramEnd"/>
            <w:r w:rsidRPr="00D6715E">
              <w:rPr>
                <w:rFonts w:ascii="Calibri" w:eastAsia="Calibri" w:hAnsi="Calibri" w:cs="Calibri"/>
                <w:sz w:val="22"/>
              </w:rPr>
              <w:t>35 7DL</w:t>
            </w:r>
          </w:p>
        </w:tc>
        <w:tc>
          <w:tcPr>
            <w:tcW w:w="1227" w:type="pct"/>
          </w:tcPr>
          <w:p w14:paraId="1C3BB277" w14:textId="77777777" w:rsidR="00D6715E" w:rsidRPr="00D6715E" w:rsidRDefault="00D6715E" w:rsidP="00D6715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Panacea</w:t>
            </w:r>
          </w:p>
        </w:tc>
      </w:tr>
      <w:tr w:rsidR="00D6715E" w:rsidRPr="00D6715E" w14:paraId="51E62E85" w14:textId="77777777" w:rsidTr="00D6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pct"/>
          </w:tcPr>
          <w:p w14:paraId="0B3BFE76" w14:textId="77777777" w:rsidR="00D6715E" w:rsidRPr="00D6715E" w:rsidRDefault="00D6715E" w:rsidP="00D6715E">
            <w:pPr>
              <w:spacing w:after="160" w:line="259" w:lineRule="auto"/>
              <w:outlineLvl w:val="2"/>
              <w:rPr>
                <w:rFonts w:ascii="Calibri" w:hAnsi="Calibri" w:cs="Calibri"/>
                <w:iCs/>
                <w:sz w:val="22"/>
              </w:rPr>
            </w:pPr>
            <w:r w:rsidRPr="00D6715E">
              <w:rPr>
                <w:rFonts w:ascii="Calibri" w:hAnsi="Calibri" w:cs="Calibri"/>
                <w:iCs/>
                <w:sz w:val="22"/>
              </w:rPr>
              <w:t>Chantry Health Group</w:t>
            </w:r>
          </w:p>
        </w:tc>
        <w:tc>
          <w:tcPr>
            <w:tcW w:w="2468" w:type="pct"/>
          </w:tcPr>
          <w:p w14:paraId="179DA580"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Church View Health Centre</w:t>
            </w:r>
          </w:p>
          <w:p w14:paraId="15E2CE8F"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proofErr w:type="spellStart"/>
            <w:r w:rsidRPr="00D6715E">
              <w:rPr>
                <w:rFonts w:ascii="Calibri" w:eastAsia="Calibri" w:hAnsi="Calibri" w:cs="Calibri"/>
                <w:sz w:val="22"/>
              </w:rPr>
              <w:t>Cartergate</w:t>
            </w:r>
            <w:proofErr w:type="spellEnd"/>
          </w:p>
          <w:p w14:paraId="391AFA20"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Grimsby DN31 1QZ</w:t>
            </w:r>
          </w:p>
        </w:tc>
        <w:tc>
          <w:tcPr>
            <w:tcW w:w="1227" w:type="pct"/>
          </w:tcPr>
          <w:p w14:paraId="5AFA5D9D"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Panacea</w:t>
            </w:r>
          </w:p>
        </w:tc>
      </w:tr>
      <w:tr w:rsidR="00D6715E" w:rsidRPr="00D6715E" w14:paraId="15356D95" w14:textId="77777777" w:rsidTr="004D4E66">
        <w:tc>
          <w:tcPr>
            <w:cnfStyle w:val="001000000000" w:firstRow="0" w:lastRow="0" w:firstColumn="1" w:lastColumn="0" w:oddVBand="0" w:evenVBand="0" w:oddHBand="0" w:evenHBand="0" w:firstRowFirstColumn="0" w:firstRowLastColumn="0" w:lastRowFirstColumn="0" w:lastRowLastColumn="0"/>
            <w:tcW w:w="1305" w:type="pct"/>
          </w:tcPr>
          <w:p w14:paraId="06938008" w14:textId="77777777" w:rsidR="00D6715E" w:rsidRPr="00D6715E" w:rsidRDefault="00D6715E" w:rsidP="00D6715E">
            <w:pPr>
              <w:spacing w:after="160" w:line="259" w:lineRule="auto"/>
              <w:outlineLvl w:val="2"/>
              <w:rPr>
                <w:rFonts w:ascii="Calibri" w:hAnsi="Calibri" w:cs="Calibri"/>
                <w:iCs/>
                <w:sz w:val="22"/>
              </w:rPr>
            </w:pPr>
            <w:r w:rsidRPr="00D6715E">
              <w:rPr>
                <w:rFonts w:ascii="Calibri" w:hAnsi="Calibri" w:cs="Calibri"/>
                <w:iCs/>
                <w:sz w:val="22"/>
              </w:rPr>
              <w:t>Clee Medical Centre</w:t>
            </w:r>
          </w:p>
        </w:tc>
        <w:tc>
          <w:tcPr>
            <w:tcW w:w="2468" w:type="pct"/>
          </w:tcPr>
          <w:p w14:paraId="63A372F8" w14:textId="77777777" w:rsidR="00D6715E" w:rsidRPr="00D6715E" w:rsidRDefault="00D6715E" w:rsidP="00D6715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323 Grimsby Road</w:t>
            </w:r>
          </w:p>
          <w:p w14:paraId="107E798D" w14:textId="77777777" w:rsidR="00D6715E" w:rsidRPr="00D6715E" w:rsidRDefault="00D6715E" w:rsidP="00D6715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proofErr w:type="spellStart"/>
            <w:r w:rsidRPr="00D6715E">
              <w:rPr>
                <w:rFonts w:ascii="Calibri" w:eastAsia="Calibri" w:hAnsi="Calibri" w:cs="Calibri"/>
                <w:sz w:val="22"/>
              </w:rPr>
              <w:t>Cleethorpes</w:t>
            </w:r>
            <w:proofErr w:type="spellEnd"/>
            <w:r w:rsidRPr="00D6715E">
              <w:rPr>
                <w:rFonts w:ascii="Calibri" w:eastAsia="Calibri" w:hAnsi="Calibri" w:cs="Calibri"/>
                <w:sz w:val="22"/>
              </w:rPr>
              <w:t xml:space="preserve"> DN35 7XE</w:t>
            </w:r>
          </w:p>
        </w:tc>
        <w:tc>
          <w:tcPr>
            <w:tcW w:w="1227" w:type="pct"/>
          </w:tcPr>
          <w:p w14:paraId="5F09C773" w14:textId="77777777" w:rsidR="00D6715E" w:rsidRPr="00D6715E" w:rsidRDefault="00D6715E" w:rsidP="00D6715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Panacea</w:t>
            </w:r>
          </w:p>
        </w:tc>
      </w:tr>
      <w:tr w:rsidR="00D6715E" w:rsidRPr="00D6715E" w14:paraId="63A5B265" w14:textId="77777777" w:rsidTr="00D6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pct"/>
          </w:tcPr>
          <w:p w14:paraId="3DB9A8B3" w14:textId="77777777" w:rsidR="00D6715E" w:rsidRPr="00D6715E" w:rsidRDefault="00D6715E" w:rsidP="00D6715E">
            <w:pPr>
              <w:spacing w:after="160" w:line="259" w:lineRule="auto"/>
              <w:outlineLvl w:val="2"/>
              <w:rPr>
                <w:rFonts w:ascii="Calibri" w:hAnsi="Calibri" w:cs="Calibri"/>
                <w:iCs/>
                <w:sz w:val="22"/>
              </w:rPr>
            </w:pPr>
            <w:r w:rsidRPr="00D6715E">
              <w:rPr>
                <w:rFonts w:ascii="Calibri" w:hAnsi="Calibri" w:cs="Calibri"/>
                <w:iCs/>
                <w:sz w:val="22"/>
              </w:rPr>
              <w:t>Core Care Family Practice</w:t>
            </w:r>
          </w:p>
        </w:tc>
        <w:tc>
          <w:tcPr>
            <w:tcW w:w="2468" w:type="pct"/>
          </w:tcPr>
          <w:p w14:paraId="16899E04"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Cromwell Primary Care Centre</w:t>
            </w:r>
          </w:p>
          <w:p w14:paraId="387FC1C4"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Cromwell Road</w:t>
            </w:r>
          </w:p>
          <w:p w14:paraId="18394C87"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Grimsby DN31 2BH</w:t>
            </w:r>
          </w:p>
        </w:tc>
        <w:tc>
          <w:tcPr>
            <w:tcW w:w="1227" w:type="pct"/>
          </w:tcPr>
          <w:p w14:paraId="6939A617"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Panacea</w:t>
            </w:r>
          </w:p>
        </w:tc>
      </w:tr>
      <w:tr w:rsidR="00D6715E" w:rsidRPr="00D6715E" w14:paraId="13EDB7F3" w14:textId="77777777" w:rsidTr="004D4E66">
        <w:tc>
          <w:tcPr>
            <w:cnfStyle w:val="001000000000" w:firstRow="0" w:lastRow="0" w:firstColumn="1" w:lastColumn="0" w:oddVBand="0" w:evenVBand="0" w:oddHBand="0" w:evenHBand="0" w:firstRowFirstColumn="0" w:firstRowLastColumn="0" w:lastRowFirstColumn="0" w:lastRowLastColumn="0"/>
            <w:tcW w:w="1305" w:type="pct"/>
          </w:tcPr>
          <w:p w14:paraId="66B9B810" w14:textId="77777777" w:rsidR="00D6715E" w:rsidRPr="00D6715E" w:rsidRDefault="00D6715E" w:rsidP="00D6715E">
            <w:pPr>
              <w:spacing w:after="160" w:line="259" w:lineRule="auto"/>
              <w:outlineLvl w:val="2"/>
              <w:rPr>
                <w:rFonts w:ascii="Calibri" w:hAnsi="Calibri" w:cs="Calibri"/>
                <w:iCs/>
                <w:sz w:val="22"/>
              </w:rPr>
            </w:pPr>
            <w:r w:rsidRPr="00D6715E">
              <w:rPr>
                <w:rFonts w:ascii="Calibri" w:hAnsi="Calibri" w:cs="Calibri"/>
                <w:iCs/>
                <w:sz w:val="22"/>
              </w:rPr>
              <w:t>Healing Health Centre</w:t>
            </w:r>
          </w:p>
        </w:tc>
        <w:tc>
          <w:tcPr>
            <w:tcW w:w="2468" w:type="pct"/>
          </w:tcPr>
          <w:p w14:paraId="7DD722D0" w14:textId="77777777" w:rsidR="00D6715E" w:rsidRPr="00D6715E" w:rsidRDefault="00D6715E" w:rsidP="00D6715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Wisteria Drive</w:t>
            </w:r>
          </w:p>
          <w:p w14:paraId="415F8012" w14:textId="77777777" w:rsidR="00D6715E" w:rsidRPr="00D6715E" w:rsidRDefault="00D6715E" w:rsidP="00D6715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Healing DN41 7PU</w:t>
            </w:r>
          </w:p>
        </w:tc>
        <w:tc>
          <w:tcPr>
            <w:tcW w:w="1227" w:type="pct"/>
          </w:tcPr>
          <w:p w14:paraId="07C10BC8" w14:textId="77777777" w:rsidR="00D6715E" w:rsidRPr="00D6715E" w:rsidRDefault="00D6715E" w:rsidP="00D6715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Panacea</w:t>
            </w:r>
          </w:p>
        </w:tc>
      </w:tr>
      <w:tr w:rsidR="00D6715E" w:rsidRPr="00D6715E" w14:paraId="5EE122DE" w14:textId="77777777" w:rsidTr="00D67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pct"/>
          </w:tcPr>
          <w:p w14:paraId="21B692E9" w14:textId="77777777" w:rsidR="00D6715E" w:rsidRPr="00D6715E" w:rsidRDefault="00D6715E" w:rsidP="00D6715E">
            <w:pPr>
              <w:spacing w:after="160" w:line="259" w:lineRule="auto"/>
              <w:outlineLvl w:val="2"/>
              <w:rPr>
                <w:rFonts w:ascii="Calibri" w:hAnsi="Calibri" w:cs="Calibri"/>
                <w:iCs/>
                <w:sz w:val="22"/>
              </w:rPr>
            </w:pPr>
            <w:r w:rsidRPr="00D6715E">
              <w:rPr>
                <w:rFonts w:ascii="Calibri" w:hAnsi="Calibri" w:cs="Calibri"/>
                <w:iCs/>
                <w:sz w:val="22"/>
              </w:rPr>
              <w:t>Dr A Kumar</w:t>
            </w:r>
          </w:p>
        </w:tc>
        <w:tc>
          <w:tcPr>
            <w:tcW w:w="2468" w:type="pct"/>
          </w:tcPr>
          <w:p w14:paraId="742EBFDF"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Stirling Medical Centre</w:t>
            </w:r>
          </w:p>
          <w:p w14:paraId="4083B5F0"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 xml:space="preserve">Stirling Street  </w:t>
            </w:r>
          </w:p>
          <w:p w14:paraId="17E78FA2"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Grimsby DN31 3AE</w:t>
            </w:r>
          </w:p>
        </w:tc>
        <w:tc>
          <w:tcPr>
            <w:tcW w:w="1227" w:type="pct"/>
          </w:tcPr>
          <w:p w14:paraId="297DEC5B"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Panacea</w:t>
            </w:r>
          </w:p>
        </w:tc>
      </w:tr>
      <w:tr w:rsidR="00D6715E" w:rsidRPr="00D6715E" w14:paraId="6F02197F" w14:textId="77777777" w:rsidTr="004D4E66">
        <w:tc>
          <w:tcPr>
            <w:cnfStyle w:val="001000000000" w:firstRow="0" w:lastRow="0" w:firstColumn="1" w:lastColumn="0" w:oddVBand="0" w:evenVBand="0" w:oddHBand="0" w:evenHBand="0" w:firstRowFirstColumn="0" w:firstRowLastColumn="0" w:lastRowFirstColumn="0" w:lastRowLastColumn="0"/>
            <w:tcW w:w="1305" w:type="pct"/>
          </w:tcPr>
          <w:p w14:paraId="7E03873F" w14:textId="77777777" w:rsidR="00D6715E" w:rsidRPr="00D6715E" w:rsidRDefault="00D6715E" w:rsidP="00D6715E">
            <w:pPr>
              <w:spacing w:after="160" w:line="259" w:lineRule="auto"/>
              <w:outlineLvl w:val="2"/>
              <w:rPr>
                <w:rFonts w:ascii="Calibri" w:hAnsi="Calibri" w:cs="Calibri"/>
                <w:iCs/>
                <w:sz w:val="22"/>
              </w:rPr>
            </w:pPr>
            <w:r w:rsidRPr="00D6715E">
              <w:rPr>
                <w:rFonts w:ascii="Calibri" w:hAnsi="Calibri" w:cs="Calibri"/>
                <w:iCs/>
                <w:sz w:val="22"/>
              </w:rPr>
              <w:t>The Lynton Practice</w:t>
            </w:r>
          </w:p>
        </w:tc>
        <w:tc>
          <w:tcPr>
            <w:tcW w:w="2468" w:type="pct"/>
          </w:tcPr>
          <w:p w14:paraId="68686B9A" w14:textId="77777777" w:rsidR="00D6715E" w:rsidRPr="00D6715E" w:rsidRDefault="00D6715E" w:rsidP="00D6715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Taylors Avenue Medical Centre</w:t>
            </w:r>
          </w:p>
          <w:p w14:paraId="08F4EC8F" w14:textId="77777777" w:rsidR="00D6715E" w:rsidRPr="00D6715E" w:rsidRDefault="00D6715E" w:rsidP="00D6715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Taylors Avenue</w:t>
            </w:r>
          </w:p>
          <w:p w14:paraId="3723D5DC" w14:textId="77777777" w:rsidR="00D6715E" w:rsidRPr="00D6715E" w:rsidRDefault="00D6715E" w:rsidP="00D6715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proofErr w:type="spellStart"/>
            <w:r w:rsidRPr="00D6715E">
              <w:rPr>
                <w:rFonts w:ascii="Calibri" w:eastAsia="Calibri" w:hAnsi="Calibri" w:cs="Calibri"/>
                <w:sz w:val="22"/>
              </w:rPr>
              <w:t>Cleethorpes</w:t>
            </w:r>
            <w:proofErr w:type="spellEnd"/>
            <w:r w:rsidRPr="00D6715E">
              <w:rPr>
                <w:rFonts w:ascii="Calibri" w:eastAsia="Calibri" w:hAnsi="Calibri" w:cs="Calibri"/>
                <w:sz w:val="22"/>
              </w:rPr>
              <w:t xml:space="preserve"> DN35 0LJ</w:t>
            </w:r>
          </w:p>
        </w:tc>
        <w:tc>
          <w:tcPr>
            <w:tcW w:w="1227" w:type="pct"/>
          </w:tcPr>
          <w:p w14:paraId="74D01D54" w14:textId="77777777" w:rsidR="00D6715E" w:rsidRPr="00D6715E" w:rsidRDefault="00D6715E" w:rsidP="00D6715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Panacea</w:t>
            </w:r>
          </w:p>
        </w:tc>
      </w:tr>
      <w:tr w:rsidR="00D6715E" w:rsidRPr="00D6715E" w14:paraId="764C2BC3" w14:textId="77777777" w:rsidTr="00D6715E">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305" w:type="pct"/>
          </w:tcPr>
          <w:p w14:paraId="3E991240" w14:textId="77777777" w:rsidR="00D6715E" w:rsidRPr="00D6715E" w:rsidRDefault="00D6715E" w:rsidP="00D6715E">
            <w:pPr>
              <w:spacing w:after="160" w:line="259" w:lineRule="auto"/>
              <w:outlineLvl w:val="2"/>
              <w:rPr>
                <w:rFonts w:ascii="Calibri" w:hAnsi="Calibri" w:cs="Calibri"/>
                <w:iCs/>
                <w:sz w:val="22"/>
              </w:rPr>
            </w:pPr>
            <w:r w:rsidRPr="00D6715E">
              <w:rPr>
                <w:rFonts w:ascii="Calibri" w:hAnsi="Calibri" w:cs="Calibri"/>
                <w:iCs/>
                <w:sz w:val="22"/>
              </w:rPr>
              <w:t>Dr Mathews (plus Branch Surgery at Cromwell PCC)</w:t>
            </w:r>
          </w:p>
        </w:tc>
        <w:tc>
          <w:tcPr>
            <w:tcW w:w="2468" w:type="pct"/>
          </w:tcPr>
          <w:p w14:paraId="115DF77F"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Stirling Medical Centre</w:t>
            </w:r>
          </w:p>
          <w:p w14:paraId="5CEC793C"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Stirling Street</w:t>
            </w:r>
          </w:p>
          <w:p w14:paraId="76F3D22D"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Grimsby DN31 3AE</w:t>
            </w:r>
          </w:p>
        </w:tc>
        <w:tc>
          <w:tcPr>
            <w:tcW w:w="1227" w:type="pct"/>
          </w:tcPr>
          <w:p w14:paraId="02D31152"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Panacea</w:t>
            </w:r>
          </w:p>
        </w:tc>
      </w:tr>
      <w:tr w:rsidR="00D6715E" w:rsidRPr="00D6715E" w14:paraId="5813697F" w14:textId="77777777" w:rsidTr="004D4E66">
        <w:tc>
          <w:tcPr>
            <w:cnfStyle w:val="001000000000" w:firstRow="0" w:lastRow="0" w:firstColumn="1" w:lastColumn="0" w:oddVBand="0" w:evenVBand="0" w:oddHBand="0" w:evenHBand="0" w:firstRowFirstColumn="0" w:firstRowLastColumn="0" w:lastRowFirstColumn="0" w:lastRowLastColumn="0"/>
            <w:tcW w:w="1305" w:type="pct"/>
          </w:tcPr>
          <w:p w14:paraId="6337C1CA" w14:textId="77777777" w:rsidR="00D6715E" w:rsidRPr="00D6715E" w:rsidRDefault="00D6715E" w:rsidP="00D6715E">
            <w:pPr>
              <w:spacing w:after="160" w:line="259" w:lineRule="auto"/>
              <w:outlineLvl w:val="2"/>
              <w:rPr>
                <w:rFonts w:ascii="Calibri" w:hAnsi="Calibri" w:cs="Calibri"/>
                <w:iCs/>
                <w:sz w:val="22"/>
              </w:rPr>
            </w:pPr>
            <w:r w:rsidRPr="00D6715E">
              <w:rPr>
                <w:rFonts w:ascii="Calibri" w:hAnsi="Calibri" w:cs="Calibri"/>
                <w:iCs/>
                <w:sz w:val="22"/>
              </w:rPr>
              <w:t>Dr O Z Qureshi</w:t>
            </w:r>
          </w:p>
        </w:tc>
        <w:tc>
          <w:tcPr>
            <w:tcW w:w="2468" w:type="pct"/>
          </w:tcPr>
          <w:p w14:paraId="6D124D27" w14:textId="77777777" w:rsidR="00D6715E" w:rsidRPr="00D6715E" w:rsidRDefault="00D6715E" w:rsidP="00D6715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Taylors Avenue Medical Centre</w:t>
            </w:r>
          </w:p>
          <w:p w14:paraId="7226CB26" w14:textId="77777777" w:rsidR="00D6715E" w:rsidRPr="00D6715E" w:rsidRDefault="00D6715E" w:rsidP="00D6715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Taylors Avenue</w:t>
            </w:r>
          </w:p>
          <w:p w14:paraId="554C65EB" w14:textId="77777777" w:rsidR="00D6715E" w:rsidRPr="00D6715E" w:rsidRDefault="00D6715E" w:rsidP="00D6715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proofErr w:type="spellStart"/>
            <w:r w:rsidRPr="00D6715E">
              <w:rPr>
                <w:rFonts w:ascii="Calibri" w:eastAsia="Calibri" w:hAnsi="Calibri" w:cs="Calibri"/>
                <w:sz w:val="22"/>
              </w:rPr>
              <w:t>Cleethorpes</w:t>
            </w:r>
            <w:proofErr w:type="spellEnd"/>
            <w:r w:rsidRPr="00D6715E">
              <w:rPr>
                <w:rFonts w:ascii="Calibri" w:eastAsia="Calibri" w:hAnsi="Calibri" w:cs="Calibri"/>
                <w:sz w:val="22"/>
              </w:rPr>
              <w:t xml:space="preserve"> DN35 0LJ</w:t>
            </w:r>
          </w:p>
        </w:tc>
        <w:tc>
          <w:tcPr>
            <w:tcW w:w="1227" w:type="pct"/>
          </w:tcPr>
          <w:p w14:paraId="6EEEBE9C" w14:textId="77777777" w:rsidR="00D6715E" w:rsidRPr="00D6715E" w:rsidRDefault="00D6715E" w:rsidP="00D6715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Panacea</w:t>
            </w:r>
          </w:p>
        </w:tc>
      </w:tr>
      <w:tr w:rsidR="00D6715E" w:rsidRPr="00D6715E" w14:paraId="42E85AA0" w14:textId="77777777" w:rsidTr="00D6715E">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305" w:type="pct"/>
          </w:tcPr>
          <w:p w14:paraId="7BC30CAB" w14:textId="77777777" w:rsidR="00D6715E" w:rsidRPr="00D6715E" w:rsidRDefault="00D6715E" w:rsidP="00D6715E">
            <w:pPr>
              <w:spacing w:after="160" w:line="259" w:lineRule="auto"/>
              <w:outlineLvl w:val="2"/>
              <w:rPr>
                <w:rFonts w:ascii="Calibri" w:hAnsi="Calibri" w:cs="Calibri"/>
                <w:iCs/>
                <w:sz w:val="22"/>
              </w:rPr>
            </w:pPr>
            <w:r w:rsidRPr="00D6715E">
              <w:rPr>
                <w:rFonts w:ascii="Calibri" w:hAnsi="Calibri" w:cs="Calibri"/>
                <w:iCs/>
                <w:sz w:val="22"/>
              </w:rPr>
              <w:lastRenderedPageBreak/>
              <w:t>Raj Medical Centre</w:t>
            </w:r>
          </w:p>
        </w:tc>
        <w:tc>
          <w:tcPr>
            <w:tcW w:w="2468" w:type="pct"/>
          </w:tcPr>
          <w:p w14:paraId="04C9ECAB"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 xml:space="preserve">307 </w:t>
            </w:r>
            <w:proofErr w:type="spellStart"/>
            <w:r w:rsidRPr="00D6715E">
              <w:rPr>
                <w:rFonts w:ascii="Calibri" w:eastAsia="Calibri" w:hAnsi="Calibri" w:cs="Calibri"/>
                <w:sz w:val="22"/>
              </w:rPr>
              <w:t>Laceby</w:t>
            </w:r>
            <w:proofErr w:type="spellEnd"/>
            <w:r w:rsidRPr="00D6715E">
              <w:rPr>
                <w:rFonts w:ascii="Calibri" w:eastAsia="Calibri" w:hAnsi="Calibri" w:cs="Calibri"/>
                <w:sz w:val="22"/>
              </w:rPr>
              <w:t xml:space="preserve"> Road</w:t>
            </w:r>
          </w:p>
          <w:p w14:paraId="51890901"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Grimsby DN34 5LP</w:t>
            </w:r>
          </w:p>
        </w:tc>
        <w:tc>
          <w:tcPr>
            <w:tcW w:w="1227" w:type="pct"/>
          </w:tcPr>
          <w:p w14:paraId="112B3DA3" w14:textId="77777777" w:rsidR="00D6715E" w:rsidRPr="00D6715E" w:rsidRDefault="00D6715E" w:rsidP="00D6715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D6715E">
              <w:rPr>
                <w:rFonts w:ascii="Calibri" w:eastAsia="Calibri" w:hAnsi="Calibri" w:cs="Calibri"/>
                <w:sz w:val="22"/>
              </w:rPr>
              <w:t>Panacea</w:t>
            </w:r>
          </w:p>
        </w:tc>
      </w:tr>
    </w:tbl>
    <w:p w14:paraId="66E97FBE" w14:textId="77777777" w:rsidR="00D6715E" w:rsidRPr="00D6715E" w:rsidRDefault="00D6715E" w:rsidP="00D6715E">
      <w:pPr>
        <w:tabs>
          <w:tab w:val="left" w:pos="567"/>
        </w:tabs>
        <w:ind w:left="567" w:hanging="567"/>
        <w:jc w:val="both"/>
        <w:rPr>
          <w:rFonts w:ascii="Arial" w:eastAsia="Calibri" w:hAnsi="Arial" w:cs="Arial"/>
          <w:sz w:val="22"/>
          <w:szCs w:val="22"/>
          <w:lang w:val="en-US" w:eastAsia="en-GB"/>
        </w:rPr>
      </w:pPr>
    </w:p>
    <w:p w14:paraId="26D69123" w14:textId="77777777" w:rsidR="00D6715E" w:rsidRPr="00D6715E" w:rsidRDefault="00D6715E" w:rsidP="00D6715E">
      <w:pPr>
        <w:rPr>
          <w:rFonts w:ascii="Arial" w:eastAsia="Calibri" w:hAnsi="Arial" w:cs="Arial"/>
          <w:b/>
          <w:bCs/>
          <w:sz w:val="22"/>
          <w:szCs w:val="22"/>
          <w:lang w:val="en-US"/>
        </w:rPr>
      </w:pPr>
      <w:bookmarkStart w:id="0" w:name="_Toc40260841"/>
    </w:p>
    <w:p w14:paraId="108AC1E3" w14:textId="77777777" w:rsidR="00D6715E" w:rsidRPr="00D6715E" w:rsidRDefault="00D6715E" w:rsidP="00D6715E">
      <w:pPr>
        <w:rPr>
          <w:rFonts w:ascii="Arial" w:eastAsia="Calibri" w:hAnsi="Arial" w:cs="Arial"/>
          <w:b/>
          <w:bCs/>
          <w:sz w:val="22"/>
          <w:szCs w:val="22"/>
          <w:lang w:val="en-US"/>
        </w:rPr>
      </w:pPr>
    </w:p>
    <w:p w14:paraId="363CD098" w14:textId="77777777" w:rsidR="00D6715E" w:rsidRPr="00D6715E" w:rsidRDefault="00D6715E" w:rsidP="00D6715E">
      <w:pPr>
        <w:rPr>
          <w:rFonts w:ascii="Arial" w:eastAsia="Calibri" w:hAnsi="Arial" w:cs="Arial"/>
          <w:b/>
          <w:bCs/>
          <w:sz w:val="22"/>
          <w:szCs w:val="22"/>
          <w:lang w:val="en-US"/>
        </w:rPr>
      </w:pPr>
    </w:p>
    <w:bookmarkEnd w:id="0"/>
    <w:p w14:paraId="43FD6FF6" w14:textId="77777777" w:rsidR="00D6715E" w:rsidRPr="00D6715E" w:rsidRDefault="00D6715E" w:rsidP="00D6715E">
      <w:pPr>
        <w:ind w:firstLine="567"/>
        <w:rPr>
          <w:rFonts w:ascii="Arial" w:eastAsia="Calibri" w:hAnsi="Arial" w:cs="Arial"/>
          <w:bCs/>
          <w:sz w:val="22"/>
          <w:szCs w:val="22"/>
          <w:u w:val="single"/>
          <w:lang w:val="en-US"/>
        </w:rPr>
      </w:pPr>
    </w:p>
    <w:p w14:paraId="6CBCFD8A" w14:textId="77777777" w:rsidR="00D6715E" w:rsidRPr="003D608C" w:rsidRDefault="00D6715E" w:rsidP="00D6715E">
      <w:pPr>
        <w:ind w:firstLine="567"/>
        <w:rPr>
          <w:rFonts w:ascii="Arial" w:eastAsia="Calibri" w:hAnsi="Arial" w:cs="Arial"/>
          <w:b/>
          <w:bCs/>
          <w:sz w:val="22"/>
          <w:szCs w:val="22"/>
          <w:lang w:val="en-US"/>
        </w:rPr>
      </w:pPr>
      <w:r w:rsidRPr="003D608C">
        <w:rPr>
          <w:rFonts w:ascii="Arial" w:eastAsia="Calibri" w:hAnsi="Arial" w:cs="Arial"/>
          <w:bCs/>
          <w:sz w:val="22"/>
          <w:szCs w:val="22"/>
          <w:u w:val="single"/>
          <w:lang w:val="en-US"/>
        </w:rPr>
        <w:t>Additional Attendees</w:t>
      </w:r>
      <w:r w:rsidRPr="003D608C">
        <w:rPr>
          <w:rFonts w:ascii="Arial" w:eastAsia="Calibri" w:hAnsi="Arial" w:cs="Arial"/>
          <w:b/>
          <w:bCs/>
          <w:sz w:val="22"/>
          <w:szCs w:val="22"/>
          <w:lang w:val="en-US"/>
        </w:rPr>
        <w:t xml:space="preserve"> </w:t>
      </w:r>
    </w:p>
    <w:p w14:paraId="29579AC9" w14:textId="77777777" w:rsidR="00D6715E" w:rsidRPr="003D608C" w:rsidRDefault="00D6715E" w:rsidP="00D6715E">
      <w:pPr>
        <w:rPr>
          <w:rFonts w:ascii="Arial" w:eastAsia="Calibri" w:hAnsi="Arial" w:cs="Arial"/>
          <w:b/>
          <w:bCs/>
          <w:sz w:val="22"/>
          <w:szCs w:val="22"/>
          <w:lang w:val="en-US"/>
        </w:rPr>
      </w:pPr>
    </w:p>
    <w:p w14:paraId="20D9CA0B" w14:textId="77777777" w:rsidR="00D6715E" w:rsidRPr="003D608C" w:rsidRDefault="00D6715E" w:rsidP="00D6715E">
      <w:pPr>
        <w:tabs>
          <w:tab w:val="left" w:pos="567"/>
        </w:tabs>
        <w:ind w:left="567" w:hanging="567"/>
        <w:jc w:val="both"/>
        <w:rPr>
          <w:rFonts w:ascii="Arial" w:eastAsia="Calibri" w:hAnsi="Arial" w:cs="Arial"/>
          <w:sz w:val="22"/>
          <w:szCs w:val="22"/>
          <w:lang w:val="en-US"/>
        </w:rPr>
      </w:pPr>
      <w:r w:rsidRPr="003D608C">
        <w:rPr>
          <w:rFonts w:ascii="Arial" w:eastAsia="Calibri" w:hAnsi="Arial" w:cs="Arial"/>
          <w:sz w:val="22"/>
          <w:szCs w:val="22"/>
          <w:lang w:val="en-US"/>
        </w:rPr>
        <w:tab/>
        <w:t>The Council of Members may invite other person(s) to attend all or any of its meetings, or part(s) of a meeting, in order to assist it in its decision-making and in its discharge of its functions as it sees fit. Any such person may be invited by the Chair to speak and participate in debate but may not vote.</w:t>
      </w:r>
    </w:p>
    <w:p w14:paraId="5E28C43D" w14:textId="77777777" w:rsidR="00D6715E" w:rsidRPr="003D608C" w:rsidRDefault="00D6715E" w:rsidP="00D6715E">
      <w:pPr>
        <w:tabs>
          <w:tab w:val="left" w:pos="567"/>
        </w:tabs>
        <w:ind w:left="567" w:hanging="567"/>
        <w:jc w:val="both"/>
        <w:rPr>
          <w:rFonts w:ascii="Arial" w:eastAsia="Calibri" w:hAnsi="Arial" w:cs="Arial"/>
          <w:sz w:val="22"/>
          <w:szCs w:val="22"/>
          <w:lang w:val="en-US"/>
        </w:rPr>
      </w:pPr>
    </w:p>
    <w:p w14:paraId="5CFD337F" w14:textId="77777777" w:rsidR="00D6715E" w:rsidRPr="003D608C" w:rsidRDefault="00D6715E" w:rsidP="00D6715E">
      <w:pPr>
        <w:tabs>
          <w:tab w:val="left" w:pos="567"/>
        </w:tabs>
        <w:ind w:left="567" w:hanging="567"/>
        <w:jc w:val="both"/>
        <w:rPr>
          <w:rFonts w:ascii="Arial" w:eastAsia="Calibri" w:hAnsi="Arial" w:cs="Arial"/>
          <w:sz w:val="22"/>
          <w:szCs w:val="22"/>
          <w:lang w:val="en-US"/>
        </w:rPr>
      </w:pPr>
      <w:r w:rsidRPr="003D608C">
        <w:rPr>
          <w:rFonts w:ascii="Arial" w:eastAsia="Calibri" w:hAnsi="Arial" w:cs="Arial"/>
          <w:sz w:val="22"/>
          <w:szCs w:val="22"/>
          <w:lang w:val="en-US"/>
        </w:rPr>
        <w:tab/>
        <w:t xml:space="preserve">The Council of Members will regularly invite the following individuals to attend any or all its meetings as attendees, but they may not vote </w:t>
      </w:r>
    </w:p>
    <w:p w14:paraId="78AD7915" w14:textId="77777777" w:rsidR="00D6715E" w:rsidRPr="003D608C" w:rsidRDefault="00D6715E" w:rsidP="00D6715E">
      <w:pPr>
        <w:numPr>
          <w:ilvl w:val="0"/>
          <w:numId w:val="19"/>
        </w:numPr>
        <w:spacing w:before="240"/>
        <w:jc w:val="both"/>
        <w:rPr>
          <w:rFonts w:ascii="Arial" w:eastAsia="Calibri" w:hAnsi="Arial" w:cs="Arial"/>
          <w:sz w:val="22"/>
          <w:szCs w:val="22"/>
          <w:lang w:val="en-US"/>
        </w:rPr>
      </w:pPr>
      <w:r w:rsidRPr="003D608C">
        <w:rPr>
          <w:rFonts w:ascii="Arial" w:eastAsia="Calibri" w:hAnsi="Arial" w:cs="Arial"/>
          <w:sz w:val="22"/>
          <w:szCs w:val="22"/>
          <w:lang w:val="en-US"/>
        </w:rPr>
        <w:t>Lay Member</w:t>
      </w:r>
    </w:p>
    <w:p w14:paraId="320B14B0" w14:textId="77777777" w:rsidR="00D6715E" w:rsidRPr="00D6715E" w:rsidRDefault="00D6715E" w:rsidP="00D6715E">
      <w:pPr>
        <w:tabs>
          <w:tab w:val="left" w:pos="567"/>
        </w:tabs>
        <w:rPr>
          <w:rFonts w:ascii="Arial" w:eastAsia="Calibri" w:hAnsi="Arial" w:cs="Arial"/>
          <w:sz w:val="22"/>
          <w:szCs w:val="22"/>
          <w:lang w:val="en-US" w:eastAsia="en-GB"/>
        </w:rPr>
      </w:pPr>
    </w:p>
    <w:p w14:paraId="6E2579BA" w14:textId="77777777" w:rsidR="00D6715E" w:rsidRPr="00D6715E" w:rsidRDefault="00D6715E" w:rsidP="00D6715E">
      <w:pPr>
        <w:tabs>
          <w:tab w:val="left" w:pos="567"/>
        </w:tabs>
        <w:outlineLvl w:val="0"/>
        <w:rPr>
          <w:rFonts w:ascii="Arial" w:eastAsia="Calibri" w:hAnsi="Arial" w:cs="Arial"/>
          <w:b/>
          <w:color w:val="000000"/>
          <w:sz w:val="22"/>
          <w:szCs w:val="22"/>
          <w:lang w:val="en-US" w:eastAsia="en-GB"/>
        </w:rPr>
      </w:pPr>
      <w:r w:rsidRPr="00D6715E">
        <w:rPr>
          <w:rFonts w:ascii="Arial" w:eastAsia="Calibri" w:hAnsi="Arial" w:cs="Arial"/>
          <w:b/>
          <w:color w:val="000000"/>
          <w:sz w:val="22"/>
          <w:szCs w:val="22"/>
          <w:lang w:val="en-US" w:eastAsia="en-GB"/>
        </w:rPr>
        <w:t>7.</w:t>
      </w:r>
      <w:r w:rsidRPr="00D6715E">
        <w:rPr>
          <w:rFonts w:ascii="Arial" w:eastAsia="Calibri" w:hAnsi="Arial" w:cs="Arial"/>
          <w:b/>
          <w:color w:val="000000"/>
          <w:sz w:val="22"/>
          <w:szCs w:val="22"/>
          <w:lang w:val="en-US" w:eastAsia="en-GB"/>
        </w:rPr>
        <w:tab/>
        <w:t>QUORACY</w:t>
      </w:r>
    </w:p>
    <w:p w14:paraId="2EBBD3F3" w14:textId="77777777" w:rsidR="00D6715E" w:rsidRPr="00D6715E" w:rsidRDefault="00D6715E" w:rsidP="00D6715E">
      <w:pPr>
        <w:tabs>
          <w:tab w:val="left" w:pos="567"/>
        </w:tabs>
        <w:jc w:val="both"/>
        <w:rPr>
          <w:rFonts w:ascii="Arial" w:eastAsia="Calibri" w:hAnsi="Arial" w:cs="Arial"/>
          <w:sz w:val="22"/>
          <w:szCs w:val="22"/>
          <w:lang w:val="en-US"/>
        </w:rPr>
      </w:pPr>
    </w:p>
    <w:p w14:paraId="76BEE305" w14:textId="77777777" w:rsidR="00D6715E" w:rsidRPr="00D6715E" w:rsidRDefault="00D6715E" w:rsidP="00D6715E">
      <w:pPr>
        <w:tabs>
          <w:tab w:val="left" w:pos="567"/>
        </w:tabs>
        <w:ind w:left="567" w:hanging="567"/>
        <w:jc w:val="both"/>
        <w:rPr>
          <w:rFonts w:ascii="Arial" w:eastAsia="Calibri" w:hAnsi="Arial" w:cs="Arial"/>
          <w:sz w:val="22"/>
          <w:szCs w:val="22"/>
          <w:lang w:val="en-US"/>
        </w:rPr>
      </w:pPr>
      <w:r w:rsidRPr="00D6715E">
        <w:rPr>
          <w:rFonts w:ascii="Arial" w:eastAsia="Calibri" w:hAnsi="Arial" w:cs="Arial"/>
          <w:sz w:val="22"/>
          <w:szCs w:val="22"/>
          <w:lang w:val="en-US"/>
        </w:rPr>
        <w:tab/>
        <w:t>The quorum of the council of members shall normally be one third of practice members (i.e. 9), of which at least 3 shall be representing a smaller practice i.e. registered practice population of 5000 or less</w:t>
      </w:r>
    </w:p>
    <w:p w14:paraId="14183D8A" w14:textId="77777777" w:rsidR="00D6715E" w:rsidRPr="00D6715E" w:rsidRDefault="00D6715E" w:rsidP="00D6715E">
      <w:pPr>
        <w:tabs>
          <w:tab w:val="left" w:pos="567"/>
        </w:tabs>
        <w:ind w:left="567" w:hanging="567"/>
        <w:jc w:val="both"/>
        <w:rPr>
          <w:rFonts w:ascii="Arial" w:eastAsia="Calibri" w:hAnsi="Arial" w:cs="Arial"/>
          <w:sz w:val="22"/>
          <w:szCs w:val="22"/>
          <w:lang w:val="en-US" w:eastAsia="en-GB"/>
        </w:rPr>
      </w:pPr>
    </w:p>
    <w:p w14:paraId="00FDA164" w14:textId="77777777" w:rsidR="00D6715E" w:rsidRPr="00D6715E" w:rsidRDefault="00D6715E" w:rsidP="00D6715E">
      <w:pPr>
        <w:tabs>
          <w:tab w:val="left" w:pos="567"/>
        </w:tabs>
        <w:ind w:left="567" w:hanging="567"/>
        <w:jc w:val="both"/>
        <w:rPr>
          <w:rFonts w:ascii="Arial" w:eastAsia="Calibri" w:hAnsi="Arial" w:cs="Arial"/>
          <w:sz w:val="22"/>
          <w:szCs w:val="22"/>
          <w:lang w:val="en-US" w:eastAsia="en-GB"/>
        </w:rPr>
      </w:pPr>
      <w:r w:rsidRPr="00D6715E">
        <w:rPr>
          <w:rFonts w:ascii="Arial" w:eastAsia="Calibri" w:hAnsi="Arial" w:cs="Arial"/>
          <w:sz w:val="22"/>
          <w:szCs w:val="22"/>
          <w:lang w:val="en-US" w:eastAsia="en-GB"/>
        </w:rPr>
        <w:tab/>
        <w:t>Where a quorum cannot be convened from the membership of the meeting, owing to the arrangements for managing conflicts of interest or potential conflicts of interest, the Chair of the meeting shall consult with the Conflict of Interest Guardian or Chief Finance Officer on the action to be taken</w:t>
      </w:r>
    </w:p>
    <w:p w14:paraId="1D252D08" w14:textId="77777777" w:rsidR="00D6715E" w:rsidRPr="00D6715E" w:rsidRDefault="00D6715E" w:rsidP="00D6715E">
      <w:pPr>
        <w:tabs>
          <w:tab w:val="left" w:pos="567"/>
        </w:tabs>
        <w:ind w:left="567" w:hanging="567"/>
        <w:rPr>
          <w:rFonts w:ascii="Arial" w:eastAsia="Calibri" w:hAnsi="Arial" w:cs="Arial"/>
          <w:sz w:val="22"/>
          <w:szCs w:val="22"/>
          <w:lang w:val="en-US" w:eastAsia="en-GB"/>
        </w:rPr>
      </w:pPr>
    </w:p>
    <w:p w14:paraId="363D4C1F" w14:textId="77777777" w:rsidR="00D6715E" w:rsidRPr="00D6715E" w:rsidRDefault="00D6715E" w:rsidP="00D6715E">
      <w:pPr>
        <w:tabs>
          <w:tab w:val="left" w:pos="567"/>
        </w:tabs>
        <w:outlineLvl w:val="0"/>
        <w:rPr>
          <w:rFonts w:ascii="Arial" w:eastAsia="Calibri" w:hAnsi="Arial" w:cs="Arial"/>
          <w:b/>
          <w:color w:val="000000"/>
          <w:sz w:val="22"/>
          <w:szCs w:val="22"/>
          <w:lang w:val="en-US" w:eastAsia="en-GB"/>
        </w:rPr>
      </w:pPr>
      <w:r w:rsidRPr="00D6715E">
        <w:rPr>
          <w:rFonts w:ascii="Arial" w:eastAsia="Calibri" w:hAnsi="Arial" w:cs="Arial"/>
          <w:b/>
          <w:color w:val="000000"/>
          <w:sz w:val="22"/>
          <w:szCs w:val="22"/>
          <w:lang w:val="en-US" w:eastAsia="en-GB"/>
        </w:rPr>
        <w:t>8.</w:t>
      </w:r>
      <w:r w:rsidRPr="00D6715E">
        <w:rPr>
          <w:rFonts w:ascii="Arial" w:eastAsia="Calibri" w:hAnsi="Arial" w:cs="Arial"/>
          <w:b/>
          <w:color w:val="000000"/>
          <w:sz w:val="22"/>
          <w:szCs w:val="22"/>
          <w:lang w:val="en-US" w:eastAsia="en-GB"/>
        </w:rPr>
        <w:tab/>
        <w:t>DECISION MAKING/VOTING</w:t>
      </w:r>
    </w:p>
    <w:p w14:paraId="689E19CA" w14:textId="77777777" w:rsidR="00D6715E" w:rsidRPr="00D6715E" w:rsidRDefault="00D6715E" w:rsidP="00D6715E">
      <w:pPr>
        <w:tabs>
          <w:tab w:val="left" w:pos="567"/>
        </w:tabs>
        <w:ind w:left="567" w:hanging="567"/>
        <w:rPr>
          <w:rFonts w:ascii="Arial" w:eastAsia="Calibri" w:hAnsi="Arial" w:cs="Arial"/>
          <w:sz w:val="22"/>
          <w:szCs w:val="22"/>
          <w:lang w:val="en-US" w:eastAsia="en-GB"/>
        </w:rPr>
      </w:pPr>
    </w:p>
    <w:p w14:paraId="14503859" w14:textId="77777777" w:rsidR="00D6715E" w:rsidRPr="00D6715E" w:rsidRDefault="00D6715E" w:rsidP="00D6715E">
      <w:pPr>
        <w:tabs>
          <w:tab w:val="left" w:pos="567"/>
        </w:tabs>
        <w:ind w:left="567" w:hanging="567"/>
        <w:jc w:val="both"/>
        <w:rPr>
          <w:rFonts w:ascii="Arial" w:eastAsia="Calibri" w:hAnsi="Arial" w:cs="Arial"/>
          <w:sz w:val="22"/>
          <w:szCs w:val="22"/>
          <w:lang w:val="en-US"/>
        </w:rPr>
      </w:pPr>
      <w:r w:rsidRPr="00D6715E">
        <w:rPr>
          <w:rFonts w:ascii="Arial" w:eastAsia="Calibri" w:hAnsi="Arial" w:cs="Arial"/>
          <w:sz w:val="22"/>
          <w:szCs w:val="22"/>
          <w:lang w:val="en-US" w:eastAsia="en-GB"/>
        </w:rPr>
        <w:tab/>
      </w:r>
      <w:r w:rsidRPr="00D6715E">
        <w:rPr>
          <w:rFonts w:ascii="Arial" w:eastAsia="Calibri" w:hAnsi="Arial" w:cs="Arial"/>
          <w:sz w:val="22"/>
          <w:szCs w:val="22"/>
          <w:lang w:val="en-US"/>
        </w:rPr>
        <w:t xml:space="preserve">Generally, it is expected that all the decisions shall be determined by consensus wherever possible. </w:t>
      </w:r>
      <w:r w:rsidRPr="00D6715E">
        <w:rPr>
          <w:rFonts w:ascii="Arial" w:eastAsia="Calibri" w:hAnsi="Arial" w:cs="Arial"/>
          <w:sz w:val="22"/>
          <w:szCs w:val="22"/>
          <w:lang w:val="en-US" w:eastAsia="en-GB"/>
        </w:rPr>
        <w:t>Should</w:t>
      </w:r>
      <w:r w:rsidRPr="00D6715E">
        <w:rPr>
          <w:rFonts w:ascii="Arial" w:eastAsia="Calibri" w:hAnsi="Arial" w:cs="Arial"/>
          <w:sz w:val="22"/>
          <w:szCs w:val="22"/>
          <w:lang w:val="en-US"/>
        </w:rPr>
        <w:t xml:space="preserve"> this not be possible then a vote of members will be required, the process for which is first to allow a vote by way of a show of hands. Where a clear majority is not agreed as being achieved by those present, decisions shall be determined through voting of those present (or by proxy). </w:t>
      </w:r>
    </w:p>
    <w:p w14:paraId="648E5944" w14:textId="77777777" w:rsidR="00D6715E" w:rsidRPr="00D6715E" w:rsidRDefault="00D6715E" w:rsidP="00D6715E">
      <w:pPr>
        <w:rPr>
          <w:rFonts w:ascii="Arial" w:eastAsia="Calibri" w:hAnsi="Arial" w:cs="Arial"/>
          <w:sz w:val="22"/>
          <w:szCs w:val="22"/>
          <w:lang w:val="en-US"/>
        </w:rPr>
      </w:pPr>
    </w:p>
    <w:p w14:paraId="4403629D" w14:textId="77777777" w:rsidR="00D6715E" w:rsidRPr="00D6715E" w:rsidRDefault="00D6715E" w:rsidP="00D6715E">
      <w:pPr>
        <w:tabs>
          <w:tab w:val="left" w:pos="567"/>
        </w:tabs>
        <w:ind w:left="567" w:hanging="567"/>
        <w:jc w:val="both"/>
        <w:rPr>
          <w:rFonts w:ascii="Arial" w:eastAsia="Calibri" w:hAnsi="Arial" w:cs="Arial"/>
          <w:sz w:val="22"/>
          <w:szCs w:val="22"/>
          <w:lang w:val="en-US"/>
        </w:rPr>
      </w:pPr>
      <w:r w:rsidRPr="00D6715E">
        <w:rPr>
          <w:rFonts w:ascii="Arial" w:eastAsia="Calibri" w:hAnsi="Arial" w:cs="Arial"/>
          <w:sz w:val="22"/>
          <w:szCs w:val="22"/>
          <w:lang w:val="en-US"/>
        </w:rPr>
        <w:tab/>
        <w:t xml:space="preserve">Where </w:t>
      </w:r>
      <w:r w:rsidRPr="00D6715E">
        <w:rPr>
          <w:rFonts w:ascii="Arial" w:eastAsia="Calibri" w:hAnsi="Arial" w:cs="Arial"/>
          <w:sz w:val="22"/>
          <w:szCs w:val="22"/>
          <w:lang w:val="en-US" w:eastAsia="en-GB"/>
        </w:rPr>
        <w:t>there</w:t>
      </w:r>
      <w:r w:rsidRPr="00D6715E">
        <w:rPr>
          <w:rFonts w:ascii="Arial" w:eastAsia="Calibri" w:hAnsi="Arial" w:cs="Arial"/>
          <w:sz w:val="22"/>
          <w:szCs w:val="22"/>
          <w:lang w:val="en-US"/>
        </w:rPr>
        <w:t xml:space="preserve"> is more than one practice representative to vote on behalf of their practice – only one vote is counted</w:t>
      </w:r>
    </w:p>
    <w:p w14:paraId="50EB03DD" w14:textId="77777777" w:rsidR="00D6715E" w:rsidRPr="00D6715E" w:rsidRDefault="00D6715E" w:rsidP="00D6715E">
      <w:pPr>
        <w:jc w:val="both"/>
        <w:rPr>
          <w:rFonts w:ascii="Arial" w:eastAsia="Calibri" w:hAnsi="Arial" w:cs="Arial"/>
          <w:sz w:val="22"/>
          <w:szCs w:val="22"/>
          <w:lang w:val="en-US"/>
        </w:rPr>
      </w:pPr>
    </w:p>
    <w:p w14:paraId="63002587" w14:textId="77777777" w:rsidR="00D6715E" w:rsidRPr="00D6715E" w:rsidRDefault="00D6715E" w:rsidP="00D6715E">
      <w:pPr>
        <w:tabs>
          <w:tab w:val="left" w:pos="567"/>
        </w:tabs>
        <w:ind w:left="567" w:hanging="567"/>
        <w:jc w:val="both"/>
        <w:rPr>
          <w:rFonts w:ascii="Arial" w:eastAsia="Calibri" w:hAnsi="Arial" w:cs="Arial"/>
          <w:sz w:val="22"/>
          <w:szCs w:val="22"/>
          <w:lang w:val="en-US"/>
        </w:rPr>
      </w:pPr>
      <w:r w:rsidRPr="00D6715E">
        <w:rPr>
          <w:rFonts w:ascii="Arial" w:eastAsia="Calibri" w:hAnsi="Arial" w:cs="Arial"/>
          <w:sz w:val="22"/>
          <w:szCs w:val="22"/>
          <w:lang w:val="en-US"/>
        </w:rPr>
        <w:tab/>
        <w:t xml:space="preserve">Adult Social Care (ASC) shall have a total vote equivalent to the allocation the CCG receives from the council, which shall be cast by the agreed social care member representative(s) at the meeting. </w:t>
      </w:r>
    </w:p>
    <w:p w14:paraId="17AC89A2" w14:textId="77777777" w:rsidR="00D6715E" w:rsidRPr="00D6715E" w:rsidRDefault="00D6715E" w:rsidP="00D6715E">
      <w:pPr>
        <w:jc w:val="both"/>
        <w:rPr>
          <w:rFonts w:ascii="Arial" w:eastAsia="Calibri" w:hAnsi="Arial" w:cs="Arial"/>
          <w:sz w:val="22"/>
          <w:szCs w:val="22"/>
          <w:lang w:val="en-US"/>
        </w:rPr>
      </w:pPr>
    </w:p>
    <w:p w14:paraId="5128BA4E" w14:textId="77777777" w:rsidR="00D6715E" w:rsidRPr="00D6715E" w:rsidRDefault="00D6715E" w:rsidP="00D6715E">
      <w:pPr>
        <w:tabs>
          <w:tab w:val="left" w:pos="567"/>
        </w:tabs>
        <w:ind w:left="567" w:hanging="567"/>
        <w:jc w:val="both"/>
        <w:rPr>
          <w:rFonts w:ascii="Arial" w:eastAsia="Calibri" w:hAnsi="Arial" w:cs="Arial"/>
          <w:sz w:val="22"/>
          <w:szCs w:val="22"/>
          <w:lang w:val="en-US"/>
        </w:rPr>
      </w:pPr>
      <w:r w:rsidRPr="00D6715E">
        <w:rPr>
          <w:rFonts w:ascii="Arial" w:eastAsia="Calibri" w:hAnsi="Arial" w:cs="Arial"/>
          <w:sz w:val="22"/>
          <w:szCs w:val="22"/>
          <w:lang w:val="en-US"/>
        </w:rPr>
        <w:tab/>
        <w:t>The ASC vote will be carried through a 50:50 split of the total ASC vote as follows:</w:t>
      </w:r>
    </w:p>
    <w:p w14:paraId="228033DB" w14:textId="77777777" w:rsidR="00D6715E" w:rsidRPr="00D6715E" w:rsidRDefault="00D6715E" w:rsidP="00D6715E">
      <w:pPr>
        <w:tabs>
          <w:tab w:val="left" w:pos="567"/>
        </w:tabs>
        <w:ind w:left="567" w:hanging="567"/>
        <w:jc w:val="both"/>
        <w:rPr>
          <w:rFonts w:ascii="Arial" w:eastAsia="Calibri" w:hAnsi="Arial" w:cs="Arial"/>
          <w:sz w:val="22"/>
          <w:szCs w:val="22"/>
          <w:lang w:val="en-US"/>
        </w:rPr>
      </w:pPr>
    </w:p>
    <w:p w14:paraId="2B521327" w14:textId="77777777" w:rsidR="00D6715E" w:rsidRPr="00D6715E" w:rsidRDefault="00D6715E" w:rsidP="00D6715E">
      <w:pPr>
        <w:numPr>
          <w:ilvl w:val="0"/>
          <w:numId w:val="19"/>
        </w:numPr>
        <w:jc w:val="both"/>
        <w:rPr>
          <w:rFonts w:ascii="Arial" w:hAnsi="Arial" w:cs="Arial"/>
          <w:bCs/>
          <w:sz w:val="22"/>
          <w:szCs w:val="22"/>
          <w:lang w:eastAsia="en-GB"/>
        </w:rPr>
      </w:pPr>
      <w:r w:rsidRPr="00D6715E">
        <w:rPr>
          <w:rFonts w:ascii="Arial" w:hAnsi="Arial" w:cs="Arial"/>
          <w:bCs/>
          <w:sz w:val="22"/>
          <w:szCs w:val="22"/>
          <w:lang w:eastAsia="en-GB"/>
        </w:rPr>
        <w:t xml:space="preserve">The board executive director with responsibility for ASC strategic commissioning will carry 50% of the vote  </w:t>
      </w:r>
    </w:p>
    <w:p w14:paraId="06B59AA9" w14:textId="77777777" w:rsidR="00D6715E" w:rsidRPr="00D6715E" w:rsidRDefault="00D6715E" w:rsidP="00D6715E">
      <w:pPr>
        <w:numPr>
          <w:ilvl w:val="0"/>
          <w:numId w:val="19"/>
        </w:numPr>
        <w:jc w:val="both"/>
        <w:rPr>
          <w:rFonts w:ascii="Arial" w:hAnsi="Arial" w:cs="Arial"/>
          <w:bCs/>
          <w:sz w:val="22"/>
          <w:szCs w:val="22"/>
          <w:lang w:eastAsia="en-GB"/>
        </w:rPr>
      </w:pPr>
      <w:r w:rsidRPr="00D6715E">
        <w:rPr>
          <w:rFonts w:ascii="Arial" w:hAnsi="Arial" w:cs="Arial"/>
          <w:bCs/>
          <w:sz w:val="22"/>
          <w:szCs w:val="22"/>
          <w:lang w:eastAsia="en-GB"/>
        </w:rPr>
        <w:t>The social work advisor to the board will carry the remaining 50%</w:t>
      </w:r>
    </w:p>
    <w:p w14:paraId="7FFAF08D" w14:textId="77777777" w:rsidR="00D6715E" w:rsidRPr="00D6715E" w:rsidRDefault="00D6715E" w:rsidP="00D6715E">
      <w:pPr>
        <w:ind w:left="1494"/>
        <w:rPr>
          <w:rFonts w:ascii="Arial" w:eastAsia="Calibri" w:hAnsi="Arial" w:cs="Arial"/>
          <w:bCs/>
          <w:sz w:val="22"/>
          <w:szCs w:val="22"/>
          <w:lang w:val="en-US"/>
        </w:rPr>
      </w:pPr>
    </w:p>
    <w:p w14:paraId="58EB430A" w14:textId="77777777" w:rsidR="00D6715E" w:rsidRPr="00D6715E" w:rsidRDefault="00D6715E" w:rsidP="00D6715E">
      <w:pPr>
        <w:tabs>
          <w:tab w:val="left" w:pos="567"/>
        </w:tabs>
        <w:ind w:left="567" w:hanging="567"/>
        <w:jc w:val="both"/>
        <w:rPr>
          <w:rFonts w:ascii="Arial" w:eastAsia="Calibri" w:hAnsi="Arial" w:cs="Arial"/>
          <w:sz w:val="22"/>
          <w:szCs w:val="22"/>
          <w:lang w:val="en-US"/>
        </w:rPr>
      </w:pPr>
      <w:r w:rsidRPr="00D6715E">
        <w:rPr>
          <w:rFonts w:ascii="Arial" w:eastAsia="Calibri" w:hAnsi="Arial" w:cs="Arial"/>
          <w:sz w:val="22"/>
          <w:szCs w:val="22"/>
          <w:lang w:val="en-US"/>
        </w:rPr>
        <w:tab/>
        <w:t>There would be a few areas where Adult Social Care would be excluded /abstain from voting and these are detailed below:</w:t>
      </w:r>
    </w:p>
    <w:p w14:paraId="5477AD2D" w14:textId="77777777" w:rsidR="00D6715E" w:rsidRPr="00D6715E" w:rsidRDefault="00D6715E" w:rsidP="00D6715E">
      <w:pPr>
        <w:tabs>
          <w:tab w:val="left" w:pos="567"/>
        </w:tabs>
        <w:ind w:left="567" w:hanging="567"/>
        <w:jc w:val="both"/>
        <w:rPr>
          <w:rFonts w:ascii="Arial" w:eastAsia="Calibri" w:hAnsi="Arial" w:cs="Arial"/>
          <w:sz w:val="22"/>
          <w:szCs w:val="22"/>
          <w:lang w:val="en-US"/>
        </w:rPr>
      </w:pPr>
    </w:p>
    <w:p w14:paraId="0E3B6953" w14:textId="77777777" w:rsidR="00D6715E" w:rsidRPr="00D6715E" w:rsidRDefault="00D6715E" w:rsidP="00D6715E">
      <w:pPr>
        <w:numPr>
          <w:ilvl w:val="0"/>
          <w:numId w:val="19"/>
        </w:numPr>
        <w:jc w:val="both"/>
        <w:rPr>
          <w:rFonts w:ascii="Arial" w:hAnsi="Arial" w:cs="Arial"/>
          <w:bCs/>
          <w:sz w:val="22"/>
          <w:szCs w:val="22"/>
          <w:lang w:eastAsia="en-GB"/>
        </w:rPr>
      </w:pPr>
      <w:r w:rsidRPr="00D6715E">
        <w:rPr>
          <w:rFonts w:ascii="Arial" w:hAnsi="Arial" w:cs="Arial"/>
          <w:bCs/>
          <w:sz w:val="22"/>
          <w:szCs w:val="22"/>
          <w:lang w:eastAsia="en-GB"/>
        </w:rPr>
        <w:t>The election of the Chair of the council of members (which is elected to represent the practices at the Board, ASC has separate representation at the Board within the current arrangements).</w:t>
      </w:r>
    </w:p>
    <w:p w14:paraId="18443DB1" w14:textId="77777777" w:rsidR="00D6715E" w:rsidRPr="00D6715E" w:rsidRDefault="00D6715E" w:rsidP="00D6715E">
      <w:pPr>
        <w:numPr>
          <w:ilvl w:val="0"/>
          <w:numId w:val="19"/>
        </w:numPr>
        <w:jc w:val="both"/>
        <w:rPr>
          <w:rFonts w:ascii="Arial" w:hAnsi="Arial" w:cs="Arial"/>
          <w:bCs/>
          <w:sz w:val="22"/>
          <w:szCs w:val="22"/>
          <w:lang w:eastAsia="en-GB"/>
        </w:rPr>
      </w:pPr>
      <w:r w:rsidRPr="00D6715E">
        <w:rPr>
          <w:rFonts w:ascii="Arial" w:hAnsi="Arial" w:cs="Arial"/>
          <w:bCs/>
          <w:sz w:val="22"/>
          <w:szCs w:val="22"/>
          <w:lang w:eastAsia="en-GB"/>
        </w:rPr>
        <w:t>The election of the other GP members to the Board</w:t>
      </w:r>
    </w:p>
    <w:p w14:paraId="0CFF6D0C" w14:textId="77777777" w:rsidR="00D6715E" w:rsidRPr="00D6715E" w:rsidRDefault="00D6715E" w:rsidP="00D6715E">
      <w:pPr>
        <w:numPr>
          <w:ilvl w:val="0"/>
          <w:numId w:val="19"/>
        </w:numPr>
        <w:jc w:val="both"/>
        <w:rPr>
          <w:rFonts w:ascii="Arial" w:hAnsi="Arial" w:cs="Arial"/>
          <w:bCs/>
          <w:sz w:val="22"/>
          <w:szCs w:val="22"/>
          <w:lang w:eastAsia="en-GB"/>
        </w:rPr>
      </w:pPr>
      <w:r w:rsidRPr="00D6715E">
        <w:rPr>
          <w:rFonts w:ascii="Arial" w:hAnsi="Arial" w:cs="Arial"/>
          <w:szCs w:val="24"/>
          <w:lang w:eastAsia="en-GB"/>
        </w:rPr>
        <w:t>Any commissioning decision which would have no impact on Adult Social Care.</w:t>
      </w:r>
    </w:p>
    <w:p w14:paraId="3E070C3F" w14:textId="77777777" w:rsidR="00D6715E" w:rsidRPr="00D6715E" w:rsidRDefault="00D6715E" w:rsidP="00D6715E">
      <w:pPr>
        <w:tabs>
          <w:tab w:val="left" w:pos="567"/>
        </w:tabs>
        <w:ind w:left="567" w:hanging="567"/>
        <w:jc w:val="both"/>
        <w:rPr>
          <w:rFonts w:ascii="Arial" w:eastAsia="Calibri" w:hAnsi="Arial" w:cs="Arial"/>
          <w:sz w:val="22"/>
          <w:szCs w:val="22"/>
          <w:lang w:val="en-US"/>
        </w:rPr>
      </w:pPr>
    </w:p>
    <w:p w14:paraId="2F6DB124" w14:textId="77777777" w:rsidR="00D6715E" w:rsidRPr="00D6715E" w:rsidRDefault="00D6715E" w:rsidP="00D6715E">
      <w:pPr>
        <w:tabs>
          <w:tab w:val="left" w:pos="567"/>
        </w:tabs>
        <w:ind w:left="567" w:hanging="567"/>
        <w:jc w:val="both"/>
        <w:rPr>
          <w:rFonts w:ascii="Arial" w:eastAsia="Calibri" w:hAnsi="Arial" w:cs="Arial"/>
          <w:sz w:val="22"/>
          <w:szCs w:val="22"/>
          <w:lang w:val="en-US"/>
        </w:rPr>
      </w:pPr>
      <w:r w:rsidRPr="00D6715E">
        <w:rPr>
          <w:rFonts w:ascii="Arial" w:eastAsia="Calibri" w:hAnsi="Arial" w:cs="Arial"/>
          <w:sz w:val="22"/>
          <w:szCs w:val="22"/>
          <w:lang w:val="en-US"/>
        </w:rPr>
        <w:tab/>
        <w:t xml:space="preserve">The group’s members have a responsibility to ensure that they have a representative that attends </w:t>
      </w:r>
      <w:r w:rsidRPr="00D6715E">
        <w:rPr>
          <w:rFonts w:ascii="Arial" w:eastAsia="Calibri" w:hAnsi="Arial" w:cs="Arial"/>
          <w:b/>
          <w:bCs/>
          <w:sz w:val="22"/>
          <w:szCs w:val="22"/>
          <w:lang w:val="en-US"/>
        </w:rPr>
        <w:t xml:space="preserve">each </w:t>
      </w:r>
      <w:r w:rsidRPr="00D6715E">
        <w:rPr>
          <w:rFonts w:ascii="Arial" w:eastAsia="Calibri" w:hAnsi="Arial" w:cs="Arial"/>
          <w:sz w:val="22"/>
          <w:szCs w:val="22"/>
          <w:lang w:val="en-US"/>
        </w:rPr>
        <w:t>meeting of the council of members but may choose to operate a proxy vote through the representative of another member.</w:t>
      </w:r>
    </w:p>
    <w:p w14:paraId="1E318D45" w14:textId="77777777" w:rsidR="00D6715E" w:rsidRPr="00D6715E" w:rsidRDefault="00D6715E" w:rsidP="00D6715E">
      <w:pPr>
        <w:jc w:val="both"/>
        <w:outlineLvl w:val="0"/>
        <w:rPr>
          <w:rFonts w:ascii="Arial" w:eastAsia="Calibri" w:hAnsi="Arial" w:cs="Arial"/>
          <w:sz w:val="22"/>
          <w:szCs w:val="22"/>
          <w:lang w:val="en-US"/>
        </w:rPr>
      </w:pPr>
    </w:p>
    <w:p w14:paraId="6E0545B6" w14:textId="77777777" w:rsidR="00D6715E" w:rsidRPr="00D6715E" w:rsidRDefault="00D6715E" w:rsidP="00D6715E">
      <w:pPr>
        <w:tabs>
          <w:tab w:val="left" w:pos="567"/>
        </w:tabs>
        <w:ind w:left="567" w:hanging="567"/>
        <w:jc w:val="both"/>
        <w:rPr>
          <w:rFonts w:ascii="Arial" w:eastAsia="Calibri" w:hAnsi="Arial" w:cs="Arial"/>
          <w:sz w:val="22"/>
          <w:szCs w:val="22"/>
          <w:lang w:val="en-US"/>
        </w:rPr>
      </w:pPr>
      <w:r w:rsidRPr="00D6715E">
        <w:rPr>
          <w:rFonts w:ascii="Arial" w:eastAsia="Calibri" w:hAnsi="Arial" w:cs="Arial"/>
          <w:sz w:val="22"/>
          <w:szCs w:val="22"/>
          <w:lang w:val="en-US"/>
        </w:rPr>
        <w:lastRenderedPageBreak/>
        <w:tab/>
        <w:t>Proxy appointments will only be considered valid if they are received in writing at least 24hrs in advance of the meeting and by the member representative appointing the proxy.</w:t>
      </w:r>
    </w:p>
    <w:p w14:paraId="5B50596B" w14:textId="77777777" w:rsidR="00D6715E" w:rsidRPr="00D6715E" w:rsidRDefault="00D6715E" w:rsidP="00D6715E">
      <w:pPr>
        <w:jc w:val="both"/>
        <w:outlineLvl w:val="0"/>
        <w:rPr>
          <w:rFonts w:ascii="Arial" w:eastAsia="Calibri" w:hAnsi="Arial" w:cs="Arial"/>
          <w:sz w:val="22"/>
          <w:szCs w:val="22"/>
          <w:lang w:val="en-US"/>
        </w:rPr>
      </w:pPr>
    </w:p>
    <w:p w14:paraId="348332EA" w14:textId="77777777" w:rsidR="00D6715E" w:rsidRPr="00D6715E" w:rsidRDefault="00D6715E" w:rsidP="00D6715E">
      <w:pPr>
        <w:tabs>
          <w:tab w:val="left" w:pos="567"/>
        </w:tabs>
        <w:ind w:left="567" w:hanging="567"/>
        <w:jc w:val="both"/>
        <w:rPr>
          <w:rFonts w:ascii="Arial" w:eastAsia="Calibri" w:hAnsi="Arial" w:cs="Arial"/>
          <w:sz w:val="22"/>
          <w:szCs w:val="22"/>
          <w:lang w:val="en-US"/>
        </w:rPr>
      </w:pPr>
      <w:r w:rsidRPr="00D6715E">
        <w:rPr>
          <w:rFonts w:ascii="Arial" w:eastAsia="Calibri" w:hAnsi="Arial" w:cs="Arial"/>
          <w:sz w:val="22"/>
          <w:szCs w:val="22"/>
          <w:lang w:val="en-US"/>
        </w:rPr>
        <w:tab/>
        <w:t>The CCG may require proxy notices to be delivered in a particular form and may specify different forms for different purposes.</w:t>
      </w:r>
    </w:p>
    <w:p w14:paraId="28451B11" w14:textId="77777777" w:rsidR="00D6715E" w:rsidRPr="00D6715E" w:rsidRDefault="00D6715E" w:rsidP="00D6715E">
      <w:pPr>
        <w:jc w:val="both"/>
        <w:outlineLvl w:val="0"/>
        <w:rPr>
          <w:rFonts w:ascii="Arial" w:eastAsia="Calibri" w:hAnsi="Arial" w:cs="Arial"/>
          <w:sz w:val="22"/>
          <w:szCs w:val="22"/>
          <w:lang w:val="en-US"/>
        </w:rPr>
      </w:pPr>
    </w:p>
    <w:p w14:paraId="7E2C2FC4" w14:textId="77777777" w:rsidR="00D6715E" w:rsidRPr="00D6715E" w:rsidRDefault="00D6715E" w:rsidP="00D6715E">
      <w:pPr>
        <w:tabs>
          <w:tab w:val="left" w:pos="567"/>
        </w:tabs>
        <w:ind w:left="567" w:hanging="567"/>
        <w:jc w:val="both"/>
        <w:rPr>
          <w:rFonts w:ascii="Arial" w:eastAsia="Calibri" w:hAnsi="Arial" w:cs="Arial"/>
          <w:sz w:val="22"/>
          <w:szCs w:val="22"/>
          <w:lang w:val="en-US"/>
        </w:rPr>
      </w:pPr>
      <w:r w:rsidRPr="00D6715E">
        <w:rPr>
          <w:rFonts w:ascii="Arial" w:eastAsia="Calibri" w:hAnsi="Arial" w:cs="Arial"/>
          <w:sz w:val="22"/>
          <w:szCs w:val="22"/>
          <w:lang w:val="en-US"/>
        </w:rPr>
        <w:tab/>
        <w:t xml:space="preserve">Proxy notices will specify how the proxy appointed under them is to vote (or a proxy is to abstain from voting) on one or more resolutions.  </w:t>
      </w:r>
    </w:p>
    <w:p w14:paraId="0031752F" w14:textId="77777777" w:rsidR="00D6715E" w:rsidRPr="00D6715E" w:rsidRDefault="00D6715E" w:rsidP="00D6715E">
      <w:pPr>
        <w:jc w:val="both"/>
        <w:outlineLvl w:val="0"/>
        <w:rPr>
          <w:rFonts w:ascii="Arial" w:eastAsia="Calibri" w:hAnsi="Arial" w:cs="Arial"/>
          <w:sz w:val="22"/>
          <w:szCs w:val="22"/>
          <w:lang w:val="en-US"/>
        </w:rPr>
      </w:pPr>
    </w:p>
    <w:p w14:paraId="04692CAC" w14:textId="77777777" w:rsidR="00D6715E" w:rsidRPr="00D6715E" w:rsidRDefault="00D6715E" w:rsidP="00D6715E">
      <w:pPr>
        <w:tabs>
          <w:tab w:val="left" w:pos="567"/>
        </w:tabs>
        <w:ind w:left="567" w:hanging="567"/>
        <w:jc w:val="both"/>
        <w:rPr>
          <w:rFonts w:ascii="Arial" w:eastAsia="Calibri" w:hAnsi="Arial" w:cs="Arial"/>
          <w:sz w:val="22"/>
          <w:szCs w:val="22"/>
          <w:lang w:val="en-US"/>
        </w:rPr>
      </w:pPr>
      <w:r w:rsidRPr="00D6715E">
        <w:rPr>
          <w:rFonts w:ascii="Arial" w:eastAsia="Calibri" w:hAnsi="Arial" w:cs="Arial"/>
          <w:sz w:val="22"/>
          <w:szCs w:val="22"/>
          <w:lang w:val="en-US"/>
        </w:rPr>
        <w:tab/>
        <w:t>Unless a proxy notice indicates otherwise, it must be treated as: -</w:t>
      </w:r>
    </w:p>
    <w:p w14:paraId="51E3767C" w14:textId="77777777" w:rsidR="00D6715E" w:rsidRPr="00D6715E" w:rsidRDefault="00D6715E" w:rsidP="00D6715E">
      <w:pPr>
        <w:outlineLvl w:val="0"/>
        <w:rPr>
          <w:rFonts w:ascii="Arial" w:eastAsia="Calibri" w:hAnsi="Arial" w:cs="Arial"/>
          <w:sz w:val="22"/>
          <w:szCs w:val="22"/>
          <w:lang w:val="en-US"/>
        </w:rPr>
      </w:pPr>
    </w:p>
    <w:p w14:paraId="1E455D82" w14:textId="77777777" w:rsidR="00D6715E" w:rsidRPr="00D6715E" w:rsidRDefault="00D6715E" w:rsidP="00D6715E">
      <w:pPr>
        <w:numPr>
          <w:ilvl w:val="0"/>
          <w:numId w:val="16"/>
        </w:numPr>
        <w:ind w:left="927"/>
        <w:jc w:val="both"/>
        <w:outlineLvl w:val="0"/>
        <w:rPr>
          <w:rFonts w:ascii="Arial" w:eastAsia="Calibri" w:hAnsi="Arial" w:cs="Arial"/>
          <w:sz w:val="22"/>
          <w:szCs w:val="22"/>
          <w:lang w:val="en-US"/>
        </w:rPr>
      </w:pPr>
      <w:r w:rsidRPr="00D6715E">
        <w:rPr>
          <w:rFonts w:ascii="Arial" w:eastAsia="Calibri" w:hAnsi="Arial" w:cs="Arial"/>
          <w:sz w:val="22"/>
          <w:szCs w:val="22"/>
          <w:lang w:val="en-US"/>
        </w:rPr>
        <w:t xml:space="preserve">allowing the person appointed as having the discretion to vote on any ancillary or procedural resolutions put to the meeting, and </w:t>
      </w:r>
    </w:p>
    <w:p w14:paraId="66210B7B" w14:textId="77777777" w:rsidR="00D6715E" w:rsidRPr="00D6715E" w:rsidRDefault="00D6715E" w:rsidP="00D6715E">
      <w:pPr>
        <w:numPr>
          <w:ilvl w:val="0"/>
          <w:numId w:val="16"/>
        </w:numPr>
        <w:ind w:left="927"/>
        <w:jc w:val="both"/>
        <w:outlineLvl w:val="0"/>
        <w:rPr>
          <w:rFonts w:ascii="Arial" w:eastAsia="Calibri" w:hAnsi="Arial" w:cs="Arial"/>
          <w:sz w:val="22"/>
          <w:szCs w:val="22"/>
          <w:lang w:val="en-US"/>
        </w:rPr>
      </w:pPr>
      <w:r w:rsidRPr="00D6715E">
        <w:rPr>
          <w:rFonts w:ascii="Arial" w:eastAsia="Calibri" w:hAnsi="Arial" w:cs="Arial"/>
          <w:sz w:val="22"/>
          <w:szCs w:val="22"/>
          <w:lang w:val="en-US"/>
        </w:rPr>
        <w:t>appointing that person as a proxy in relation to any adjournment of the meeting to which it relates as well as the meeting itself.</w:t>
      </w:r>
    </w:p>
    <w:p w14:paraId="1CC263EC" w14:textId="77777777" w:rsidR="00D6715E" w:rsidRPr="00D6715E" w:rsidRDefault="00D6715E" w:rsidP="00D6715E">
      <w:pPr>
        <w:tabs>
          <w:tab w:val="left" w:pos="567"/>
        </w:tabs>
        <w:ind w:left="567" w:hanging="567"/>
        <w:jc w:val="both"/>
        <w:rPr>
          <w:rFonts w:ascii="Arial" w:eastAsia="Calibri" w:hAnsi="Arial" w:cs="Arial"/>
          <w:sz w:val="22"/>
          <w:szCs w:val="22"/>
          <w:lang w:val="en-US" w:eastAsia="en-GB"/>
        </w:rPr>
      </w:pPr>
    </w:p>
    <w:p w14:paraId="68802056" w14:textId="5DB7CF6D" w:rsidR="00D6715E" w:rsidRPr="00D6715E" w:rsidRDefault="00D6715E" w:rsidP="00D6715E">
      <w:pPr>
        <w:tabs>
          <w:tab w:val="left" w:pos="567"/>
        </w:tabs>
        <w:ind w:left="567" w:hanging="567"/>
        <w:jc w:val="both"/>
        <w:rPr>
          <w:rFonts w:ascii="Arial" w:eastAsia="Calibri" w:hAnsi="Arial" w:cs="Arial"/>
          <w:sz w:val="22"/>
          <w:szCs w:val="22"/>
          <w:u w:val="single"/>
          <w:lang w:val="en-US"/>
        </w:rPr>
      </w:pPr>
      <w:r w:rsidRPr="00D6715E">
        <w:rPr>
          <w:rFonts w:ascii="Arial" w:eastAsia="Calibri" w:hAnsi="Arial" w:cs="Arial"/>
          <w:sz w:val="22"/>
          <w:szCs w:val="22"/>
          <w:lang w:val="en-US"/>
        </w:rPr>
        <w:tab/>
      </w:r>
      <w:r w:rsidR="00F44072" w:rsidRPr="00D6715E">
        <w:rPr>
          <w:rFonts w:ascii="Arial" w:eastAsia="Calibri" w:hAnsi="Arial" w:cs="Arial"/>
          <w:sz w:val="22"/>
          <w:szCs w:val="22"/>
          <w:u w:val="single"/>
          <w:lang w:val="en-US"/>
        </w:rPr>
        <w:t>Behavior’</w:t>
      </w:r>
      <w:r w:rsidR="00F44072">
        <w:rPr>
          <w:rFonts w:ascii="Arial" w:eastAsia="Calibri" w:hAnsi="Arial" w:cs="Arial"/>
          <w:sz w:val="22"/>
          <w:szCs w:val="22"/>
          <w:u w:val="single"/>
          <w:lang w:val="en-US"/>
        </w:rPr>
        <w:t>s</w:t>
      </w:r>
    </w:p>
    <w:p w14:paraId="166567A6" w14:textId="77777777" w:rsidR="00D6715E" w:rsidRPr="00D6715E" w:rsidRDefault="00D6715E" w:rsidP="00D6715E">
      <w:pPr>
        <w:tabs>
          <w:tab w:val="left" w:pos="567"/>
        </w:tabs>
        <w:ind w:left="567" w:hanging="567"/>
        <w:jc w:val="both"/>
        <w:rPr>
          <w:rFonts w:ascii="Arial" w:eastAsia="Calibri" w:hAnsi="Arial" w:cs="Arial"/>
          <w:sz w:val="22"/>
          <w:szCs w:val="22"/>
          <w:u w:val="single"/>
          <w:lang w:val="en-US"/>
        </w:rPr>
      </w:pPr>
    </w:p>
    <w:p w14:paraId="4B460E11" w14:textId="77777777" w:rsidR="00D6715E" w:rsidRPr="00D6715E" w:rsidRDefault="00D6715E" w:rsidP="00D6715E">
      <w:pPr>
        <w:tabs>
          <w:tab w:val="left" w:pos="567"/>
        </w:tabs>
        <w:ind w:left="567" w:hanging="567"/>
        <w:jc w:val="both"/>
        <w:rPr>
          <w:rFonts w:ascii="Arial" w:eastAsia="Calibri" w:hAnsi="Arial" w:cs="Arial"/>
          <w:sz w:val="22"/>
          <w:szCs w:val="22"/>
          <w:lang w:val="en-US"/>
        </w:rPr>
      </w:pPr>
      <w:r w:rsidRPr="00D6715E">
        <w:rPr>
          <w:rFonts w:ascii="Arial" w:eastAsia="Calibri" w:hAnsi="Arial" w:cs="Arial"/>
          <w:sz w:val="22"/>
          <w:szCs w:val="22"/>
          <w:lang w:val="en-US"/>
        </w:rPr>
        <w:tab/>
        <w:t xml:space="preserve">Irrespective of individual views all members are expected to support the decisions made by the </w:t>
      </w:r>
      <w:proofErr w:type="spellStart"/>
      <w:r w:rsidRPr="00D6715E">
        <w:rPr>
          <w:rFonts w:ascii="Arial" w:eastAsia="Calibri" w:hAnsi="Arial" w:cs="Arial"/>
          <w:sz w:val="22"/>
          <w:szCs w:val="22"/>
          <w:lang w:val="en-US"/>
        </w:rPr>
        <w:t>CoM</w:t>
      </w:r>
      <w:proofErr w:type="spellEnd"/>
      <w:r w:rsidRPr="00D6715E">
        <w:rPr>
          <w:rFonts w:ascii="Arial" w:eastAsia="Calibri" w:hAnsi="Arial" w:cs="Arial"/>
          <w:sz w:val="22"/>
          <w:szCs w:val="22"/>
          <w:lang w:val="en-US"/>
        </w:rPr>
        <w:t xml:space="preserve"> and actively promote implementation.</w:t>
      </w:r>
    </w:p>
    <w:p w14:paraId="599675F2" w14:textId="77777777" w:rsidR="00D6715E" w:rsidRPr="00D6715E" w:rsidRDefault="00D6715E" w:rsidP="00D6715E">
      <w:pPr>
        <w:tabs>
          <w:tab w:val="left" w:pos="567"/>
        </w:tabs>
        <w:ind w:left="567" w:hanging="567"/>
        <w:jc w:val="both"/>
        <w:rPr>
          <w:rFonts w:ascii="Arial" w:eastAsia="Calibri" w:hAnsi="Arial" w:cs="Arial"/>
          <w:sz w:val="22"/>
          <w:szCs w:val="22"/>
          <w:lang w:val="en-US" w:eastAsia="en-GB"/>
        </w:rPr>
      </w:pPr>
    </w:p>
    <w:p w14:paraId="7C37A199" w14:textId="77777777" w:rsidR="00D6715E" w:rsidRPr="00D6715E" w:rsidRDefault="00D6715E" w:rsidP="00D6715E">
      <w:pPr>
        <w:tabs>
          <w:tab w:val="left" w:pos="567"/>
        </w:tabs>
        <w:outlineLvl w:val="0"/>
        <w:rPr>
          <w:rFonts w:ascii="Arial" w:eastAsia="Calibri" w:hAnsi="Arial" w:cs="Arial"/>
          <w:b/>
          <w:color w:val="000000"/>
          <w:sz w:val="22"/>
          <w:szCs w:val="22"/>
          <w:lang w:val="en-US" w:eastAsia="en-GB"/>
        </w:rPr>
      </w:pPr>
      <w:r w:rsidRPr="00D6715E">
        <w:rPr>
          <w:rFonts w:ascii="Arial" w:eastAsia="Calibri" w:hAnsi="Arial" w:cs="Arial"/>
          <w:b/>
          <w:color w:val="000000"/>
          <w:sz w:val="22"/>
          <w:szCs w:val="22"/>
          <w:lang w:val="en-US" w:eastAsia="en-GB"/>
        </w:rPr>
        <w:t>9.</w:t>
      </w:r>
      <w:r w:rsidRPr="00D6715E">
        <w:rPr>
          <w:rFonts w:ascii="Arial" w:eastAsia="Calibri" w:hAnsi="Arial" w:cs="Arial"/>
          <w:b/>
          <w:color w:val="000000"/>
          <w:sz w:val="22"/>
          <w:szCs w:val="22"/>
          <w:lang w:val="en-US" w:eastAsia="en-GB"/>
        </w:rPr>
        <w:tab/>
        <w:t>SUBGROUPS</w:t>
      </w:r>
    </w:p>
    <w:p w14:paraId="7D3F5EDE" w14:textId="77777777" w:rsidR="00D6715E" w:rsidRPr="00D6715E" w:rsidRDefault="00D6715E" w:rsidP="00D6715E">
      <w:pPr>
        <w:tabs>
          <w:tab w:val="left" w:pos="567"/>
        </w:tabs>
        <w:ind w:left="567" w:hanging="567"/>
        <w:jc w:val="both"/>
        <w:rPr>
          <w:rFonts w:ascii="Arial" w:eastAsia="Calibri" w:hAnsi="Arial" w:cs="Arial"/>
          <w:b/>
          <w:bCs/>
          <w:sz w:val="22"/>
          <w:szCs w:val="22"/>
          <w:lang w:val="en-US" w:eastAsia="en-GB"/>
        </w:rPr>
      </w:pPr>
      <w:r w:rsidRPr="00D6715E">
        <w:rPr>
          <w:rFonts w:ascii="Arial" w:eastAsia="Calibri" w:hAnsi="Arial" w:cs="Arial"/>
          <w:b/>
          <w:bCs/>
          <w:sz w:val="22"/>
          <w:szCs w:val="22"/>
          <w:lang w:val="en-US" w:eastAsia="en-GB"/>
        </w:rPr>
        <w:tab/>
      </w:r>
    </w:p>
    <w:p w14:paraId="03276742" w14:textId="77777777" w:rsidR="00D6715E" w:rsidRPr="00D6715E" w:rsidRDefault="00D6715E" w:rsidP="00D6715E">
      <w:pPr>
        <w:tabs>
          <w:tab w:val="left" w:pos="567"/>
        </w:tabs>
        <w:ind w:left="567" w:hanging="567"/>
        <w:jc w:val="both"/>
        <w:rPr>
          <w:rFonts w:ascii="Arial" w:eastAsia="Calibri" w:hAnsi="Arial" w:cs="Arial"/>
          <w:sz w:val="22"/>
          <w:szCs w:val="22"/>
          <w:lang w:val="en-US" w:eastAsia="en-GB"/>
        </w:rPr>
      </w:pPr>
      <w:r w:rsidRPr="00D6715E">
        <w:rPr>
          <w:rFonts w:ascii="Arial" w:eastAsia="Calibri" w:hAnsi="Arial" w:cs="Arial"/>
          <w:b/>
          <w:bCs/>
          <w:sz w:val="22"/>
          <w:szCs w:val="22"/>
          <w:lang w:val="en-US" w:eastAsia="en-GB"/>
        </w:rPr>
        <w:tab/>
      </w:r>
      <w:r w:rsidRPr="007775E0">
        <w:rPr>
          <w:rFonts w:ascii="Arial" w:eastAsia="Calibri" w:hAnsi="Arial" w:cs="Arial"/>
          <w:sz w:val="22"/>
          <w:szCs w:val="22"/>
          <w:lang w:val="en-US" w:eastAsia="en-GB"/>
        </w:rPr>
        <w:t>The committee shall establish subgroups to support delivery of its functions and responsibilities as and when it deems appropriate.</w:t>
      </w:r>
    </w:p>
    <w:p w14:paraId="19B10527" w14:textId="77777777" w:rsidR="00D6715E" w:rsidRPr="00D6715E" w:rsidRDefault="00D6715E" w:rsidP="00D6715E">
      <w:pPr>
        <w:tabs>
          <w:tab w:val="left" w:pos="567"/>
        </w:tabs>
        <w:ind w:left="567" w:hanging="567"/>
        <w:rPr>
          <w:rFonts w:ascii="Arial" w:eastAsia="Calibri" w:hAnsi="Arial" w:cs="Arial"/>
          <w:sz w:val="22"/>
          <w:szCs w:val="22"/>
          <w:lang w:val="en-US" w:eastAsia="en-GB"/>
        </w:rPr>
      </w:pPr>
    </w:p>
    <w:p w14:paraId="371F6929" w14:textId="77777777" w:rsidR="00D6715E" w:rsidRPr="00D6715E" w:rsidRDefault="00D6715E" w:rsidP="00D6715E">
      <w:pPr>
        <w:tabs>
          <w:tab w:val="left" w:pos="567"/>
        </w:tabs>
        <w:outlineLvl w:val="0"/>
        <w:rPr>
          <w:rFonts w:ascii="Arial" w:eastAsia="Calibri" w:hAnsi="Arial" w:cs="Arial"/>
          <w:b/>
          <w:color w:val="000000"/>
          <w:sz w:val="22"/>
          <w:szCs w:val="22"/>
          <w:lang w:val="en-US" w:eastAsia="en-GB"/>
        </w:rPr>
      </w:pPr>
      <w:r w:rsidRPr="00D6715E">
        <w:rPr>
          <w:rFonts w:ascii="Arial" w:eastAsia="Calibri" w:hAnsi="Arial" w:cs="Arial"/>
          <w:b/>
          <w:color w:val="000000"/>
          <w:sz w:val="22"/>
          <w:szCs w:val="22"/>
          <w:lang w:val="en-US" w:eastAsia="en-GB"/>
        </w:rPr>
        <w:t>10.</w:t>
      </w:r>
      <w:r w:rsidRPr="00D6715E">
        <w:rPr>
          <w:rFonts w:ascii="Arial" w:eastAsia="Calibri" w:hAnsi="Arial" w:cs="Arial"/>
          <w:b/>
          <w:color w:val="000000"/>
          <w:sz w:val="22"/>
          <w:szCs w:val="22"/>
          <w:lang w:val="en-US" w:eastAsia="en-GB"/>
        </w:rPr>
        <w:tab/>
        <w:t>ROLES AND RESPONSIBILITIES</w:t>
      </w:r>
    </w:p>
    <w:p w14:paraId="4B121905" w14:textId="77777777" w:rsidR="00D6715E" w:rsidRPr="00D6715E" w:rsidRDefault="00D6715E" w:rsidP="00D6715E">
      <w:pPr>
        <w:tabs>
          <w:tab w:val="left" w:pos="567"/>
        </w:tabs>
        <w:ind w:left="567" w:hanging="567"/>
        <w:rPr>
          <w:rFonts w:ascii="Arial" w:eastAsia="Calibri" w:hAnsi="Arial" w:cs="Arial"/>
          <w:sz w:val="22"/>
          <w:szCs w:val="22"/>
          <w:lang w:val="en-US" w:eastAsia="en-GB"/>
        </w:rPr>
      </w:pPr>
    </w:p>
    <w:p w14:paraId="1056A777" w14:textId="77777777" w:rsidR="00D6715E" w:rsidRPr="00D6715E" w:rsidRDefault="00D6715E" w:rsidP="00D6715E">
      <w:pPr>
        <w:tabs>
          <w:tab w:val="left" w:pos="567"/>
        </w:tabs>
        <w:ind w:left="567" w:hanging="567"/>
        <w:jc w:val="both"/>
        <w:rPr>
          <w:rFonts w:ascii="Arial" w:eastAsia="Calibri" w:hAnsi="Arial" w:cs="Arial"/>
          <w:b/>
          <w:sz w:val="22"/>
          <w:szCs w:val="22"/>
          <w:lang w:val="en-US"/>
        </w:rPr>
      </w:pPr>
      <w:r w:rsidRPr="00D6715E">
        <w:rPr>
          <w:rFonts w:ascii="Arial" w:eastAsia="Calibri" w:hAnsi="Arial" w:cs="Arial"/>
          <w:sz w:val="22"/>
          <w:szCs w:val="22"/>
          <w:lang w:val="en-US" w:eastAsia="en-GB"/>
        </w:rPr>
        <w:tab/>
      </w:r>
      <w:r w:rsidRPr="003D608C">
        <w:rPr>
          <w:rFonts w:ascii="Arial" w:eastAsia="Calibri" w:hAnsi="Arial" w:cs="Arial"/>
          <w:sz w:val="22"/>
          <w:szCs w:val="22"/>
          <w:u w:val="single"/>
          <w:lang w:val="en-US"/>
        </w:rPr>
        <w:t>Decisions and functions reserved to the Council of Members</w:t>
      </w:r>
    </w:p>
    <w:p w14:paraId="6763411E" w14:textId="77777777" w:rsidR="00D6715E" w:rsidRPr="00D6715E" w:rsidRDefault="00D6715E" w:rsidP="00D6715E">
      <w:pPr>
        <w:rPr>
          <w:rFonts w:ascii="Arial" w:eastAsia="Calibri" w:hAnsi="Arial" w:cs="Arial"/>
          <w:b/>
          <w:sz w:val="22"/>
          <w:szCs w:val="22"/>
          <w:lang w:val="en-US"/>
        </w:rPr>
      </w:pPr>
    </w:p>
    <w:p w14:paraId="65C60146" w14:textId="77777777" w:rsidR="00D6715E" w:rsidRPr="00D6715E" w:rsidRDefault="00D6715E" w:rsidP="00D6715E">
      <w:pPr>
        <w:numPr>
          <w:ilvl w:val="0"/>
          <w:numId w:val="19"/>
        </w:numPr>
        <w:jc w:val="both"/>
        <w:rPr>
          <w:rFonts w:ascii="Arial" w:hAnsi="Arial" w:cs="Arial"/>
          <w:bCs/>
          <w:sz w:val="22"/>
          <w:szCs w:val="22"/>
          <w:lang w:eastAsia="en-GB"/>
        </w:rPr>
      </w:pPr>
      <w:r w:rsidRPr="00D6715E">
        <w:rPr>
          <w:rFonts w:ascii="Arial" w:hAnsi="Arial" w:cs="Arial"/>
          <w:bCs/>
          <w:sz w:val="22"/>
          <w:szCs w:val="22"/>
          <w:lang w:eastAsia="en-GB"/>
        </w:rPr>
        <w:t xml:space="preserve">Consideration and approval of applications to NHS England on any matter concerning material changes to the CCG’s constitution, as defined in scheme of reservation and delegation. </w:t>
      </w:r>
    </w:p>
    <w:p w14:paraId="782BD16A" w14:textId="77777777" w:rsidR="00D6715E" w:rsidRPr="00D6715E" w:rsidRDefault="00D6715E" w:rsidP="00D6715E">
      <w:pPr>
        <w:numPr>
          <w:ilvl w:val="0"/>
          <w:numId w:val="19"/>
        </w:numPr>
        <w:jc w:val="both"/>
        <w:rPr>
          <w:rFonts w:ascii="Arial" w:hAnsi="Arial" w:cs="Arial"/>
          <w:bCs/>
          <w:sz w:val="22"/>
          <w:szCs w:val="22"/>
          <w:lang w:eastAsia="en-GB"/>
        </w:rPr>
      </w:pPr>
      <w:r w:rsidRPr="00D6715E">
        <w:rPr>
          <w:rFonts w:ascii="Arial" w:hAnsi="Arial" w:cs="Arial"/>
          <w:bCs/>
          <w:sz w:val="22"/>
          <w:szCs w:val="22"/>
          <w:lang w:eastAsia="en-GB"/>
        </w:rPr>
        <w:t>Agree the vision, values and overall strategic direction and key objectives of the CCG prior to approval by the CCG Governing Body, or relevant committee</w:t>
      </w:r>
    </w:p>
    <w:p w14:paraId="440DBA6E" w14:textId="77777777" w:rsidR="00D6715E" w:rsidRPr="00D6715E" w:rsidRDefault="00D6715E" w:rsidP="00D6715E">
      <w:pPr>
        <w:numPr>
          <w:ilvl w:val="0"/>
          <w:numId w:val="19"/>
        </w:numPr>
        <w:jc w:val="both"/>
        <w:rPr>
          <w:rFonts w:ascii="Arial" w:hAnsi="Arial" w:cs="Arial"/>
          <w:bCs/>
          <w:sz w:val="22"/>
          <w:szCs w:val="22"/>
          <w:lang w:eastAsia="en-GB"/>
        </w:rPr>
      </w:pPr>
      <w:r w:rsidRPr="00D6715E">
        <w:rPr>
          <w:rFonts w:ascii="Arial" w:hAnsi="Arial" w:cs="Arial"/>
          <w:bCs/>
          <w:sz w:val="22"/>
          <w:szCs w:val="22"/>
          <w:lang w:eastAsia="en-GB"/>
        </w:rPr>
        <w:t>Approve decisions delegated under joint arrangements with other CCGs and/or NHS England and/or other bodies established under the 2006 Act</w:t>
      </w:r>
    </w:p>
    <w:p w14:paraId="5DB5EF97" w14:textId="77777777" w:rsidR="00D6715E" w:rsidRPr="00D6715E" w:rsidRDefault="00D6715E" w:rsidP="00D6715E">
      <w:pPr>
        <w:numPr>
          <w:ilvl w:val="0"/>
          <w:numId w:val="19"/>
        </w:numPr>
        <w:jc w:val="both"/>
        <w:rPr>
          <w:rFonts w:ascii="Arial" w:hAnsi="Arial" w:cs="Arial"/>
          <w:bCs/>
          <w:sz w:val="22"/>
          <w:szCs w:val="22"/>
          <w:lang w:eastAsia="en-GB"/>
        </w:rPr>
      </w:pPr>
      <w:r w:rsidRPr="00D6715E">
        <w:rPr>
          <w:rFonts w:ascii="Arial" w:hAnsi="Arial" w:cs="Arial"/>
          <w:bCs/>
          <w:sz w:val="22"/>
          <w:szCs w:val="22"/>
          <w:lang w:eastAsia="en-GB"/>
        </w:rPr>
        <w:t>Approve service strategies and significant service change proposals, prior to ratification by the CCG Governing Body, or relevant committee</w:t>
      </w:r>
    </w:p>
    <w:p w14:paraId="27B567B2" w14:textId="77777777" w:rsidR="00D6715E" w:rsidRPr="00D6715E" w:rsidRDefault="00D6715E" w:rsidP="00D6715E">
      <w:pPr>
        <w:numPr>
          <w:ilvl w:val="0"/>
          <w:numId w:val="19"/>
        </w:numPr>
        <w:jc w:val="both"/>
        <w:rPr>
          <w:rFonts w:ascii="Arial" w:hAnsi="Arial" w:cs="Arial"/>
          <w:bCs/>
          <w:sz w:val="22"/>
          <w:szCs w:val="22"/>
          <w:lang w:eastAsia="en-GB"/>
        </w:rPr>
      </w:pPr>
      <w:r w:rsidRPr="00D6715E">
        <w:rPr>
          <w:rFonts w:ascii="Arial" w:hAnsi="Arial" w:cs="Arial"/>
          <w:bCs/>
          <w:sz w:val="22"/>
          <w:szCs w:val="22"/>
          <w:lang w:eastAsia="en-GB"/>
        </w:rPr>
        <w:t>Consider &amp; advise on issues relating to clinical governance and service standards as appropriate</w:t>
      </w:r>
    </w:p>
    <w:p w14:paraId="7557EA75" w14:textId="77777777" w:rsidR="00D6715E" w:rsidRPr="00D6715E" w:rsidRDefault="00D6715E" w:rsidP="00D6715E">
      <w:pPr>
        <w:numPr>
          <w:ilvl w:val="0"/>
          <w:numId w:val="19"/>
        </w:numPr>
        <w:jc w:val="both"/>
        <w:rPr>
          <w:rFonts w:ascii="Arial" w:hAnsi="Arial" w:cs="Arial"/>
          <w:bCs/>
          <w:sz w:val="22"/>
          <w:szCs w:val="22"/>
          <w:lang w:eastAsia="en-GB"/>
        </w:rPr>
      </w:pPr>
      <w:r w:rsidRPr="00D6715E">
        <w:rPr>
          <w:rFonts w:ascii="Arial" w:hAnsi="Arial" w:cs="Arial"/>
          <w:bCs/>
          <w:sz w:val="22"/>
          <w:szCs w:val="22"/>
          <w:lang w:eastAsia="en-GB"/>
        </w:rPr>
        <w:t>Use of payment in respect of quality payments made to the CCG by NHS England</w:t>
      </w:r>
    </w:p>
    <w:p w14:paraId="48CA7FB1" w14:textId="77777777" w:rsidR="00D6715E" w:rsidRPr="00D6715E" w:rsidRDefault="00D6715E" w:rsidP="00D6715E">
      <w:pPr>
        <w:numPr>
          <w:ilvl w:val="0"/>
          <w:numId w:val="19"/>
        </w:numPr>
        <w:jc w:val="both"/>
        <w:rPr>
          <w:rFonts w:ascii="Arial" w:hAnsi="Arial" w:cs="Arial"/>
          <w:bCs/>
          <w:sz w:val="22"/>
          <w:szCs w:val="22"/>
          <w:lang w:eastAsia="en-GB"/>
        </w:rPr>
      </w:pPr>
      <w:r w:rsidRPr="00D6715E">
        <w:rPr>
          <w:rFonts w:ascii="Arial" w:hAnsi="Arial" w:cs="Arial"/>
          <w:bCs/>
          <w:sz w:val="22"/>
          <w:szCs w:val="22"/>
          <w:lang w:eastAsia="en-GB"/>
        </w:rPr>
        <w:t>Agree the priorities for contract negotiations and quality payments made to the CCG by NHS England</w:t>
      </w:r>
      <w:r w:rsidRPr="00D6715E" w:rsidDel="002677F0">
        <w:rPr>
          <w:rFonts w:ascii="Arial" w:hAnsi="Arial" w:cs="Arial"/>
          <w:bCs/>
          <w:sz w:val="22"/>
          <w:szCs w:val="22"/>
          <w:lang w:eastAsia="en-GB"/>
        </w:rPr>
        <w:t xml:space="preserve"> </w:t>
      </w:r>
    </w:p>
    <w:p w14:paraId="1B918670" w14:textId="77777777" w:rsidR="00D6715E" w:rsidRPr="00D6715E" w:rsidRDefault="00D6715E" w:rsidP="00D6715E">
      <w:pPr>
        <w:numPr>
          <w:ilvl w:val="0"/>
          <w:numId w:val="19"/>
        </w:numPr>
        <w:jc w:val="both"/>
        <w:rPr>
          <w:rFonts w:ascii="Arial" w:hAnsi="Arial" w:cs="Arial"/>
          <w:bCs/>
          <w:sz w:val="22"/>
          <w:szCs w:val="22"/>
          <w:lang w:eastAsia="en-GB"/>
        </w:rPr>
      </w:pPr>
      <w:r w:rsidRPr="00D6715E">
        <w:rPr>
          <w:rFonts w:ascii="Arial" w:hAnsi="Arial" w:cs="Arial"/>
          <w:bCs/>
          <w:sz w:val="22"/>
          <w:szCs w:val="22"/>
          <w:lang w:eastAsia="en-GB"/>
        </w:rPr>
        <w:t>Agree key decisions for developing the annual business plan/local implementation plan and commissioning plan, prior to approval by the CCG Governing Body</w:t>
      </w:r>
    </w:p>
    <w:p w14:paraId="38DF480F" w14:textId="77777777" w:rsidR="00D6715E" w:rsidRPr="00D6715E" w:rsidRDefault="00D6715E" w:rsidP="00D6715E">
      <w:pPr>
        <w:numPr>
          <w:ilvl w:val="0"/>
          <w:numId w:val="19"/>
        </w:numPr>
        <w:jc w:val="both"/>
        <w:rPr>
          <w:rFonts w:ascii="Arial" w:hAnsi="Arial" w:cs="Arial"/>
          <w:bCs/>
          <w:sz w:val="22"/>
          <w:szCs w:val="22"/>
          <w:lang w:eastAsia="en-GB"/>
        </w:rPr>
      </w:pPr>
      <w:r w:rsidRPr="00D6715E">
        <w:rPr>
          <w:rFonts w:ascii="Arial" w:hAnsi="Arial" w:cs="Arial"/>
          <w:bCs/>
          <w:sz w:val="22"/>
          <w:szCs w:val="22"/>
          <w:lang w:eastAsia="en-GB"/>
        </w:rPr>
        <w:t>Approval of suspension of standing orders</w:t>
      </w:r>
    </w:p>
    <w:p w14:paraId="68DC4B54" w14:textId="77777777" w:rsidR="00D6715E" w:rsidRPr="00D6715E" w:rsidRDefault="00D6715E" w:rsidP="00D6715E">
      <w:pPr>
        <w:numPr>
          <w:ilvl w:val="0"/>
          <w:numId w:val="19"/>
        </w:numPr>
        <w:jc w:val="both"/>
        <w:rPr>
          <w:rFonts w:ascii="Arial" w:hAnsi="Arial" w:cs="Arial"/>
          <w:bCs/>
          <w:sz w:val="22"/>
          <w:szCs w:val="22"/>
          <w:lang w:eastAsia="en-GB"/>
        </w:rPr>
      </w:pPr>
      <w:r w:rsidRPr="00D6715E">
        <w:rPr>
          <w:rFonts w:ascii="Arial" w:hAnsi="Arial" w:cs="Arial"/>
          <w:bCs/>
          <w:sz w:val="22"/>
          <w:szCs w:val="22"/>
          <w:lang w:eastAsia="en-GB"/>
        </w:rPr>
        <w:t>Approve the arrangements for:</w:t>
      </w:r>
    </w:p>
    <w:p w14:paraId="6642B439" w14:textId="77777777" w:rsidR="00D6715E" w:rsidRPr="00D6715E" w:rsidRDefault="00D6715E" w:rsidP="00D6715E">
      <w:pPr>
        <w:numPr>
          <w:ilvl w:val="1"/>
          <w:numId w:val="20"/>
        </w:numPr>
        <w:jc w:val="both"/>
        <w:rPr>
          <w:rFonts w:ascii="Arial" w:eastAsia="Calibri" w:hAnsi="Arial"/>
          <w:sz w:val="22"/>
          <w:szCs w:val="22"/>
          <w:lang w:val="en-US"/>
        </w:rPr>
      </w:pPr>
      <w:r w:rsidRPr="00D6715E">
        <w:rPr>
          <w:rFonts w:ascii="Arial" w:eastAsia="Calibri" w:hAnsi="Arial"/>
          <w:sz w:val="22"/>
          <w:szCs w:val="22"/>
          <w:lang w:val="en-US"/>
        </w:rPr>
        <w:t>Identifying practice members to represent practices at Council of Members</w:t>
      </w:r>
    </w:p>
    <w:p w14:paraId="2808DF53" w14:textId="77777777" w:rsidR="00D6715E" w:rsidRPr="00D6715E" w:rsidRDefault="00D6715E" w:rsidP="00D6715E">
      <w:pPr>
        <w:numPr>
          <w:ilvl w:val="1"/>
          <w:numId w:val="20"/>
        </w:numPr>
        <w:jc w:val="both"/>
        <w:rPr>
          <w:rFonts w:ascii="Arial" w:eastAsia="Calibri" w:hAnsi="Arial"/>
          <w:sz w:val="22"/>
          <w:szCs w:val="22"/>
          <w:lang w:val="en-US"/>
        </w:rPr>
      </w:pPr>
      <w:r w:rsidRPr="00D6715E">
        <w:rPr>
          <w:rFonts w:ascii="Arial" w:eastAsia="Calibri" w:hAnsi="Arial"/>
          <w:sz w:val="22"/>
          <w:szCs w:val="22"/>
          <w:lang w:val="en-US"/>
        </w:rPr>
        <w:t>Selection of member representatives to the Governing Body</w:t>
      </w:r>
    </w:p>
    <w:p w14:paraId="776C4D37" w14:textId="77777777" w:rsidR="00D6715E" w:rsidRPr="00D6715E" w:rsidRDefault="00D6715E" w:rsidP="00D6715E">
      <w:pPr>
        <w:numPr>
          <w:ilvl w:val="1"/>
          <w:numId w:val="20"/>
        </w:numPr>
        <w:jc w:val="both"/>
        <w:rPr>
          <w:rFonts w:ascii="Arial" w:eastAsia="Calibri" w:hAnsi="Arial"/>
          <w:sz w:val="22"/>
          <w:szCs w:val="22"/>
          <w:lang w:val="en-US"/>
        </w:rPr>
      </w:pPr>
      <w:r w:rsidRPr="00D6715E">
        <w:rPr>
          <w:rFonts w:ascii="Arial" w:eastAsia="Calibri" w:hAnsi="Arial"/>
          <w:sz w:val="22"/>
          <w:szCs w:val="22"/>
          <w:lang w:val="en-US"/>
        </w:rPr>
        <w:t>Ensure members agree to work in accordance with the inter-practice agreement as agreed from time to time by the Council of Members; and</w:t>
      </w:r>
    </w:p>
    <w:p w14:paraId="10DB1D8F" w14:textId="77777777" w:rsidR="00D6715E" w:rsidRPr="00D6715E" w:rsidRDefault="00D6715E" w:rsidP="00D6715E">
      <w:pPr>
        <w:numPr>
          <w:ilvl w:val="1"/>
          <w:numId w:val="20"/>
        </w:numPr>
        <w:jc w:val="both"/>
        <w:rPr>
          <w:rFonts w:ascii="Arial" w:eastAsia="Calibri" w:hAnsi="Arial"/>
          <w:sz w:val="22"/>
          <w:szCs w:val="22"/>
          <w:lang w:val="en-US"/>
        </w:rPr>
      </w:pPr>
      <w:r w:rsidRPr="00D6715E">
        <w:rPr>
          <w:rFonts w:ascii="Arial" w:eastAsia="Calibri" w:hAnsi="Arial"/>
          <w:sz w:val="22"/>
          <w:szCs w:val="22"/>
          <w:lang w:val="en-US"/>
        </w:rPr>
        <w:t>Actively participate in the appointment process of Governing Body members</w:t>
      </w:r>
    </w:p>
    <w:p w14:paraId="4109C40D" w14:textId="77777777" w:rsidR="00D6715E" w:rsidRPr="00D6715E" w:rsidRDefault="00D6715E" w:rsidP="00D6715E">
      <w:pPr>
        <w:numPr>
          <w:ilvl w:val="0"/>
          <w:numId w:val="19"/>
        </w:numPr>
        <w:jc w:val="both"/>
        <w:rPr>
          <w:rFonts w:ascii="Arial" w:hAnsi="Arial" w:cs="Arial"/>
          <w:bCs/>
          <w:sz w:val="22"/>
          <w:szCs w:val="22"/>
          <w:lang w:eastAsia="en-GB"/>
        </w:rPr>
      </w:pPr>
      <w:r w:rsidRPr="00D6715E">
        <w:rPr>
          <w:rFonts w:ascii="Arial" w:hAnsi="Arial" w:cs="Arial"/>
          <w:bCs/>
          <w:sz w:val="22"/>
          <w:szCs w:val="22"/>
          <w:lang w:eastAsia="en-GB"/>
        </w:rPr>
        <w:t>Ratify the appointments of members to the Governing Body, following the appointment by selection process (and approval by NHS England, in the case of the Accountable Officer)</w:t>
      </w:r>
    </w:p>
    <w:p w14:paraId="2EB2FD0B" w14:textId="77777777" w:rsidR="00D6715E" w:rsidRPr="00D6715E" w:rsidRDefault="00D6715E" w:rsidP="00D6715E">
      <w:pPr>
        <w:numPr>
          <w:ilvl w:val="0"/>
          <w:numId w:val="19"/>
        </w:numPr>
        <w:jc w:val="both"/>
        <w:rPr>
          <w:rFonts w:ascii="Arial" w:hAnsi="Arial" w:cs="Arial"/>
          <w:bCs/>
          <w:sz w:val="22"/>
          <w:szCs w:val="22"/>
          <w:lang w:eastAsia="en-GB"/>
        </w:rPr>
      </w:pPr>
      <w:r w:rsidRPr="00D6715E">
        <w:rPr>
          <w:rFonts w:ascii="Arial" w:hAnsi="Arial" w:cs="Arial"/>
          <w:bCs/>
          <w:sz w:val="22"/>
          <w:szCs w:val="22"/>
          <w:lang w:eastAsia="en-GB"/>
        </w:rPr>
        <w:t>Approve arrangements for identification, selection and appointment of Chair of the Governing Body</w:t>
      </w:r>
    </w:p>
    <w:p w14:paraId="23A24C11" w14:textId="77777777" w:rsidR="00D6715E" w:rsidRPr="00D6715E" w:rsidRDefault="00D6715E" w:rsidP="00D6715E">
      <w:pPr>
        <w:numPr>
          <w:ilvl w:val="0"/>
          <w:numId w:val="19"/>
        </w:numPr>
        <w:jc w:val="both"/>
        <w:rPr>
          <w:rFonts w:ascii="Arial" w:hAnsi="Arial" w:cs="Arial"/>
          <w:bCs/>
          <w:sz w:val="22"/>
          <w:szCs w:val="22"/>
          <w:lang w:eastAsia="en-GB"/>
        </w:rPr>
      </w:pPr>
      <w:r w:rsidRPr="00D6715E">
        <w:rPr>
          <w:rFonts w:ascii="Arial" w:hAnsi="Arial" w:cs="Arial"/>
          <w:bCs/>
          <w:sz w:val="22"/>
          <w:szCs w:val="22"/>
          <w:lang w:eastAsia="en-GB"/>
        </w:rPr>
        <w:t>Seek assurance that the commissioning strategy for the CCG fully reflects all elements of quality (experience, effectiveness, and safety), keeping in mind that the strategy and response may need to adapt and change</w:t>
      </w:r>
    </w:p>
    <w:p w14:paraId="244CDD14" w14:textId="77777777" w:rsidR="00D6715E" w:rsidRPr="00D6715E" w:rsidRDefault="00D6715E" w:rsidP="00D6715E">
      <w:pPr>
        <w:tabs>
          <w:tab w:val="left" w:pos="567"/>
        </w:tabs>
        <w:jc w:val="both"/>
        <w:rPr>
          <w:rFonts w:ascii="Arial" w:eastAsia="Calibri" w:hAnsi="Arial" w:cs="Arial"/>
          <w:sz w:val="22"/>
          <w:szCs w:val="22"/>
          <w:lang w:val="en-US" w:eastAsia="en-GB"/>
        </w:rPr>
      </w:pPr>
    </w:p>
    <w:p w14:paraId="33CA04E2" w14:textId="77777777" w:rsidR="00D6715E" w:rsidRPr="00D6715E" w:rsidRDefault="00D6715E" w:rsidP="00D6715E">
      <w:pPr>
        <w:tabs>
          <w:tab w:val="left" w:pos="567"/>
        </w:tabs>
        <w:outlineLvl w:val="0"/>
        <w:rPr>
          <w:rFonts w:ascii="Arial" w:eastAsia="Calibri" w:hAnsi="Arial" w:cs="Arial"/>
          <w:b/>
          <w:color w:val="000000"/>
          <w:sz w:val="22"/>
          <w:szCs w:val="22"/>
          <w:lang w:val="en-US" w:eastAsia="en-GB"/>
        </w:rPr>
      </w:pPr>
      <w:r w:rsidRPr="00D6715E">
        <w:rPr>
          <w:rFonts w:ascii="Arial" w:eastAsia="Calibri" w:hAnsi="Arial" w:cs="Arial"/>
          <w:b/>
          <w:color w:val="000000"/>
          <w:sz w:val="22"/>
          <w:szCs w:val="22"/>
          <w:lang w:val="en-US" w:eastAsia="en-GB"/>
        </w:rPr>
        <w:t>11.</w:t>
      </w:r>
      <w:r w:rsidRPr="00D6715E">
        <w:rPr>
          <w:rFonts w:ascii="Arial" w:eastAsia="Calibri" w:hAnsi="Arial" w:cs="Arial"/>
          <w:b/>
          <w:color w:val="000000"/>
          <w:sz w:val="22"/>
          <w:szCs w:val="22"/>
          <w:lang w:val="en-US" w:eastAsia="en-GB"/>
        </w:rPr>
        <w:tab/>
        <w:t>DECLARATIONS OF INTERESTS, CONFLICTS AND POTENTIAL CONFLICTS</w:t>
      </w:r>
    </w:p>
    <w:p w14:paraId="682A29EA" w14:textId="77777777" w:rsidR="00D6715E" w:rsidRPr="00D6715E" w:rsidRDefault="00D6715E" w:rsidP="00D6715E">
      <w:pPr>
        <w:tabs>
          <w:tab w:val="left" w:pos="567"/>
        </w:tabs>
        <w:ind w:left="567" w:hanging="567"/>
        <w:rPr>
          <w:rFonts w:ascii="Arial" w:eastAsia="Calibri" w:hAnsi="Arial" w:cs="Arial"/>
          <w:sz w:val="22"/>
          <w:szCs w:val="22"/>
          <w:lang w:val="en-US" w:eastAsia="en-GB"/>
        </w:rPr>
      </w:pPr>
    </w:p>
    <w:p w14:paraId="3496F1B7" w14:textId="77777777" w:rsidR="00D6715E" w:rsidRPr="00D6715E" w:rsidRDefault="00D6715E" w:rsidP="00D6715E">
      <w:pPr>
        <w:tabs>
          <w:tab w:val="left" w:pos="567"/>
        </w:tabs>
        <w:ind w:left="567" w:hanging="567"/>
        <w:jc w:val="both"/>
        <w:rPr>
          <w:rFonts w:ascii="Arial" w:eastAsia="Calibri" w:hAnsi="Arial" w:cs="Arial"/>
          <w:sz w:val="22"/>
          <w:szCs w:val="22"/>
          <w:lang w:val="en-US" w:eastAsia="en-GB"/>
        </w:rPr>
      </w:pPr>
      <w:r w:rsidRPr="00D6715E">
        <w:rPr>
          <w:rFonts w:ascii="Arial" w:eastAsia="Calibri" w:hAnsi="Arial" w:cs="Arial"/>
          <w:sz w:val="22"/>
          <w:szCs w:val="22"/>
          <w:lang w:val="en-US" w:eastAsia="en-GB"/>
        </w:rPr>
        <w:tab/>
        <w:t>All committee/subcommittee members must adhere to the CCG’s Constitution and Standards of Business Conduct / Conflicts of Interest policies, together with NHS England statutory guidance on managing conflicts of interest.</w:t>
      </w:r>
    </w:p>
    <w:p w14:paraId="1DC3CF0D" w14:textId="77777777" w:rsidR="00D6715E" w:rsidRPr="00D6715E" w:rsidRDefault="00D6715E" w:rsidP="00D6715E">
      <w:pPr>
        <w:tabs>
          <w:tab w:val="left" w:pos="567"/>
        </w:tabs>
        <w:ind w:left="567" w:hanging="567"/>
        <w:jc w:val="both"/>
        <w:rPr>
          <w:rFonts w:ascii="Arial" w:eastAsia="Calibri" w:hAnsi="Arial" w:cs="Arial"/>
          <w:sz w:val="22"/>
          <w:szCs w:val="22"/>
          <w:lang w:val="en-US" w:eastAsia="en-GB"/>
        </w:rPr>
      </w:pPr>
      <w:r w:rsidRPr="00D6715E">
        <w:rPr>
          <w:rFonts w:ascii="Arial" w:eastAsia="Calibri" w:hAnsi="Arial" w:cs="Arial"/>
          <w:sz w:val="22"/>
          <w:szCs w:val="22"/>
          <w:lang w:val="en-US" w:eastAsia="en-GB"/>
        </w:rPr>
        <w:t xml:space="preserve"> </w:t>
      </w:r>
    </w:p>
    <w:p w14:paraId="7BEAE9D4" w14:textId="77777777" w:rsidR="00D6715E" w:rsidRPr="00D6715E" w:rsidRDefault="00D6715E" w:rsidP="00D6715E">
      <w:pPr>
        <w:tabs>
          <w:tab w:val="left" w:pos="567"/>
        </w:tabs>
        <w:ind w:left="567" w:hanging="567"/>
        <w:jc w:val="both"/>
        <w:rPr>
          <w:rFonts w:ascii="Arial" w:eastAsia="Calibri" w:hAnsi="Arial" w:cs="Arial"/>
          <w:sz w:val="22"/>
          <w:szCs w:val="22"/>
          <w:lang w:val="en-US" w:eastAsia="en-GB"/>
        </w:rPr>
      </w:pPr>
      <w:r w:rsidRPr="00D6715E">
        <w:rPr>
          <w:rFonts w:ascii="Arial" w:eastAsia="Calibri" w:hAnsi="Arial" w:cs="Arial"/>
          <w:sz w:val="22"/>
          <w:szCs w:val="22"/>
          <w:lang w:val="en-US" w:eastAsia="en-GB"/>
        </w:rPr>
        <w:tab/>
        <w:t>Where a member of the committee/subcommittee/group believes that he /she has a conflict of interest in relation to one or more agenda items, they must declare this at the beginning of the meeting wherever possible, and always in advance of the agenda item being discussed.  It will be responsibility of the Chair to decide how to manage the conflict and the appropriate course of action.</w:t>
      </w:r>
    </w:p>
    <w:p w14:paraId="7E196E7C" w14:textId="77777777" w:rsidR="00D6715E" w:rsidRPr="00D6715E" w:rsidRDefault="00D6715E" w:rsidP="00D6715E">
      <w:pPr>
        <w:tabs>
          <w:tab w:val="left" w:pos="567"/>
        </w:tabs>
        <w:ind w:left="567" w:hanging="567"/>
        <w:jc w:val="both"/>
        <w:rPr>
          <w:rFonts w:ascii="Arial" w:eastAsia="Calibri" w:hAnsi="Arial" w:cs="Arial"/>
          <w:sz w:val="22"/>
          <w:szCs w:val="22"/>
          <w:lang w:val="en-US" w:eastAsia="en-GB"/>
        </w:rPr>
      </w:pPr>
      <w:r w:rsidRPr="00D6715E">
        <w:rPr>
          <w:rFonts w:ascii="Arial" w:eastAsia="Calibri" w:hAnsi="Arial" w:cs="Arial"/>
          <w:sz w:val="22"/>
          <w:szCs w:val="22"/>
          <w:lang w:val="en-US" w:eastAsia="en-GB"/>
        </w:rPr>
        <w:t xml:space="preserve"> </w:t>
      </w:r>
    </w:p>
    <w:p w14:paraId="30B090A5" w14:textId="77777777" w:rsidR="00D6715E" w:rsidRPr="00D6715E" w:rsidRDefault="00D6715E" w:rsidP="00D6715E">
      <w:pPr>
        <w:tabs>
          <w:tab w:val="left" w:pos="567"/>
        </w:tabs>
        <w:ind w:left="567" w:hanging="567"/>
        <w:jc w:val="both"/>
        <w:rPr>
          <w:rFonts w:ascii="Arial" w:eastAsia="Calibri" w:hAnsi="Arial" w:cs="Arial"/>
          <w:sz w:val="22"/>
          <w:szCs w:val="22"/>
          <w:lang w:val="en-US" w:eastAsia="en-GB"/>
        </w:rPr>
      </w:pPr>
      <w:r w:rsidRPr="00D6715E">
        <w:rPr>
          <w:rFonts w:ascii="Arial" w:eastAsia="Calibri" w:hAnsi="Arial" w:cs="Arial"/>
          <w:sz w:val="22"/>
          <w:szCs w:val="22"/>
          <w:lang w:val="en-US" w:eastAsia="en-GB"/>
        </w:rPr>
        <w:tab/>
        <w:t>To further strengthen scrutiny and transparency of CCG’s decision-making processes the CCG has an appointed Conflict of Interest Guardian.  This role is undertaken by the CCG’s Integrated Governance and Audit Chair.</w:t>
      </w:r>
    </w:p>
    <w:p w14:paraId="00A9DEB1" w14:textId="77777777" w:rsidR="00D6715E" w:rsidRPr="00D6715E" w:rsidRDefault="00D6715E" w:rsidP="00D6715E">
      <w:pPr>
        <w:tabs>
          <w:tab w:val="left" w:pos="567"/>
        </w:tabs>
        <w:ind w:left="567" w:hanging="567"/>
        <w:jc w:val="both"/>
        <w:rPr>
          <w:rFonts w:ascii="Arial" w:eastAsia="Calibri" w:hAnsi="Arial" w:cs="Arial"/>
          <w:sz w:val="22"/>
          <w:szCs w:val="22"/>
          <w:lang w:val="en-US" w:eastAsia="en-GB"/>
        </w:rPr>
      </w:pPr>
      <w:r w:rsidRPr="00D6715E">
        <w:rPr>
          <w:rFonts w:ascii="Arial" w:eastAsia="Calibri" w:hAnsi="Arial" w:cs="Arial"/>
          <w:sz w:val="22"/>
          <w:szCs w:val="22"/>
          <w:lang w:val="en-US" w:eastAsia="en-GB"/>
        </w:rPr>
        <w:t xml:space="preserve"> </w:t>
      </w:r>
    </w:p>
    <w:p w14:paraId="0FD0CA20" w14:textId="77777777" w:rsidR="00D6715E" w:rsidRPr="00D6715E" w:rsidRDefault="00D6715E" w:rsidP="00D6715E">
      <w:pPr>
        <w:tabs>
          <w:tab w:val="left" w:pos="567"/>
        </w:tabs>
        <w:ind w:left="567" w:hanging="567"/>
        <w:jc w:val="both"/>
        <w:rPr>
          <w:rFonts w:ascii="Arial" w:eastAsia="Calibri" w:hAnsi="Arial" w:cs="Arial"/>
          <w:sz w:val="22"/>
          <w:szCs w:val="22"/>
          <w:lang w:val="en-US" w:eastAsia="en-GB"/>
        </w:rPr>
      </w:pPr>
      <w:r w:rsidRPr="00D6715E">
        <w:rPr>
          <w:rFonts w:ascii="Arial" w:eastAsia="Calibri" w:hAnsi="Arial" w:cs="Arial"/>
          <w:sz w:val="22"/>
          <w:szCs w:val="22"/>
          <w:lang w:val="en-US" w:eastAsia="en-GB"/>
        </w:rPr>
        <w:tab/>
        <w:t>Any interests which are declared at a meeting must be included on the CCG’s Declaration of Interest Register. Where this is not already the case, the individual with the conflict must ensure that the item is added to their declaration as soon as is practicable following the meeting.</w:t>
      </w:r>
    </w:p>
    <w:p w14:paraId="5105AC38" w14:textId="77777777" w:rsidR="00D6715E" w:rsidRPr="00D6715E" w:rsidRDefault="00D6715E" w:rsidP="00D6715E">
      <w:pPr>
        <w:tabs>
          <w:tab w:val="left" w:pos="567"/>
        </w:tabs>
        <w:rPr>
          <w:rFonts w:ascii="Arial" w:eastAsia="Calibri" w:hAnsi="Arial" w:cs="Arial"/>
          <w:b/>
          <w:bCs/>
          <w:sz w:val="22"/>
          <w:szCs w:val="22"/>
          <w:lang w:val="en-US" w:eastAsia="en-GB"/>
        </w:rPr>
      </w:pPr>
    </w:p>
    <w:p w14:paraId="61ACC3FF" w14:textId="77777777" w:rsidR="00D6715E" w:rsidRPr="00D6715E" w:rsidRDefault="00D6715E" w:rsidP="00D6715E">
      <w:pPr>
        <w:tabs>
          <w:tab w:val="left" w:pos="567"/>
        </w:tabs>
        <w:outlineLvl w:val="0"/>
        <w:rPr>
          <w:rFonts w:ascii="Arial" w:eastAsia="Calibri" w:hAnsi="Arial" w:cs="Arial"/>
          <w:b/>
          <w:color w:val="000000"/>
          <w:sz w:val="22"/>
          <w:szCs w:val="22"/>
          <w:lang w:val="en-US" w:eastAsia="en-GB"/>
        </w:rPr>
      </w:pPr>
      <w:r w:rsidRPr="00D6715E">
        <w:rPr>
          <w:rFonts w:ascii="Arial" w:eastAsia="Calibri" w:hAnsi="Arial" w:cs="Arial"/>
          <w:b/>
          <w:color w:val="000000"/>
          <w:sz w:val="22"/>
          <w:szCs w:val="22"/>
          <w:lang w:val="en-US" w:eastAsia="en-GB"/>
        </w:rPr>
        <w:t>12.</w:t>
      </w:r>
      <w:r w:rsidRPr="00D6715E">
        <w:rPr>
          <w:rFonts w:ascii="Arial" w:eastAsia="Calibri" w:hAnsi="Arial" w:cs="Arial"/>
          <w:b/>
          <w:color w:val="000000"/>
          <w:sz w:val="22"/>
          <w:szCs w:val="22"/>
          <w:lang w:val="en-US" w:eastAsia="en-GB"/>
        </w:rPr>
        <w:tab/>
        <w:t>FREEDOM OF INFORMATION ACT 2000</w:t>
      </w:r>
    </w:p>
    <w:p w14:paraId="3BE7FDCE" w14:textId="77777777" w:rsidR="00D6715E" w:rsidRPr="00D6715E" w:rsidRDefault="00D6715E" w:rsidP="00D6715E">
      <w:pPr>
        <w:tabs>
          <w:tab w:val="left" w:pos="567"/>
        </w:tabs>
        <w:ind w:left="567" w:hanging="567"/>
        <w:rPr>
          <w:rFonts w:ascii="Arial" w:eastAsia="Calibri" w:hAnsi="Arial" w:cs="Arial"/>
          <w:b/>
          <w:color w:val="000000"/>
          <w:sz w:val="22"/>
          <w:szCs w:val="22"/>
          <w:lang w:val="en-US" w:eastAsia="en-GB"/>
        </w:rPr>
      </w:pPr>
    </w:p>
    <w:p w14:paraId="4E009E74" w14:textId="77777777" w:rsidR="00D6715E" w:rsidRPr="00D6715E" w:rsidRDefault="00D6715E" w:rsidP="00D6715E">
      <w:pPr>
        <w:tabs>
          <w:tab w:val="left" w:pos="567"/>
        </w:tabs>
        <w:ind w:left="567" w:hanging="567"/>
        <w:jc w:val="both"/>
        <w:rPr>
          <w:rFonts w:ascii="Arial" w:eastAsia="Calibri" w:hAnsi="Arial" w:cs="Arial"/>
          <w:bCs/>
          <w:color w:val="000000"/>
          <w:sz w:val="22"/>
          <w:szCs w:val="22"/>
          <w:lang w:val="en-US" w:eastAsia="en-GB"/>
        </w:rPr>
      </w:pPr>
      <w:r w:rsidRPr="00D6715E">
        <w:rPr>
          <w:rFonts w:ascii="Arial" w:eastAsia="Calibri" w:hAnsi="Arial" w:cs="Arial"/>
          <w:bCs/>
          <w:color w:val="000000"/>
          <w:sz w:val="22"/>
          <w:szCs w:val="22"/>
          <w:lang w:val="en-US" w:eastAsia="en-GB"/>
        </w:rPr>
        <w:tab/>
      </w:r>
      <w:r w:rsidRPr="007775E0">
        <w:rPr>
          <w:rFonts w:ascii="Arial" w:eastAsia="Calibri" w:hAnsi="Arial" w:cs="Arial"/>
          <w:bCs/>
          <w:color w:val="000000"/>
          <w:sz w:val="22"/>
          <w:szCs w:val="22"/>
          <w:lang w:val="en-US" w:eastAsia="en-GB"/>
        </w:rPr>
        <w:t>The minutes and papers of this Committee are, in the main, classed as public documents, except where matters, usually due to draft work in progress, issues of confidentiality or commercial sensitivity, are specifically deemed to be unsuitable for publication.</w:t>
      </w:r>
    </w:p>
    <w:p w14:paraId="08CBA116" w14:textId="77777777" w:rsidR="00D6715E" w:rsidRPr="00D6715E" w:rsidRDefault="00D6715E" w:rsidP="00D6715E">
      <w:pPr>
        <w:tabs>
          <w:tab w:val="left" w:pos="567"/>
        </w:tabs>
        <w:ind w:left="567" w:hanging="567"/>
        <w:jc w:val="both"/>
        <w:rPr>
          <w:rFonts w:ascii="Arial" w:eastAsia="Calibri" w:hAnsi="Arial" w:cs="Arial"/>
          <w:bCs/>
          <w:color w:val="000000"/>
          <w:sz w:val="22"/>
          <w:szCs w:val="22"/>
          <w:lang w:val="en-US" w:eastAsia="en-GB"/>
        </w:rPr>
      </w:pPr>
    </w:p>
    <w:p w14:paraId="06EF6D69" w14:textId="77777777" w:rsidR="00D6715E" w:rsidRPr="00D6715E" w:rsidRDefault="00D6715E" w:rsidP="00D6715E">
      <w:pPr>
        <w:tabs>
          <w:tab w:val="left" w:pos="567"/>
        </w:tabs>
        <w:outlineLvl w:val="0"/>
        <w:rPr>
          <w:rFonts w:ascii="Arial" w:eastAsia="Calibri" w:hAnsi="Arial" w:cs="Arial"/>
          <w:b/>
          <w:color w:val="000000"/>
          <w:sz w:val="22"/>
          <w:szCs w:val="22"/>
          <w:lang w:val="en-US" w:eastAsia="en-GB"/>
        </w:rPr>
      </w:pPr>
      <w:r w:rsidRPr="00D6715E">
        <w:rPr>
          <w:rFonts w:ascii="Arial" w:eastAsia="Calibri" w:hAnsi="Arial" w:cs="Arial"/>
          <w:b/>
          <w:color w:val="000000"/>
          <w:sz w:val="22"/>
          <w:szCs w:val="22"/>
          <w:lang w:val="en-US" w:eastAsia="en-GB"/>
        </w:rPr>
        <w:t>13.</w:t>
      </w:r>
      <w:r w:rsidRPr="00D6715E">
        <w:rPr>
          <w:rFonts w:ascii="Arial" w:eastAsia="Calibri" w:hAnsi="Arial" w:cs="Arial"/>
          <w:b/>
          <w:color w:val="000000"/>
          <w:sz w:val="22"/>
          <w:szCs w:val="22"/>
          <w:lang w:val="en-US" w:eastAsia="en-GB"/>
        </w:rPr>
        <w:tab/>
        <w:t>MEETING PAPERS</w:t>
      </w:r>
    </w:p>
    <w:p w14:paraId="2A451343" w14:textId="77777777" w:rsidR="00D6715E" w:rsidRPr="00D6715E" w:rsidRDefault="00D6715E" w:rsidP="00D6715E">
      <w:pPr>
        <w:tabs>
          <w:tab w:val="left" w:pos="567"/>
        </w:tabs>
        <w:ind w:left="567" w:hanging="567"/>
        <w:rPr>
          <w:rFonts w:ascii="Arial" w:eastAsia="Calibri" w:hAnsi="Arial" w:cs="Arial"/>
          <w:sz w:val="22"/>
          <w:szCs w:val="22"/>
          <w:lang w:val="en-US" w:eastAsia="en-GB"/>
        </w:rPr>
      </w:pPr>
    </w:p>
    <w:p w14:paraId="3700BB12" w14:textId="77777777" w:rsidR="00D6715E" w:rsidRPr="00D6715E" w:rsidRDefault="00D6715E" w:rsidP="00D6715E">
      <w:pPr>
        <w:tabs>
          <w:tab w:val="left" w:pos="567"/>
        </w:tabs>
        <w:ind w:left="567" w:hanging="567"/>
        <w:jc w:val="both"/>
        <w:rPr>
          <w:rFonts w:ascii="Arial" w:eastAsia="Calibri" w:hAnsi="Arial" w:cs="Arial"/>
          <w:sz w:val="22"/>
          <w:szCs w:val="22"/>
          <w:lang w:val="en-US" w:eastAsia="en-GB"/>
        </w:rPr>
      </w:pPr>
      <w:r w:rsidRPr="00D6715E">
        <w:rPr>
          <w:rFonts w:ascii="Arial" w:eastAsia="Calibri" w:hAnsi="Arial" w:cs="Arial"/>
          <w:sz w:val="22"/>
          <w:szCs w:val="22"/>
          <w:lang w:val="en-US" w:eastAsia="en-GB"/>
        </w:rPr>
        <w:tab/>
      </w:r>
      <w:r w:rsidRPr="00D6715E">
        <w:rPr>
          <w:rFonts w:ascii="Arial" w:eastAsia="Calibri" w:hAnsi="Arial" w:cs="Arial"/>
          <w:sz w:val="22"/>
          <w:szCs w:val="22"/>
          <w:lang w:val="en-US"/>
        </w:rPr>
        <w:t>Items of business to be transacted for inclusion on the agenda of a routine meeting need to be notified to the administrator of the meeting at least 14 working days (i.e. excluding weekends and bank holidays) before the meeting takes place.  Supporting papers for such items need to be submitted at least 7 working days before the meeting takes place.  The agenda and supporting papers will be circulated to all members of a meeting at least 5 working days before the date the meeting will take place.</w:t>
      </w:r>
    </w:p>
    <w:p w14:paraId="32157130" w14:textId="77777777" w:rsidR="00D6715E" w:rsidRPr="00D6715E" w:rsidRDefault="00D6715E" w:rsidP="00D6715E">
      <w:pPr>
        <w:tabs>
          <w:tab w:val="left" w:pos="567"/>
        </w:tabs>
        <w:rPr>
          <w:rFonts w:ascii="Arial" w:eastAsia="Calibri" w:hAnsi="Arial" w:cs="Arial"/>
          <w:sz w:val="22"/>
          <w:szCs w:val="22"/>
          <w:lang w:val="en-US" w:eastAsia="en-GB"/>
        </w:rPr>
      </w:pPr>
    </w:p>
    <w:p w14:paraId="7BA41B7F" w14:textId="77777777" w:rsidR="00D6715E" w:rsidRPr="00D6715E" w:rsidRDefault="00D6715E" w:rsidP="00D6715E">
      <w:pPr>
        <w:tabs>
          <w:tab w:val="left" w:pos="567"/>
        </w:tabs>
        <w:outlineLvl w:val="0"/>
        <w:rPr>
          <w:rFonts w:ascii="Arial" w:eastAsia="Calibri" w:hAnsi="Arial" w:cs="Arial"/>
          <w:b/>
          <w:color w:val="000000"/>
          <w:sz w:val="22"/>
          <w:szCs w:val="22"/>
          <w:lang w:val="en-US" w:eastAsia="en-GB"/>
        </w:rPr>
      </w:pPr>
      <w:r w:rsidRPr="00D6715E">
        <w:rPr>
          <w:rFonts w:ascii="Arial" w:eastAsia="Calibri" w:hAnsi="Arial" w:cs="Arial"/>
          <w:b/>
          <w:color w:val="000000"/>
          <w:sz w:val="22"/>
          <w:szCs w:val="22"/>
          <w:lang w:val="en-US" w:eastAsia="en-GB"/>
        </w:rPr>
        <w:t>14.</w:t>
      </w:r>
      <w:r w:rsidRPr="00D6715E">
        <w:rPr>
          <w:rFonts w:ascii="Arial" w:eastAsia="Calibri" w:hAnsi="Arial" w:cs="Arial"/>
          <w:b/>
          <w:color w:val="000000"/>
          <w:sz w:val="22"/>
          <w:szCs w:val="22"/>
          <w:lang w:val="en-US" w:eastAsia="en-GB"/>
        </w:rPr>
        <w:tab/>
        <w:t>FREQUENCY AND NOTICE OF MEETINGS</w:t>
      </w:r>
    </w:p>
    <w:p w14:paraId="61BFC7E7" w14:textId="77777777" w:rsidR="00D6715E" w:rsidRPr="00D6715E" w:rsidRDefault="00D6715E" w:rsidP="00D6715E">
      <w:pPr>
        <w:tabs>
          <w:tab w:val="left" w:pos="567"/>
        </w:tabs>
        <w:ind w:left="567" w:hanging="567"/>
        <w:rPr>
          <w:rFonts w:ascii="Arial" w:eastAsia="Calibri" w:hAnsi="Arial" w:cs="Arial"/>
          <w:sz w:val="22"/>
          <w:szCs w:val="22"/>
          <w:lang w:val="en-US" w:eastAsia="en-GB"/>
        </w:rPr>
      </w:pPr>
    </w:p>
    <w:p w14:paraId="1564D0FF" w14:textId="77777777" w:rsidR="00D6715E" w:rsidRPr="00D6715E" w:rsidRDefault="00D6715E" w:rsidP="00D6715E">
      <w:pPr>
        <w:tabs>
          <w:tab w:val="left" w:pos="567"/>
        </w:tabs>
        <w:ind w:left="567" w:hanging="567"/>
        <w:jc w:val="both"/>
        <w:rPr>
          <w:rFonts w:ascii="Arial" w:eastAsia="Calibri" w:hAnsi="Arial" w:cs="Arial"/>
          <w:sz w:val="22"/>
          <w:szCs w:val="22"/>
          <w:lang w:val="en-US"/>
        </w:rPr>
      </w:pPr>
      <w:r w:rsidRPr="00D6715E">
        <w:rPr>
          <w:rFonts w:ascii="Arial" w:eastAsia="Calibri" w:hAnsi="Arial" w:cs="Arial"/>
          <w:sz w:val="22"/>
          <w:szCs w:val="22"/>
          <w:lang w:val="en-US" w:eastAsia="en-GB"/>
        </w:rPr>
        <w:tab/>
      </w:r>
      <w:r w:rsidRPr="00D6715E">
        <w:rPr>
          <w:rFonts w:ascii="Arial" w:eastAsia="Calibri" w:hAnsi="Arial" w:cs="Arial"/>
          <w:sz w:val="22"/>
          <w:szCs w:val="22"/>
          <w:lang w:val="en-US"/>
        </w:rPr>
        <w:t xml:space="preserve">Ordinary meetings of the groups Council of Members shall be held at regular intervals at such times and places as the CCG may determine, but on not less than 4 occasions per year. The chair may call additional meetings as and when required in response to members reasonable requests or the necessary discharge of the Council of Members responsibilities.  </w:t>
      </w:r>
    </w:p>
    <w:p w14:paraId="57B28593" w14:textId="77777777" w:rsidR="00D6715E" w:rsidRPr="00D6715E" w:rsidRDefault="00D6715E" w:rsidP="00D6715E">
      <w:pPr>
        <w:tabs>
          <w:tab w:val="left" w:pos="567"/>
        </w:tabs>
        <w:rPr>
          <w:rFonts w:ascii="Arial" w:eastAsia="Calibri" w:hAnsi="Arial" w:cs="Arial"/>
          <w:sz w:val="22"/>
          <w:szCs w:val="22"/>
          <w:lang w:val="en-US" w:eastAsia="en-GB"/>
        </w:rPr>
      </w:pPr>
    </w:p>
    <w:p w14:paraId="76BB486B" w14:textId="77777777" w:rsidR="00D6715E" w:rsidRPr="00D6715E" w:rsidRDefault="00D6715E" w:rsidP="00D6715E">
      <w:pPr>
        <w:tabs>
          <w:tab w:val="left" w:pos="567"/>
        </w:tabs>
        <w:outlineLvl w:val="0"/>
        <w:rPr>
          <w:rFonts w:ascii="Arial" w:eastAsia="Calibri" w:hAnsi="Arial" w:cs="Arial"/>
          <w:b/>
          <w:color w:val="000000"/>
          <w:sz w:val="22"/>
          <w:szCs w:val="22"/>
          <w:lang w:val="en-US" w:eastAsia="en-GB"/>
        </w:rPr>
      </w:pPr>
      <w:r w:rsidRPr="00D6715E">
        <w:rPr>
          <w:rFonts w:ascii="Arial" w:eastAsia="Calibri" w:hAnsi="Arial" w:cs="Arial"/>
          <w:b/>
          <w:color w:val="000000"/>
          <w:sz w:val="22"/>
          <w:szCs w:val="22"/>
          <w:lang w:val="en-US" w:eastAsia="en-GB"/>
        </w:rPr>
        <w:t>15.</w:t>
      </w:r>
      <w:r w:rsidRPr="00D6715E">
        <w:rPr>
          <w:rFonts w:ascii="Arial" w:eastAsia="Calibri" w:hAnsi="Arial" w:cs="Arial"/>
          <w:b/>
          <w:color w:val="000000"/>
          <w:sz w:val="22"/>
          <w:szCs w:val="22"/>
          <w:lang w:val="en-US" w:eastAsia="en-GB"/>
        </w:rPr>
        <w:tab/>
        <w:t>ADMINISTRATIVE SUPPORT</w:t>
      </w:r>
    </w:p>
    <w:p w14:paraId="09D61FEB" w14:textId="77777777" w:rsidR="00D6715E" w:rsidRPr="00D6715E" w:rsidRDefault="00D6715E" w:rsidP="00D6715E">
      <w:pPr>
        <w:tabs>
          <w:tab w:val="left" w:pos="567"/>
        </w:tabs>
        <w:ind w:left="567" w:hanging="567"/>
        <w:rPr>
          <w:rFonts w:ascii="Arial" w:eastAsia="Calibri" w:hAnsi="Arial" w:cs="Arial"/>
          <w:sz w:val="22"/>
          <w:szCs w:val="22"/>
          <w:lang w:val="en-US" w:eastAsia="en-GB"/>
        </w:rPr>
      </w:pPr>
    </w:p>
    <w:p w14:paraId="76933556" w14:textId="77777777" w:rsidR="00D6715E" w:rsidRPr="00D6715E" w:rsidRDefault="00D6715E" w:rsidP="00D6715E">
      <w:pPr>
        <w:jc w:val="both"/>
        <w:rPr>
          <w:rFonts w:ascii="Arial" w:eastAsia="Calibri" w:hAnsi="Arial" w:cs="Arial"/>
          <w:sz w:val="22"/>
          <w:szCs w:val="22"/>
          <w:lang w:val="en-US"/>
        </w:rPr>
      </w:pPr>
      <w:r w:rsidRPr="00D6715E">
        <w:rPr>
          <w:rFonts w:ascii="Arial" w:eastAsia="Calibri" w:hAnsi="Arial" w:cs="Arial"/>
          <w:sz w:val="22"/>
          <w:szCs w:val="22"/>
          <w:lang w:val="en-US" w:eastAsia="en-GB"/>
        </w:rPr>
        <w:tab/>
      </w:r>
      <w:r w:rsidRPr="00F44072">
        <w:rPr>
          <w:rFonts w:ascii="Arial" w:eastAsia="Calibri" w:hAnsi="Arial" w:cs="Arial"/>
          <w:sz w:val="22"/>
          <w:szCs w:val="22"/>
          <w:lang w:val="en-US"/>
        </w:rPr>
        <w:t>Administration support will be provided within the CCG.</w:t>
      </w:r>
    </w:p>
    <w:p w14:paraId="08722293" w14:textId="77777777" w:rsidR="00D6715E" w:rsidRPr="00D6715E" w:rsidRDefault="00D6715E" w:rsidP="00D6715E">
      <w:pPr>
        <w:tabs>
          <w:tab w:val="left" w:pos="567"/>
        </w:tabs>
        <w:ind w:left="567" w:hanging="567"/>
        <w:rPr>
          <w:rFonts w:ascii="Arial" w:eastAsia="Calibri" w:hAnsi="Arial" w:cs="Arial"/>
          <w:sz w:val="22"/>
          <w:szCs w:val="22"/>
          <w:lang w:val="en-US" w:eastAsia="en-GB"/>
        </w:rPr>
      </w:pPr>
    </w:p>
    <w:p w14:paraId="1DA51E79" w14:textId="77777777" w:rsidR="00D6715E" w:rsidRPr="00D6715E" w:rsidRDefault="00D6715E" w:rsidP="00D6715E">
      <w:pPr>
        <w:tabs>
          <w:tab w:val="left" w:pos="567"/>
        </w:tabs>
        <w:outlineLvl w:val="0"/>
        <w:rPr>
          <w:rFonts w:ascii="Arial" w:eastAsia="Calibri" w:hAnsi="Arial" w:cs="Arial"/>
          <w:b/>
          <w:color w:val="000000"/>
          <w:sz w:val="22"/>
          <w:szCs w:val="22"/>
          <w:lang w:val="en-US" w:eastAsia="en-GB"/>
        </w:rPr>
      </w:pPr>
      <w:r w:rsidRPr="00D6715E">
        <w:rPr>
          <w:rFonts w:ascii="Arial" w:eastAsia="Calibri" w:hAnsi="Arial" w:cs="Arial"/>
          <w:b/>
          <w:color w:val="000000"/>
          <w:sz w:val="22"/>
          <w:szCs w:val="22"/>
          <w:lang w:val="en-US" w:eastAsia="en-GB"/>
        </w:rPr>
        <w:t>16.</w:t>
      </w:r>
      <w:r w:rsidRPr="00D6715E">
        <w:rPr>
          <w:rFonts w:ascii="Arial" w:eastAsia="Calibri" w:hAnsi="Arial" w:cs="Arial"/>
          <w:b/>
          <w:color w:val="000000"/>
          <w:sz w:val="22"/>
          <w:szCs w:val="22"/>
          <w:lang w:val="en-US" w:eastAsia="en-GB"/>
        </w:rPr>
        <w:tab/>
        <w:t>REVIEW OF TERMS OF REFERENCE</w:t>
      </w:r>
    </w:p>
    <w:p w14:paraId="628EBCDB" w14:textId="77777777" w:rsidR="00D6715E" w:rsidRPr="00D6715E" w:rsidRDefault="00D6715E" w:rsidP="00D6715E">
      <w:pPr>
        <w:tabs>
          <w:tab w:val="left" w:pos="567"/>
        </w:tabs>
        <w:ind w:left="567" w:hanging="567"/>
        <w:rPr>
          <w:rFonts w:ascii="Arial" w:eastAsia="Calibri" w:hAnsi="Arial" w:cs="Arial"/>
          <w:sz w:val="22"/>
          <w:szCs w:val="22"/>
          <w:lang w:val="en-US" w:eastAsia="en-GB"/>
        </w:rPr>
      </w:pPr>
    </w:p>
    <w:p w14:paraId="18F0008B" w14:textId="77777777" w:rsidR="00D6715E" w:rsidRPr="00D6715E" w:rsidRDefault="00D6715E" w:rsidP="00D6715E">
      <w:pPr>
        <w:tabs>
          <w:tab w:val="left" w:pos="567"/>
        </w:tabs>
        <w:ind w:left="567" w:hanging="567"/>
        <w:jc w:val="both"/>
        <w:rPr>
          <w:rFonts w:ascii="Arial" w:eastAsia="Calibri" w:hAnsi="Arial" w:cs="Arial"/>
          <w:sz w:val="22"/>
          <w:szCs w:val="22"/>
          <w:lang w:val="en-US" w:eastAsia="en-GB"/>
        </w:rPr>
      </w:pPr>
      <w:r w:rsidRPr="00D6715E">
        <w:rPr>
          <w:rFonts w:ascii="Arial" w:eastAsia="Calibri" w:hAnsi="Arial" w:cs="Arial"/>
          <w:sz w:val="22"/>
          <w:szCs w:val="22"/>
          <w:lang w:val="en-US" w:eastAsia="en-GB"/>
        </w:rPr>
        <w:tab/>
        <w:t>These terms of reference will be reviewed on an annual basis.</w:t>
      </w:r>
    </w:p>
    <w:p w14:paraId="4A5185F3" w14:textId="77777777" w:rsidR="00D6715E" w:rsidRPr="00D6715E" w:rsidRDefault="00D6715E" w:rsidP="00D6715E">
      <w:pPr>
        <w:tabs>
          <w:tab w:val="left" w:pos="567"/>
        </w:tabs>
        <w:ind w:left="567" w:hanging="567"/>
        <w:jc w:val="both"/>
        <w:rPr>
          <w:rFonts w:ascii="Arial" w:eastAsia="Calibri" w:hAnsi="Arial" w:cs="Arial"/>
          <w:sz w:val="22"/>
          <w:szCs w:val="22"/>
          <w:lang w:val="en-US" w:eastAsia="en-GB"/>
        </w:rPr>
      </w:pPr>
      <w:r w:rsidRPr="00D6715E">
        <w:rPr>
          <w:rFonts w:ascii="Arial" w:eastAsia="Calibri" w:hAnsi="Arial" w:cs="Arial"/>
          <w:sz w:val="22"/>
          <w:szCs w:val="22"/>
          <w:lang w:val="en-US" w:eastAsia="en-GB"/>
        </w:rPr>
        <w:tab/>
      </w:r>
    </w:p>
    <w:p w14:paraId="348C909F" w14:textId="5BE7D971" w:rsidR="00D6715E" w:rsidRDefault="00D6715E" w:rsidP="00D6715E">
      <w:pPr>
        <w:tabs>
          <w:tab w:val="left" w:pos="567"/>
        </w:tabs>
        <w:ind w:left="567" w:hanging="567"/>
        <w:jc w:val="both"/>
        <w:rPr>
          <w:rFonts w:ascii="Arial" w:eastAsia="Calibri" w:hAnsi="Arial" w:cs="Arial"/>
          <w:sz w:val="22"/>
          <w:szCs w:val="22"/>
          <w:lang w:val="en-US" w:eastAsia="en-GB"/>
        </w:rPr>
      </w:pPr>
      <w:r w:rsidRPr="00D6715E">
        <w:rPr>
          <w:rFonts w:ascii="Arial" w:eastAsia="Calibri" w:hAnsi="Arial" w:cs="Arial"/>
          <w:sz w:val="22"/>
          <w:szCs w:val="22"/>
          <w:lang w:val="en-US" w:eastAsia="en-GB"/>
        </w:rPr>
        <w:tab/>
        <w:t xml:space="preserve">Agreed by Council of Members </w:t>
      </w:r>
      <w:r>
        <w:rPr>
          <w:rFonts w:ascii="Arial" w:eastAsia="Calibri" w:hAnsi="Arial" w:cs="Arial"/>
          <w:sz w:val="22"/>
          <w:szCs w:val="22"/>
          <w:lang w:val="en-US" w:eastAsia="en-GB"/>
        </w:rPr>
        <w:t>February 2021</w:t>
      </w:r>
    </w:p>
    <w:p w14:paraId="688DA096" w14:textId="1C5680D9" w:rsidR="003D608C" w:rsidRDefault="003D608C" w:rsidP="00D6715E">
      <w:pPr>
        <w:tabs>
          <w:tab w:val="left" w:pos="567"/>
        </w:tabs>
        <w:ind w:left="567" w:hanging="567"/>
        <w:jc w:val="both"/>
        <w:rPr>
          <w:rFonts w:ascii="Arial" w:eastAsia="Calibri" w:hAnsi="Arial" w:cs="Arial"/>
          <w:sz w:val="22"/>
          <w:szCs w:val="22"/>
          <w:lang w:val="en-US" w:eastAsia="en-GB"/>
        </w:rPr>
      </w:pPr>
    </w:p>
    <w:p w14:paraId="3D99BCF4" w14:textId="7858CFB1" w:rsidR="003D608C" w:rsidRPr="00D6715E" w:rsidRDefault="003D608C" w:rsidP="00D6715E">
      <w:pPr>
        <w:tabs>
          <w:tab w:val="left" w:pos="567"/>
        </w:tabs>
        <w:ind w:left="567" w:hanging="567"/>
        <w:jc w:val="both"/>
        <w:rPr>
          <w:rFonts w:ascii="Arial" w:eastAsia="Calibri" w:hAnsi="Arial" w:cs="Arial"/>
          <w:sz w:val="22"/>
          <w:szCs w:val="22"/>
          <w:lang w:val="en-US" w:eastAsia="en-GB"/>
        </w:rPr>
      </w:pPr>
      <w:r>
        <w:rPr>
          <w:rFonts w:ascii="Arial" w:eastAsia="Calibri" w:hAnsi="Arial" w:cs="Arial"/>
          <w:sz w:val="22"/>
          <w:szCs w:val="22"/>
          <w:lang w:val="en-US" w:eastAsia="en-GB"/>
        </w:rPr>
        <w:tab/>
        <w:t>Approved by Governing Body March 2021</w:t>
      </w:r>
    </w:p>
    <w:p w14:paraId="0F94F955" w14:textId="77777777" w:rsidR="00D6715E" w:rsidRPr="00D6715E" w:rsidRDefault="00D6715E" w:rsidP="00D6715E">
      <w:pPr>
        <w:tabs>
          <w:tab w:val="left" w:pos="567"/>
        </w:tabs>
        <w:ind w:left="567" w:hanging="567"/>
        <w:jc w:val="both"/>
        <w:rPr>
          <w:rFonts w:ascii="Arial" w:eastAsia="Calibri" w:hAnsi="Arial" w:cs="Arial"/>
          <w:sz w:val="22"/>
          <w:szCs w:val="22"/>
          <w:lang w:val="en-US" w:eastAsia="en-GB"/>
        </w:rPr>
      </w:pPr>
    </w:p>
    <w:p w14:paraId="612DF5FD" w14:textId="77777777" w:rsidR="00D6715E" w:rsidRPr="00D6715E" w:rsidRDefault="00D6715E" w:rsidP="00D6715E">
      <w:pPr>
        <w:tabs>
          <w:tab w:val="left" w:pos="567"/>
        </w:tabs>
        <w:ind w:left="567" w:hanging="567"/>
        <w:jc w:val="both"/>
        <w:rPr>
          <w:rFonts w:ascii="Arial" w:eastAsia="Calibri" w:hAnsi="Arial" w:cs="Arial"/>
          <w:sz w:val="22"/>
          <w:szCs w:val="22"/>
          <w:lang w:val="en-US" w:eastAsia="en-GB"/>
        </w:rPr>
      </w:pPr>
      <w:r w:rsidRPr="00D6715E">
        <w:rPr>
          <w:rFonts w:ascii="Arial" w:eastAsia="Calibri" w:hAnsi="Arial" w:cs="Arial"/>
          <w:sz w:val="22"/>
          <w:szCs w:val="22"/>
          <w:lang w:val="en-US" w:eastAsia="en-GB"/>
        </w:rPr>
        <w:tab/>
      </w:r>
    </w:p>
    <w:p w14:paraId="55560641" w14:textId="3B42C905" w:rsidR="00A2636D" w:rsidRDefault="00A2636D">
      <w:pPr>
        <w:rPr>
          <w:rFonts w:ascii="Calibri" w:eastAsia="MS Mincho" w:hAnsi="Calibri" w:cs="Calibri"/>
          <w:color w:val="000000"/>
          <w:sz w:val="20"/>
          <w:lang w:eastAsia="en-GB"/>
        </w:rPr>
      </w:pPr>
    </w:p>
    <w:sectPr w:rsidR="00A2636D" w:rsidSect="00144ED4">
      <w:footerReference w:type="default" r:id="rId8"/>
      <w:pgSz w:w="11900" w:h="16840"/>
      <w:pgMar w:top="567" w:right="567" w:bottom="567" w:left="567"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3DDC2" w14:textId="77777777" w:rsidR="00A67A77" w:rsidRDefault="00A67A77" w:rsidP="00E1284E">
      <w:r>
        <w:separator/>
      </w:r>
    </w:p>
  </w:endnote>
  <w:endnote w:type="continuationSeparator" w:id="0">
    <w:p w14:paraId="6D352991" w14:textId="77777777" w:rsidR="00A67A77" w:rsidRDefault="00A67A77"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0321E" w14:textId="77777777" w:rsidR="0028419C" w:rsidRDefault="0028419C">
    <w:pPr>
      <w:pStyle w:val="Footer"/>
    </w:pPr>
    <w:r>
      <w:fldChar w:fldCharType="begin"/>
    </w:r>
    <w:r>
      <w:instrText xml:space="preserve"> PAGE   \* MERGEFORMAT </w:instrText>
    </w:r>
    <w:r>
      <w:fldChar w:fldCharType="separate"/>
    </w:r>
    <w:r w:rsidR="004B444D">
      <w:rPr>
        <w:noProof/>
      </w:rPr>
      <w:t>1</w:t>
    </w:r>
    <w:r>
      <w:rPr>
        <w:noProof/>
      </w:rPr>
      <w:fldChar w:fldCharType="end"/>
    </w:r>
  </w:p>
  <w:p w14:paraId="402F9FE3" w14:textId="77777777" w:rsidR="0028419C" w:rsidRDefault="0028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3C26A" w14:textId="77777777" w:rsidR="00A67A77" w:rsidRDefault="00A67A77" w:rsidP="00E1284E">
      <w:r>
        <w:separator/>
      </w:r>
    </w:p>
  </w:footnote>
  <w:footnote w:type="continuationSeparator" w:id="0">
    <w:p w14:paraId="031FA6CD" w14:textId="77777777" w:rsidR="00A67A77" w:rsidRDefault="00A67A77" w:rsidP="00E12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7E06"/>
    <w:multiLevelType w:val="hybridMultilevel"/>
    <w:tmpl w:val="D660AB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95E1E"/>
    <w:multiLevelType w:val="hybridMultilevel"/>
    <w:tmpl w:val="141E03BA"/>
    <w:lvl w:ilvl="0" w:tplc="47C6C8B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F278A"/>
    <w:multiLevelType w:val="hybridMultilevel"/>
    <w:tmpl w:val="46441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C2524A"/>
    <w:multiLevelType w:val="hybridMultilevel"/>
    <w:tmpl w:val="657CA9D2"/>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23F23B19"/>
    <w:multiLevelType w:val="hybridMultilevel"/>
    <w:tmpl w:val="B93CD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FA1B76"/>
    <w:multiLevelType w:val="hybridMultilevel"/>
    <w:tmpl w:val="8DB85D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0F974B4"/>
    <w:multiLevelType w:val="hybridMultilevel"/>
    <w:tmpl w:val="3488CF88"/>
    <w:lvl w:ilvl="0" w:tplc="08090017">
      <w:start w:val="1"/>
      <w:numFmt w:val="lowerLetter"/>
      <w:lvlText w:val="%1)"/>
      <w:lvlJc w:val="left"/>
      <w:pPr>
        <w:ind w:left="1437" w:hanging="360"/>
      </w:p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0" w15:restartNumberingAfterBreak="0">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564587"/>
    <w:multiLevelType w:val="hybridMultilevel"/>
    <w:tmpl w:val="3924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422FF2"/>
    <w:multiLevelType w:val="multilevel"/>
    <w:tmpl w:val="5BDA2B14"/>
    <w:lvl w:ilvl="0">
      <w:start w:val="1"/>
      <w:numFmt w:val="decimal"/>
      <w:pStyle w:val="Heading1"/>
      <w:lvlText w:val="%1"/>
      <w:lvlJc w:val="left"/>
      <w:pPr>
        <w:tabs>
          <w:tab w:val="num" w:pos="1134"/>
        </w:tabs>
        <w:ind w:left="1134" w:hanging="1134"/>
      </w:pPr>
      <w:rPr>
        <w:rFonts w:ascii="Arial" w:eastAsia="Times New Roman" w:hAnsi="Arial" w:cs="Times New Roman" w:hint="default"/>
      </w:rPr>
    </w:lvl>
    <w:lvl w:ilvl="1">
      <w:start w:val="1"/>
      <w:numFmt w:val="decimal"/>
      <w:pStyle w:val="Heading2"/>
      <w:lvlText w:val="%1.%2."/>
      <w:lvlJc w:val="left"/>
      <w:pPr>
        <w:tabs>
          <w:tab w:val="num" w:pos="2127"/>
        </w:tabs>
        <w:ind w:left="2127" w:hanging="1134"/>
      </w:pPr>
      <w:rPr>
        <w:rFonts w:hint="default"/>
      </w:rPr>
    </w:lvl>
    <w:lvl w:ilvl="2">
      <w:start w:val="1"/>
      <w:numFmt w:val="decimal"/>
      <w:lvlText w:val="%1.%2.%3."/>
      <w:lvlJc w:val="left"/>
      <w:pPr>
        <w:tabs>
          <w:tab w:val="num" w:pos="1134"/>
        </w:tabs>
        <w:ind w:left="1134" w:hanging="1134"/>
      </w:pPr>
      <w:rPr>
        <w:rFonts w:hint="default"/>
      </w:rPr>
    </w:lvl>
    <w:lvl w:ilvl="3">
      <w:start w:val="1"/>
      <w:numFmt w:val="lowerLetter"/>
      <w:lvlText w:val="%4)"/>
      <w:lvlJc w:val="left"/>
      <w:pPr>
        <w:tabs>
          <w:tab w:val="num" w:pos="2298"/>
        </w:tabs>
        <w:ind w:left="2298" w:hanging="454"/>
      </w:pPr>
      <w:rPr>
        <w:rFonts w:hint="default"/>
      </w:rPr>
    </w:lvl>
    <w:lvl w:ilvl="4">
      <w:start w:val="1"/>
      <w:numFmt w:val="bullet"/>
      <w:lvlText w:val=""/>
      <w:lvlJc w:val="left"/>
      <w:pPr>
        <w:tabs>
          <w:tab w:val="num" w:pos="1588"/>
        </w:tabs>
        <w:ind w:left="2098" w:hanging="510"/>
      </w:pPr>
      <w:rPr>
        <w:rFonts w:ascii="Symbol" w:hAnsi="Symbol" w:hint="default"/>
      </w:rPr>
    </w:lvl>
    <w:lvl w:ilvl="5">
      <w:start w:val="1"/>
      <w:numFmt w:val="bullet"/>
      <w:lvlText w:val=""/>
      <w:lvlJc w:val="left"/>
      <w:pPr>
        <w:tabs>
          <w:tab w:val="num" w:pos="2098"/>
        </w:tabs>
        <w:ind w:left="2381" w:hanging="283"/>
      </w:pPr>
      <w:rPr>
        <w:rFonts w:ascii="Symbol" w:hAnsi="Symbol"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5062788B"/>
    <w:multiLevelType w:val="hybridMultilevel"/>
    <w:tmpl w:val="59A4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FE2EF9"/>
    <w:multiLevelType w:val="hybridMultilevel"/>
    <w:tmpl w:val="9FA292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88D3A4F"/>
    <w:multiLevelType w:val="hybridMultilevel"/>
    <w:tmpl w:val="7D7C99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2992787"/>
    <w:multiLevelType w:val="hybridMultilevel"/>
    <w:tmpl w:val="F8E878AA"/>
    <w:lvl w:ilvl="0" w:tplc="A88C79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5E34EC"/>
    <w:multiLevelType w:val="hybridMultilevel"/>
    <w:tmpl w:val="F3D017C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Times New Roman"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Times New Roman"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Times New Roman" w:hint="default"/>
      </w:rPr>
    </w:lvl>
    <w:lvl w:ilvl="8" w:tplc="08090005">
      <w:start w:val="1"/>
      <w:numFmt w:val="bullet"/>
      <w:lvlText w:val=""/>
      <w:lvlJc w:val="left"/>
      <w:pPr>
        <w:ind w:left="6525" w:hanging="360"/>
      </w:pPr>
      <w:rPr>
        <w:rFonts w:ascii="Wingdings" w:hAnsi="Wingdings" w:hint="default"/>
      </w:rPr>
    </w:lvl>
  </w:abstractNum>
  <w:abstractNum w:abstractNumId="18" w15:restartNumberingAfterBreak="0">
    <w:nsid w:val="7D9D3A31"/>
    <w:multiLevelType w:val="hybridMultilevel"/>
    <w:tmpl w:val="6F7ECE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num w:numId="1">
    <w:abstractNumId w:val="8"/>
  </w:num>
  <w:num w:numId="2">
    <w:abstractNumId w:val="4"/>
  </w:num>
  <w:num w:numId="3">
    <w:abstractNumId w:val="10"/>
  </w:num>
  <w:num w:numId="4">
    <w:abstractNumId w:val="8"/>
  </w:num>
  <w:num w:numId="5">
    <w:abstractNumId w:val="1"/>
  </w:num>
  <w:num w:numId="6">
    <w:abstractNumId w:val="13"/>
  </w:num>
  <w:num w:numId="7">
    <w:abstractNumId w:val="6"/>
  </w:num>
  <w:num w:numId="8">
    <w:abstractNumId w:val="3"/>
  </w:num>
  <w:num w:numId="9">
    <w:abstractNumId w:val="2"/>
  </w:num>
  <w:num w:numId="10">
    <w:abstractNumId w:val="5"/>
  </w:num>
  <w:num w:numId="11">
    <w:abstractNumId w:val="17"/>
  </w:num>
  <w:num w:numId="12">
    <w:abstractNumId w:val="15"/>
  </w:num>
  <w:num w:numId="13">
    <w:abstractNumId w:val="14"/>
  </w:num>
  <w:num w:numId="14">
    <w:abstractNumId w:val="9"/>
  </w:num>
  <w:num w:numId="15">
    <w:abstractNumId w:val="12"/>
  </w:num>
  <w:num w:numId="16">
    <w:abstractNumId w:val="0"/>
  </w:num>
  <w:num w:numId="17">
    <w:abstractNumId w:val="11"/>
  </w:num>
  <w:num w:numId="18">
    <w:abstractNumId w:val="16"/>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ocumentProtection w:edit="readOnly" w:enforcement="1" w:cryptProviderType="rsaAES" w:cryptAlgorithmClass="hash" w:cryptAlgorithmType="typeAny" w:cryptAlgorithmSid="14" w:cryptSpinCount="100000" w:hash="RyuF6jf3HfTbdIlQc/9Ak+fTI6Ng+0Pc3/MoGZxA+kPlKbtg/yt1SBE185DrxfQ7Mdib9JGixj6+9F8GVjdZ6w==" w:salt="kcerbAboBigYfCuMiE4cuQ=="/>
  <w:defaultTabStop w:val="720"/>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92546C"/>
    <w:rsid w:val="00005BBC"/>
    <w:rsid w:val="00006E07"/>
    <w:rsid w:val="00023B7A"/>
    <w:rsid w:val="00034CF6"/>
    <w:rsid w:val="000350E4"/>
    <w:rsid w:val="00046B77"/>
    <w:rsid w:val="0009052F"/>
    <w:rsid w:val="00096E41"/>
    <w:rsid w:val="000A554D"/>
    <w:rsid w:val="000A7EB7"/>
    <w:rsid w:val="000C4D3C"/>
    <w:rsid w:val="000C70E4"/>
    <w:rsid w:val="000D1426"/>
    <w:rsid w:val="000D1B0D"/>
    <w:rsid w:val="00107535"/>
    <w:rsid w:val="001122F5"/>
    <w:rsid w:val="001139C9"/>
    <w:rsid w:val="0013341F"/>
    <w:rsid w:val="00136B75"/>
    <w:rsid w:val="00144ED4"/>
    <w:rsid w:val="001556E0"/>
    <w:rsid w:val="00160986"/>
    <w:rsid w:val="0016479A"/>
    <w:rsid w:val="001D2409"/>
    <w:rsid w:val="002044CF"/>
    <w:rsid w:val="002054A0"/>
    <w:rsid w:val="00220DF9"/>
    <w:rsid w:val="00246A4E"/>
    <w:rsid w:val="00246EFA"/>
    <w:rsid w:val="0028419C"/>
    <w:rsid w:val="002C32CC"/>
    <w:rsid w:val="002F38A7"/>
    <w:rsid w:val="00306A1B"/>
    <w:rsid w:val="0036733E"/>
    <w:rsid w:val="003B7B5D"/>
    <w:rsid w:val="003D608C"/>
    <w:rsid w:val="003D62E8"/>
    <w:rsid w:val="003D7845"/>
    <w:rsid w:val="00416178"/>
    <w:rsid w:val="004458C3"/>
    <w:rsid w:val="00453E4B"/>
    <w:rsid w:val="00462732"/>
    <w:rsid w:val="00473CC5"/>
    <w:rsid w:val="004767D8"/>
    <w:rsid w:val="004B444D"/>
    <w:rsid w:val="004E32B5"/>
    <w:rsid w:val="004F5317"/>
    <w:rsid w:val="004F6116"/>
    <w:rsid w:val="005310F1"/>
    <w:rsid w:val="0054308A"/>
    <w:rsid w:val="00571773"/>
    <w:rsid w:val="005A0D0A"/>
    <w:rsid w:val="005A4EC5"/>
    <w:rsid w:val="005A53D1"/>
    <w:rsid w:val="005B0C13"/>
    <w:rsid w:val="005C2823"/>
    <w:rsid w:val="006006E6"/>
    <w:rsid w:val="006330C7"/>
    <w:rsid w:val="00663808"/>
    <w:rsid w:val="00697B0F"/>
    <w:rsid w:val="006A23CE"/>
    <w:rsid w:val="006C1307"/>
    <w:rsid w:val="006F3A4E"/>
    <w:rsid w:val="006F40D2"/>
    <w:rsid w:val="00703268"/>
    <w:rsid w:val="0071072D"/>
    <w:rsid w:val="00711DA9"/>
    <w:rsid w:val="00734128"/>
    <w:rsid w:val="007405E7"/>
    <w:rsid w:val="00755446"/>
    <w:rsid w:val="007663C8"/>
    <w:rsid w:val="007775E0"/>
    <w:rsid w:val="00793F90"/>
    <w:rsid w:val="007C526F"/>
    <w:rsid w:val="007D1C13"/>
    <w:rsid w:val="007E1C2F"/>
    <w:rsid w:val="007E2A23"/>
    <w:rsid w:val="008044FD"/>
    <w:rsid w:val="0081494F"/>
    <w:rsid w:val="008336DE"/>
    <w:rsid w:val="00842CBF"/>
    <w:rsid w:val="00846301"/>
    <w:rsid w:val="008720F0"/>
    <w:rsid w:val="00876931"/>
    <w:rsid w:val="00893409"/>
    <w:rsid w:val="008A1D10"/>
    <w:rsid w:val="008C5A15"/>
    <w:rsid w:val="008D2FFA"/>
    <w:rsid w:val="00901CC0"/>
    <w:rsid w:val="00911F40"/>
    <w:rsid w:val="009169E9"/>
    <w:rsid w:val="009245B1"/>
    <w:rsid w:val="0092546C"/>
    <w:rsid w:val="0098436E"/>
    <w:rsid w:val="00991A1C"/>
    <w:rsid w:val="00995A9E"/>
    <w:rsid w:val="009D39DE"/>
    <w:rsid w:val="009D4EDC"/>
    <w:rsid w:val="009E45D2"/>
    <w:rsid w:val="00A0148B"/>
    <w:rsid w:val="00A218A3"/>
    <w:rsid w:val="00A2636D"/>
    <w:rsid w:val="00A34173"/>
    <w:rsid w:val="00A66D55"/>
    <w:rsid w:val="00A67A77"/>
    <w:rsid w:val="00A9358C"/>
    <w:rsid w:val="00A977E0"/>
    <w:rsid w:val="00AB1B69"/>
    <w:rsid w:val="00AB4FF6"/>
    <w:rsid w:val="00AB645B"/>
    <w:rsid w:val="00AF4A4F"/>
    <w:rsid w:val="00B24425"/>
    <w:rsid w:val="00B62F45"/>
    <w:rsid w:val="00B658DC"/>
    <w:rsid w:val="00B76E57"/>
    <w:rsid w:val="00B904DF"/>
    <w:rsid w:val="00B96B78"/>
    <w:rsid w:val="00B971B9"/>
    <w:rsid w:val="00BB0439"/>
    <w:rsid w:val="00BB40A8"/>
    <w:rsid w:val="00BE2870"/>
    <w:rsid w:val="00BE53CE"/>
    <w:rsid w:val="00BE727A"/>
    <w:rsid w:val="00BE7CCE"/>
    <w:rsid w:val="00C41576"/>
    <w:rsid w:val="00C450D4"/>
    <w:rsid w:val="00C52984"/>
    <w:rsid w:val="00C64AF0"/>
    <w:rsid w:val="00C81EF3"/>
    <w:rsid w:val="00C934D1"/>
    <w:rsid w:val="00CA348E"/>
    <w:rsid w:val="00CA4E8E"/>
    <w:rsid w:val="00CB1860"/>
    <w:rsid w:val="00CC2C55"/>
    <w:rsid w:val="00CE62F2"/>
    <w:rsid w:val="00CF20A6"/>
    <w:rsid w:val="00CF347F"/>
    <w:rsid w:val="00CF395E"/>
    <w:rsid w:val="00D00012"/>
    <w:rsid w:val="00D3211A"/>
    <w:rsid w:val="00D42959"/>
    <w:rsid w:val="00D6715E"/>
    <w:rsid w:val="00D7667F"/>
    <w:rsid w:val="00D92653"/>
    <w:rsid w:val="00DA75EF"/>
    <w:rsid w:val="00DA7A50"/>
    <w:rsid w:val="00DB37E5"/>
    <w:rsid w:val="00DE0BED"/>
    <w:rsid w:val="00DE185E"/>
    <w:rsid w:val="00DF7670"/>
    <w:rsid w:val="00E1284E"/>
    <w:rsid w:val="00E26D6F"/>
    <w:rsid w:val="00E402F3"/>
    <w:rsid w:val="00E52FDA"/>
    <w:rsid w:val="00E61AF0"/>
    <w:rsid w:val="00E72942"/>
    <w:rsid w:val="00E72F52"/>
    <w:rsid w:val="00E73B61"/>
    <w:rsid w:val="00E763D6"/>
    <w:rsid w:val="00E76606"/>
    <w:rsid w:val="00E86651"/>
    <w:rsid w:val="00E912FC"/>
    <w:rsid w:val="00E97542"/>
    <w:rsid w:val="00EA4E01"/>
    <w:rsid w:val="00EB634A"/>
    <w:rsid w:val="00F300A1"/>
    <w:rsid w:val="00F44072"/>
    <w:rsid w:val="00F54DEB"/>
    <w:rsid w:val="00F97DC2"/>
    <w:rsid w:val="00FB449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73B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651"/>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A2636D"/>
    <w:pPr>
      <w:numPr>
        <w:numId w:val="15"/>
      </w:numPr>
      <w:spacing w:after="160" w:line="259" w:lineRule="auto"/>
      <w:outlineLvl w:val="0"/>
    </w:pPr>
    <w:rPr>
      <w:rFonts w:ascii="Arial" w:hAnsi="Arial"/>
      <w:b/>
      <w:bCs/>
      <w:iCs/>
      <w:color w:val="005EB8"/>
      <w:kern w:val="32"/>
      <w:sz w:val="32"/>
      <w:szCs w:val="32"/>
    </w:rPr>
  </w:style>
  <w:style w:type="paragraph" w:styleId="Heading2">
    <w:name w:val="heading 2"/>
    <w:basedOn w:val="Normal"/>
    <w:next w:val="Normal"/>
    <w:link w:val="Heading2Char"/>
    <w:uiPriority w:val="9"/>
    <w:unhideWhenUsed/>
    <w:qFormat/>
    <w:rsid w:val="00A2636D"/>
    <w:pPr>
      <w:numPr>
        <w:ilvl w:val="1"/>
        <w:numId w:val="15"/>
      </w:numPr>
      <w:spacing w:after="120"/>
      <w:outlineLvl w:val="1"/>
    </w:pPr>
    <w:rPr>
      <w:rFonts w:ascii="Arial" w:eastAsia="Calibri" w:hAnsi="Arial"/>
      <w:b/>
      <w:bCs/>
      <w:color w:val="7C285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 w:type="character" w:styleId="PlaceholderText">
    <w:name w:val="Placeholder Text"/>
    <w:basedOn w:val="DefaultParagraphFont"/>
    <w:uiPriority w:val="99"/>
    <w:unhideWhenUsed/>
    <w:rsid w:val="00842CBF"/>
    <w:rPr>
      <w:color w:val="808080"/>
    </w:rPr>
  </w:style>
  <w:style w:type="character" w:customStyle="1" w:styleId="Heading1Char">
    <w:name w:val="Heading 1 Char"/>
    <w:basedOn w:val="DefaultParagraphFont"/>
    <w:link w:val="Heading1"/>
    <w:uiPriority w:val="9"/>
    <w:rsid w:val="00A2636D"/>
    <w:rPr>
      <w:rFonts w:ascii="Arial" w:eastAsia="Times New Roman" w:hAnsi="Arial"/>
      <w:b/>
      <w:bCs/>
      <w:iCs/>
      <w:color w:val="005EB8"/>
      <w:kern w:val="32"/>
      <w:sz w:val="32"/>
      <w:szCs w:val="32"/>
      <w:lang w:eastAsia="en-US"/>
    </w:rPr>
  </w:style>
  <w:style w:type="character" w:customStyle="1" w:styleId="Heading2Char">
    <w:name w:val="Heading 2 Char"/>
    <w:basedOn w:val="DefaultParagraphFont"/>
    <w:link w:val="Heading2"/>
    <w:uiPriority w:val="9"/>
    <w:rsid w:val="00A2636D"/>
    <w:rPr>
      <w:rFonts w:ascii="Arial" w:eastAsia="Calibri" w:hAnsi="Arial"/>
      <w:b/>
      <w:bCs/>
      <w:color w:val="7C2855"/>
      <w:sz w:val="28"/>
      <w:szCs w:val="28"/>
      <w:lang w:eastAsia="en-US"/>
    </w:rPr>
  </w:style>
  <w:style w:type="character" w:styleId="CommentReference">
    <w:name w:val="annotation reference"/>
    <w:rsid w:val="00A2636D"/>
    <w:rPr>
      <w:sz w:val="16"/>
      <w:szCs w:val="16"/>
    </w:rPr>
  </w:style>
  <w:style w:type="paragraph" w:styleId="CommentText">
    <w:name w:val="annotation text"/>
    <w:basedOn w:val="Normal"/>
    <w:link w:val="CommentTextChar"/>
    <w:rsid w:val="00A2636D"/>
    <w:rPr>
      <w:sz w:val="20"/>
      <w:lang w:eastAsia="en-GB"/>
    </w:rPr>
  </w:style>
  <w:style w:type="character" w:customStyle="1" w:styleId="CommentTextChar">
    <w:name w:val="Comment Text Char"/>
    <w:basedOn w:val="DefaultParagraphFont"/>
    <w:link w:val="CommentText"/>
    <w:rsid w:val="00A2636D"/>
    <w:rPr>
      <w:rFonts w:ascii="Times New Roman" w:eastAsia="Times New Roman" w:hAnsi="Times New Roman"/>
    </w:rPr>
  </w:style>
  <w:style w:type="paragraph" w:customStyle="1" w:styleId="normalnonumber">
    <w:name w:val="normal no number"/>
    <w:basedOn w:val="Normal"/>
    <w:link w:val="normalnonumberChar"/>
    <w:rsid w:val="00A2636D"/>
    <w:pPr>
      <w:framePr w:hSpace="180" w:wrap="around" w:vAnchor="text" w:hAnchor="margin" w:xAlign="right" w:y="85"/>
      <w:spacing w:after="160" w:line="259" w:lineRule="auto"/>
      <w:outlineLvl w:val="2"/>
    </w:pPr>
    <w:rPr>
      <w:rFonts w:ascii="Arial" w:hAnsi="Arial"/>
      <w:bCs/>
      <w:iCs/>
      <w:szCs w:val="24"/>
    </w:rPr>
  </w:style>
  <w:style w:type="character" w:customStyle="1" w:styleId="normalnonumberChar">
    <w:name w:val="normal no number Char"/>
    <w:link w:val="normalnonumber"/>
    <w:rsid w:val="00A2636D"/>
    <w:rPr>
      <w:rFonts w:ascii="Arial" w:eastAsia="Times New Roman" w:hAnsi="Arial"/>
      <w:bCs/>
      <w:iCs/>
      <w:sz w:val="24"/>
      <w:szCs w:val="24"/>
      <w:lang w:eastAsia="en-US"/>
    </w:rPr>
  </w:style>
  <w:style w:type="table" w:customStyle="1" w:styleId="GridTable4-Accent51">
    <w:name w:val="Grid Table 4 - Accent 51"/>
    <w:basedOn w:val="TableNormal"/>
    <w:next w:val="GridTable4-Accent5"/>
    <w:uiPriority w:val="49"/>
    <w:rsid w:val="00D6715E"/>
    <w:rPr>
      <w:rFonts w:ascii="Calibri" w:eastAsia="Calibri" w:hAnsi="Calibri"/>
      <w:sz w:val="22"/>
      <w:szCs w:val="22"/>
      <w:lang w:val="en-US"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5">
    <w:name w:val="Grid Table 4 Accent 5"/>
    <w:basedOn w:val="TableNormal"/>
    <w:uiPriority w:val="49"/>
    <w:rsid w:val="00D6715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78863-9CC0-4A70-A935-45E3ACCF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2266</Words>
  <Characters>12922</Characters>
  <Application>Microsoft Office Word</Application>
  <DocSecurity>8</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2021-03-15T10:38:00Z</dcterms:created>
  <dcterms:modified xsi:type="dcterms:W3CDTF">2021-03-15T10:39:00Z</dcterms:modified>
</cp:coreProperties>
</file>