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31E1F" w14:textId="77777777" w:rsidR="00A9204E" w:rsidRDefault="00A405C0" w:rsidP="00A405C0">
      <w:pPr>
        <w:jc w:val="right"/>
      </w:pPr>
      <w:permStart w:id="885088306" w:edGrp="everyone"/>
      <w:r w:rsidRPr="00765D2D">
        <w:rPr>
          <w:rFonts w:cs="Arial"/>
          <w:noProof/>
          <w:szCs w:val="24"/>
          <w:lang w:eastAsia="en-GB"/>
        </w:rPr>
        <w:drawing>
          <wp:inline distT="0" distB="0" distL="0" distR="0" wp14:anchorId="67E78A13" wp14:editId="38A8F124">
            <wp:extent cx="2090419" cy="734291"/>
            <wp:effectExtent l="0" t="0" r="5715" b="8890"/>
            <wp:docPr id="1" name="Picture 1" title="Logo of North East Lincolnshire Clinical Commissioning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25295" t="14782" r="7152" b="24957"/>
                    <a:stretch/>
                  </pic:blipFill>
                  <pic:spPr bwMode="auto">
                    <a:xfrm>
                      <a:off x="0" y="0"/>
                      <a:ext cx="2091615" cy="734711"/>
                    </a:xfrm>
                    <a:prstGeom prst="rect">
                      <a:avLst/>
                    </a:prstGeom>
                    <a:noFill/>
                    <a:ln>
                      <a:noFill/>
                    </a:ln>
                    <a:extLst>
                      <a:ext uri="{53640926-AAD7-44D8-BBD7-CCE9431645EC}">
                        <a14:shadowObscured xmlns:a14="http://schemas.microsoft.com/office/drawing/2010/main"/>
                      </a:ext>
                    </a:extLst>
                  </pic:spPr>
                </pic:pic>
              </a:graphicData>
            </a:graphic>
          </wp:inline>
        </w:drawing>
      </w:r>
      <w:permEnd w:id="885088306"/>
    </w:p>
    <w:p w14:paraId="20F750B9" w14:textId="77777777" w:rsidR="00F77B98" w:rsidRDefault="00F77B98" w:rsidP="00A405C0">
      <w:pPr>
        <w:pStyle w:val="NoSpacing"/>
        <w:jc w:val="center"/>
        <w:rPr>
          <w:rFonts w:ascii="Arial" w:hAnsi="Arial" w:cs="Arial"/>
          <w:b/>
          <w:bCs/>
          <w:lang w:eastAsia="en-GB"/>
        </w:rPr>
      </w:pPr>
    </w:p>
    <w:p w14:paraId="4AE08B4B" w14:textId="77777777" w:rsidR="00A405C0" w:rsidRPr="00A405C0" w:rsidRDefault="00A405C0" w:rsidP="00A405C0">
      <w:pPr>
        <w:pStyle w:val="NoSpacing"/>
        <w:jc w:val="center"/>
        <w:rPr>
          <w:rFonts w:ascii="Arial" w:hAnsi="Arial" w:cs="Arial"/>
          <w:b/>
          <w:bCs/>
          <w:lang w:eastAsia="en-GB"/>
        </w:rPr>
      </w:pPr>
      <w:proofErr w:type="gramStart"/>
      <w:r w:rsidRPr="00A405C0">
        <w:rPr>
          <w:rFonts w:ascii="Arial" w:hAnsi="Arial" w:cs="Arial"/>
          <w:b/>
          <w:bCs/>
          <w:lang w:eastAsia="en-GB"/>
        </w:rPr>
        <w:t>NORTH EAST</w:t>
      </w:r>
      <w:proofErr w:type="gramEnd"/>
      <w:r w:rsidRPr="00A405C0">
        <w:rPr>
          <w:rFonts w:ascii="Arial" w:hAnsi="Arial" w:cs="Arial"/>
          <w:b/>
          <w:bCs/>
          <w:lang w:eastAsia="en-GB"/>
        </w:rPr>
        <w:t xml:space="preserve"> LINCOLNSHIRE CLINICAL COMMISSIONING GROUP</w:t>
      </w:r>
    </w:p>
    <w:p w14:paraId="234C9E08" w14:textId="77777777" w:rsidR="00A405C0" w:rsidRPr="00A405C0" w:rsidRDefault="00A405C0" w:rsidP="00A405C0">
      <w:pPr>
        <w:pStyle w:val="NoSpacing"/>
        <w:jc w:val="center"/>
        <w:rPr>
          <w:rFonts w:ascii="Arial" w:hAnsi="Arial" w:cs="Arial"/>
          <w:b/>
          <w:bCs/>
          <w:lang w:eastAsia="en-GB"/>
        </w:rPr>
      </w:pPr>
      <w:r w:rsidRPr="00A405C0">
        <w:rPr>
          <w:rFonts w:ascii="Arial" w:hAnsi="Arial" w:cs="Arial"/>
          <w:b/>
          <w:bCs/>
          <w:lang w:eastAsia="en-GB"/>
        </w:rPr>
        <w:t>TERMS OF REFERENCE</w:t>
      </w:r>
    </w:p>
    <w:p w14:paraId="4D574DF4" w14:textId="77777777" w:rsidR="00A405C0" w:rsidRDefault="00A405C0" w:rsidP="00A405C0">
      <w:pPr>
        <w:pStyle w:val="NoSpacing"/>
        <w:jc w:val="center"/>
        <w:rPr>
          <w:rFonts w:ascii="Arial" w:hAnsi="Arial" w:cs="Arial"/>
          <w:b/>
          <w:bCs/>
        </w:rPr>
      </w:pPr>
    </w:p>
    <w:p w14:paraId="29567A8F" w14:textId="666C1BD9" w:rsidR="00A405C0" w:rsidRPr="00A405C0" w:rsidRDefault="002A7921" w:rsidP="00A405C0">
      <w:pPr>
        <w:pStyle w:val="NoSpacing"/>
        <w:jc w:val="center"/>
        <w:rPr>
          <w:rFonts w:ascii="Arial" w:eastAsia="Calibri" w:hAnsi="Arial" w:cs="Arial"/>
          <w:b/>
          <w:color w:val="000000"/>
          <w:lang w:eastAsia="en-GB"/>
        </w:rPr>
      </w:pPr>
      <w:r>
        <w:rPr>
          <w:rFonts w:ascii="Arial" w:eastAsia="Calibri" w:hAnsi="Arial" w:cs="Arial"/>
          <w:b/>
          <w:color w:val="000000"/>
          <w:lang w:eastAsia="en-GB"/>
        </w:rPr>
        <w:t>REMUNERATION COMMITTEE</w:t>
      </w:r>
    </w:p>
    <w:p w14:paraId="75A88F85" w14:textId="77777777" w:rsidR="00A405C0" w:rsidRDefault="00A405C0" w:rsidP="00A405C0">
      <w:pPr>
        <w:pStyle w:val="NoSpacing"/>
        <w:rPr>
          <w:rFonts w:ascii="Arial" w:eastAsia="Calibri" w:hAnsi="Arial" w:cs="Arial"/>
          <w:b/>
          <w:color w:val="000000"/>
          <w:lang w:eastAsia="en-GB"/>
        </w:rPr>
      </w:pPr>
    </w:p>
    <w:p w14:paraId="5E96DDC5" w14:textId="77777777" w:rsidR="00A405C0" w:rsidRPr="00D86A39" w:rsidRDefault="00A405C0" w:rsidP="00D86A39">
      <w:pPr>
        <w:pStyle w:val="Heading1"/>
      </w:pPr>
      <w:r w:rsidRPr="00D86A39">
        <w:t>1.</w:t>
      </w:r>
      <w:r w:rsidRPr="00D86A39">
        <w:tab/>
        <w:t>PURPOSE</w:t>
      </w:r>
    </w:p>
    <w:p w14:paraId="5CC6C387" w14:textId="77777777" w:rsidR="00A405C0" w:rsidRDefault="00A405C0" w:rsidP="00A405C0">
      <w:pPr>
        <w:pStyle w:val="NoSpacing"/>
        <w:tabs>
          <w:tab w:val="left" w:pos="567"/>
        </w:tabs>
        <w:rPr>
          <w:rFonts w:ascii="Arial" w:eastAsia="Calibri" w:hAnsi="Arial" w:cs="Arial"/>
          <w:bCs/>
          <w:color w:val="000000"/>
          <w:lang w:eastAsia="en-GB"/>
        </w:rPr>
      </w:pPr>
    </w:p>
    <w:p w14:paraId="7358702C" w14:textId="5FA791FB" w:rsidR="005B6BDB" w:rsidRPr="003D1718" w:rsidRDefault="005B6BDB" w:rsidP="005B6BDB">
      <w:pPr>
        <w:autoSpaceDE w:val="0"/>
        <w:autoSpaceDN w:val="0"/>
        <w:adjustRightInd w:val="0"/>
        <w:ind w:left="567" w:firstLine="3"/>
        <w:jc w:val="both"/>
        <w:rPr>
          <w:rFonts w:ascii="Arial" w:eastAsia="MS Mincho" w:hAnsi="Arial" w:cs="Arial"/>
          <w:lang w:eastAsia="ja-JP"/>
        </w:rPr>
      </w:pPr>
      <w:r w:rsidRPr="003D1718">
        <w:rPr>
          <w:rFonts w:ascii="Arial" w:eastAsia="MS Mincho" w:hAnsi="Arial" w:cs="Arial"/>
          <w:lang w:eastAsia="ja-JP"/>
        </w:rPr>
        <w:t xml:space="preserve">The </w:t>
      </w:r>
      <w:r w:rsidR="00144BDA">
        <w:rPr>
          <w:rFonts w:ascii="Arial" w:eastAsia="MS Mincho" w:hAnsi="Arial" w:cs="Arial"/>
          <w:lang w:eastAsia="ja-JP"/>
        </w:rPr>
        <w:t>R</w:t>
      </w:r>
      <w:r w:rsidRPr="003D1718">
        <w:rPr>
          <w:rFonts w:ascii="Arial" w:eastAsia="MS Mincho" w:hAnsi="Arial" w:cs="Arial"/>
          <w:lang w:eastAsia="ja-JP"/>
        </w:rPr>
        <w:t xml:space="preserve">emuneration </w:t>
      </w:r>
      <w:r w:rsidR="00144BDA">
        <w:rPr>
          <w:rFonts w:ascii="Arial" w:eastAsia="MS Mincho" w:hAnsi="Arial" w:cs="Arial"/>
          <w:lang w:eastAsia="ja-JP"/>
        </w:rPr>
        <w:t>C</w:t>
      </w:r>
      <w:r w:rsidRPr="003D1718">
        <w:rPr>
          <w:rFonts w:ascii="Arial" w:eastAsia="MS Mincho" w:hAnsi="Arial" w:cs="Arial"/>
          <w:lang w:eastAsia="ja-JP"/>
        </w:rPr>
        <w:t xml:space="preserve">ommittee (the </w:t>
      </w:r>
      <w:r w:rsidR="00144BDA">
        <w:rPr>
          <w:rFonts w:ascii="Arial" w:eastAsia="MS Mincho" w:hAnsi="Arial" w:cs="Arial"/>
          <w:lang w:eastAsia="ja-JP"/>
        </w:rPr>
        <w:t>C</w:t>
      </w:r>
      <w:r w:rsidRPr="003D1718">
        <w:rPr>
          <w:rFonts w:ascii="Arial" w:eastAsia="MS Mincho" w:hAnsi="Arial" w:cs="Arial"/>
          <w:lang w:eastAsia="ja-JP"/>
        </w:rPr>
        <w:t xml:space="preserve">ommittee) is established in accordance with NHS </w:t>
      </w:r>
      <w:proofErr w:type="gramStart"/>
      <w:r>
        <w:rPr>
          <w:rFonts w:ascii="Arial" w:eastAsia="MS Mincho" w:hAnsi="Arial" w:cs="Arial"/>
          <w:lang w:eastAsia="ja-JP"/>
        </w:rPr>
        <w:t>North East</w:t>
      </w:r>
      <w:proofErr w:type="gramEnd"/>
      <w:r>
        <w:rPr>
          <w:rFonts w:ascii="Arial" w:eastAsia="MS Mincho" w:hAnsi="Arial" w:cs="Arial"/>
          <w:lang w:eastAsia="ja-JP"/>
        </w:rPr>
        <w:t xml:space="preserve"> Lincolnshire</w:t>
      </w:r>
      <w:r w:rsidRPr="003D1718">
        <w:rPr>
          <w:rFonts w:ascii="Arial" w:eastAsia="MS Mincho" w:hAnsi="Arial" w:cs="Arial"/>
          <w:lang w:eastAsia="ja-JP"/>
        </w:rPr>
        <w:t xml:space="preserve"> Clinical Commissioning Group’s constitution. These terms of reference set out the membership, remit, responsibilities and reporting arrangements of the committee.</w:t>
      </w:r>
    </w:p>
    <w:p w14:paraId="22D44F02" w14:textId="77777777" w:rsidR="005B6BDB" w:rsidRPr="003D1718" w:rsidRDefault="005B6BDB" w:rsidP="005B6BDB">
      <w:pPr>
        <w:autoSpaceDE w:val="0"/>
        <w:autoSpaceDN w:val="0"/>
        <w:adjustRightInd w:val="0"/>
        <w:rPr>
          <w:rFonts w:ascii="Arial" w:eastAsia="MS Mincho" w:hAnsi="Arial" w:cs="Arial"/>
          <w:lang w:eastAsia="ja-JP"/>
        </w:rPr>
      </w:pPr>
    </w:p>
    <w:p w14:paraId="24F57AC6" w14:textId="19F80809" w:rsidR="005B6BDB" w:rsidRDefault="005B6BDB" w:rsidP="002A7921">
      <w:pPr>
        <w:autoSpaceDE w:val="0"/>
        <w:autoSpaceDN w:val="0"/>
        <w:adjustRightInd w:val="0"/>
        <w:ind w:left="567"/>
        <w:jc w:val="both"/>
        <w:rPr>
          <w:rFonts w:ascii="Arial" w:eastAsia="MS Mincho" w:hAnsi="Arial" w:cs="Arial"/>
          <w:lang w:eastAsia="ja-JP"/>
        </w:rPr>
      </w:pPr>
      <w:r w:rsidRPr="003003F5">
        <w:rPr>
          <w:rFonts w:ascii="Arial" w:eastAsia="MS Mincho" w:hAnsi="Arial" w:cs="Arial"/>
          <w:lang w:eastAsia="ja-JP"/>
        </w:rPr>
        <w:t xml:space="preserve">The Committee, which is accountable to the CCG Governing Body </w:t>
      </w:r>
      <w:r w:rsidRPr="002A7921">
        <w:rPr>
          <w:rFonts w:ascii="Arial" w:eastAsia="MS Mincho" w:hAnsi="Arial" w:cs="Arial"/>
          <w:b/>
          <w:iCs/>
          <w:lang w:eastAsia="ja-JP"/>
        </w:rPr>
        <w:t>shall make recommendation</w:t>
      </w:r>
      <w:r w:rsidRPr="003003F5">
        <w:rPr>
          <w:rFonts w:ascii="Arial" w:eastAsia="MS Mincho" w:hAnsi="Arial" w:cs="Arial"/>
          <w:b/>
          <w:i/>
          <w:lang w:eastAsia="ja-JP"/>
        </w:rPr>
        <w:t>s</w:t>
      </w:r>
      <w:r w:rsidRPr="003003F5">
        <w:rPr>
          <w:rFonts w:ascii="Arial" w:eastAsia="MS Mincho" w:hAnsi="Arial" w:cs="Arial"/>
          <w:b/>
          <w:lang w:eastAsia="ja-JP"/>
        </w:rPr>
        <w:t xml:space="preserve"> </w:t>
      </w:r>
      <w:r w:rsidRPr="003003F5">
        <w:rPr>
          <w:rFonts w:ascii="Arial" w:eastAsia="MS Mincho" w:hAnsi="Arial" w:cs="Arial"/>
          <w:lang w:eastAsia="ja-JP"/>
        </w:rPr>
        <w:t>to the CCG Governing Body on determinations about the</w:t>
      </w:r>
      <w:r w:rsidR="002A7921">
        <w:rPr>
          <w:rFonts w:ascii="Arial" w:eastAsia="MS Mincho" w:hAnsi="Arial" w:cs="Arial"/>
          <w:lang w:eastAsia="ja-JP"/>
        </w:rPr>
        <w:t xml:space="preserve"> </w:t>
      </w:r>
      <w:r w:rsidRPr="003003F5">
        <w:rPr>
          <w:rFonts w:ascii="Arial" w:eastAsia="MS Mincho" w:hAnsi="Arial" w:cs="Arial"/>
          <w:lang w:eastAsia="ja-JP"/>
        </w:rPr>
        <w:t xml:space="preserve">remuneration, fees and other allowances </w:t>
      </w:r>
      <w:r>
        <w:rPr>
          <w:rFonts w:ascii="Arial" w:eastAsia="MS Mincho" w:hAnsi="Arial" w:cs="Arial"/>
          <w:lang w:eastAsia="ja-JP"/>
        </w:rPr>
        <w:t xml:space="preserve">(with exception for national negotiation allowances) </w:t>
      </w:r>
      <w:r w:rsidRPr="003003F5">
        <w:rPr>
          <w:rFonts w:ascii="Arial" w:eastAsia="MS Mincho" w:hAnsi="Arial" w:cs="Arial"/>
          <w:lang w:eastAsia="ja-JP"/>
        </w:rPr>
        <w:t>for employees</w:t>
      </w:r>
      <w:r>
        <w:rPr>
          <w:rFonts w:ascii="Arial" w:eastAsia="MS Mincho" w:hAnsi="Arial" w:cs="Arial"/>
          <w:lang w:eastAsia="ja-JP"/>
        </w:rPr>
        <w:t>,</w:t>
      </w:r>
      <w:r w:rsidRPr="003003F5">
        <w:rPr>
          <w:rFonts w:ascii="Arial" w:eastAsia="MS Mincho" w:hAnsi="Arial" w:cs="Arial"/>
          <w:lang w:eastAsia="ja-JP"/>
        </w:rPr>
        <w:t xml:space="preserve"> and any determinations about allowances under any pension</w:t>
      </w:r>
      <w:r>
        <w:rPr>
          <w:rFonts w:ascii="Arial" w:eastAsia="MS Mincho" w:hAnsi="Arial" w:cs="Arial"/>
          <w:lang w:eastAsia="ja-JP"/>
        </w:rPr>
        <w:t xml:space="preserve"> </w:t>
      </w:r>
      <w:r w:rsidRPr="003003F5">
        <w:rPr>
          <w:rFonts w:ascii="Arial" w:eastAsia="MS Mincho" w:hAnsi="Arial" w:cs="Arial"/>
          <w:lang w:eastAsia="ja-JP"/>
        </w:rPr>
        <w:t>scheme</w:t>
      </w:r>
      <w:r>
        <w:rPr>
          <w:rFonts w:ascii="Arial" w:eastAsia="MS Mincho" w:hAnsi="Arial" w:cs="Arial"/>
          <w:lang w:eastAsia="ja-JP"/>
        </w:rPr>
        <w:t xml:space="preserve"> </w:t>
      </w:r>
      <w:r w:rsidRPr="00DC1FE8">
        <w:rPr>
          <w:rFonts w:ascii="Arial" w:eastAsia="MS Mincho" w:hAnsi="Arial" w:cs="Arial"/>
          <w:lang w:eastAsia="ja-JP"/>
        </w:rPr>
        <w:t>that the group may establish as an alternative to the NHS pension scheme</w:t>
      </w:r>
      <w:proofErr w:type="gramStart"/>
      <w:r w:rsidRPr="00DC1FE8">
        <w:rPr>
          <w:rFonts w:ascii="Arial" w:eastAsia="MS Mincho" w:hAnsi="Arial" w:cs="Arial"/>
          <w:lang w:eastAsia="ja-JP"/>
        </w:rPr>
        <w:t xml:space="preserve">.  </w:t>
      </w:r>
      <w:proofErr w:type="gramEnd"/>
    </w:p>
    <w:p w14:paraId="7873BCDE" w14:textId="77777777" w:rsidR="005B6BDB" w:rsidRDefault="005B6BDB" w:rsidP="005B6BDB">
      <w:pPr>
        <w:autoSpaceDE w:val="0"/>
        <w:autoSpaceDN w:val="0"/>
        <w:adjustRightInd w:val="0"/>
        <w:jc w:val="both"/>
        <w:rPr>
          <w:rFonts w:ascii="Arial" w:eastAsia="MS Mincho" w:hAnsi="Arial" w:cs="Arial"/>
          <w:lang w:eastAsia="ja-JP"/>
        </w:rPr>
      </w:pPr>
    </w:p>
    <w:p w14:paraId="0B2180AB" w14:textId="503A1534" w:rsidR="005B6BDB" w:rsidRDefault="005B6BDB" w:rsidP="005B6BDB">
      <w:pPr>
        <w:autoSpaceDE w:val="0"/>
        <w:autoSpaceDN w:val="0"/>
        <w:adjustRightInd w:val="0"/>
        <w:ind w:left="567"/>
        <w:jc w:val="both"/>
        <w:rPr>
          <w:rFonts w:ascii="Arial" w:eastAsia="MS Mincho" w:hAnsi="Arial" w:cs="Arial"/>
          <w:lang w:eastAsia="ja-JP"/>
        </w:rPr>
      </w:pPr>
      <w:r>
        <w:rPr>
          <w:rFonts w:ascii="Arial" w:eastAsia="MS Mincho" w:hAnsi="Arial" w:cs="Arial"/>
          <w:lang w:eastAsia="ja-JP"/>
        </w:rPr>
        <w:t>T</w:t>
      </w:r>
      <w:r w:rsidRPr="00DC1FE8">
        <w:rPr>
          <w:rFonts w:ascii="Arial" w:eastAsia="MS Mincho" w:hAnsi="Arial" w:cs="Arial"/>
          <w:lang w:eastAsia="ja-JP"/>
        </w:rPr>
        <w:t>he Council of Members shall approve amendments to terms of references, which shall be subject to ratification by the Governing body at a meeting held in public.</w:t>
      </w:r>
      <w:r w:rsidRPr="003003F5">
        <w:rPr>
          <w:rFonts w:ascii="Arial" w:eastAsia="MS Mincho" w:hAnsi="Arial" w:cs="Arial"/>
          <w:lang w:eastAsia="ja-JP"/>
        </w:rPr>
        <w:t>, which includes information on the members</w:t>
      </w:r>
      <w:r>
        <w:rPr>
          <w:rFonts w:ascii="Arial" w:eastAsia="MS Mincho" w:hAnsi="Arial" w:cs="Arial"/>
          <w:lang w:eastAsia="ja-JP"/>
        </w:rPr>
        <w:t xml:space="preserve"> </w:t>
      </w:r>
      <w:r w:rsidRPr="003003F5">
        <w:rPr>
          <w:rFonts w:ascii="Arial" w:eastAsia="MS Mincho" w:hAnsi="Arial" w:cs="Arial"/>
          <w:lang w:eastAsia="ja-JP"/>
        </w:rPr>
        <w:t>of the Committee</w:t>
      </w:r>
      <w:r w:rsidR="000D6DC0">
        <w:rPr>
          <w:rFonts w:ascii="Arial" w:eastAsia="MS Mincho" w:hAnsi="Arial" w:cs="Arial"/>
          <w:lang w:eastAsia="ja-JP"/>
        </w:rPr>
        <w:t>.</w:t>
      </w:r>
    </w:p>
    <w:p w14:paraId="5F4C5B3C" w14:textId="77777777" w:rsidR="000D6DC0" w:rsidRDefault="000D6DC0" w:rsidP="005B6BDB">
      <w:pPr>
        <w:autoSpaceDE w:val="0"/>
        <w:autoSpaceDN w:val="0"/>
        <w:adjustRightInd w:val="0"/>
        <w:ind w:left="567"/>
        <w:jc w:val="both"/>
        <w:rPr>
          <w:rFonts w:ascii="Arial" w:eastAsia="MS Mincho" w:hAnsi="Arial" w:cs="Arial"/>
          <w:lang w:eastAsia="ja-JP"/>
        </w:rPr>
      </w:pPr>
    </w:p>
    <w:p w14:paraId="504800A3" w14:textId="5B58EE26" w:rsidR="00A405C0" w:rsidRPr="002A7921" w:rsidRDefault="005B6BDB" w:rsidP="002A7921">
      <w:pPr>
        <w:autoSpaceDE w:val="0"/>
        <w:autoSpaceDN w:val="0"/>
        <w:adjustRightInd w:val="0"/>
        <w:ind w:left="567"/>
        <w:jc w:val="both"/>
        <w:rPr>
          <w:rFonts w:ascii="Arial" w:eastAsia="MS Mincho" w:hAnsi="Arial" w:cs="Arial"/>
          <w:lang w:eastAsia="ja-JP"/>
        </w:rPr>
      </w:pPr>
      <w:r w:rsidRPr="003D1718">
        <w:rPr>
          <w:rFonts w:ascii="Arial" w:eastAsia="MS Mincho" w:hAnsi="Arial" w:cs="Arial"/>
          <w:lang w:eastAsia="ja-JP"/>
        </w:rPr>
        <w:t xml:space="preserve">These terms of reference are accessible to the public on the NHS </w:t>
      </w:r>
      <w:proofErr w:type="gramStart"/>
      <w:r>
        <w:rPr>
          <w:rFonts w:ascii="Arial" w:eastAsia="MS Mincho" w:hAnsi="Arial" w:cs="Arial"/>
          <w:lang w:eastAsia="ja-JP"/>
        </w:rPr>
        <w:t>North East</w:t>
      </w:r>
      <w:proofErr w:type="gramEnd"/>
      <w:r>
        <w:rPr>
          <w:rFonts w:ascii="Arial" w:eastAsia="MS Mincho" w:hAnsi="Arial" w:cs="Arial"/>
          <w:lang w:eastAsia="ja-JP"/>
        </w:rPr>
        <w:t xml:space="preserve"> Lincolnshire</w:t>
      </w:r>
      <w:r w:rsidRPr="003D1718">
        <w:rPr>
          <w:rFonts w:ascii="Arial" w:eastAsia="MS Mincho" w:hAnsi="Arial" w:cs="Arial"/>
          <w:lang w:eastAsia="ja-JP"/>
        </w:rPr>
        <w:t xml:space="preserve"> Clinical Commissioning Group website.</w:t>
      </w:r>
    </w:p>
    <w:p w14:paraId="754D4AF2" w14:textId="77777777" w:rsidR="00A405C0" w:rsidRDefault="00A405C0" w:rsidP="00A405C0">
      <w:pPr>
        <w:pStyle w:val="NoSpacing"/>
        <w:tabs>
          <w:tab w:val="left" w:pos="567"/>
        </w:tabs>
        <w:rPr>
          <w:rFonts w:ascii="Arial" w:eastAsia="Calibri" w:hAnsi="Arial" w:cs="Arial"/>
          <w:bCs/>
          <w:color w:val="000000"/>
          <w:lang w:eastAsia="en-GB"/>
        </w:rPr>
      </w:pPr>
    </w:p>
    <w:p w14:paraId="31412F09" w14:textId="77777777" w:rsidR="00A405C0" w:rsidRDefault="00A405C0" w:rsidP="00D86A39">
      <w:pPr>
        <w:pStyle w:val="Heading1"/>
        <w:rPr>
          <w:bCs/>
        </w:rPr>
      </w:pPr>
      <w:r>
        <w:t>2.</w:t>
      </w:r>
      <w:r>
        <w:tab/>
        <w:t>ACCOUNTABILITY</w:t>
      </w:r>
    </w:p>
    <w:p w14:paraId="2CB62F55" w14:textId="77777777" w:rsidR="00A405C0" w:rsidRDefault="00A405C0" w:rsidP="00A405C0">
      <w:pPr>
        <w:pStyle w:val="NoSpacing"/>
        <w:tabs>
          <w:tab w:val="left" w:pos="567"/>
        </w:tabs>
        <w:rPr>
          <w:rFonts w:ascii="Arial" w:eastAsia="Calibri" w:hAnsi="Arial" w:cs="Arial"/>
          <w:bCs/>
          <w:color w:val="000000"/>
          <w:lang w:eastAsia="en-GB"/>
        </w:rPr>
      </w:pPr>
    </w:p>
    <w:p w14:paraId="39638F3C" w14:textId="411B67B4" w:rsidR="002A7921" w:rsidRDefault="002A7921" w:rsidP="002A7921">
      <w:pPr>
        <w:ind w:firstLine="567"/>
        <w:rPr>
          <w:rFonts w:ascii="Arial" w:eastAsia="Calibri" w:hAnsi="Arial" w:cs="Arial"/>
          <w:bCs/>
          <w:color w:val="000000"/>
          <w:lang w:eastAsia="en-GB"/>
        </w:rPr>
      </w:pPr>
      <w:r w:rsidRPr="002531C0">
        <w:rPr>
          <w:rFonts w:ascii="Arial" w:eastAsia="Calibri" w:hAnsi="Arial" w:cs="Arial"/>
          <w:bCs/>
          <w:color w:val="000000"/>
          <w:lang w:eastAsia="en-GB"/>
        </w:rPr>
        <w:t>The Remuneration Committee is accountable to the Governing Body.</w:t>
      </w:r>
      <w:r w:rsidR="00A405C0">
        <w:rPr>
          <w:rFonts w:ascii="Arial" w:eastAsia="Calibri" w:hAnsi="Arial" w:cs="Arial"/>
          <w:bCs/>
          <w:color w:val="000000"/>
          <w:lang w:eastAsia="en-GB"/>
        </w:rPr>
        <w:tab/>
      </w:r>
    </w:p>
    <w:p w14:paraId="69FA8618" w14:textId="77777777" w:rsidR="009B2318" w:rsidRDefault="009B2318" w:rsidP="00A405C0">
      <w:pPr>
        <w:pStyle w:val="NoSpacing"/>
        <w:tabs>
          <w:tab w:val="left" w:pos="567"/>
        </w:tabs>
        <w:ind w:left="567" w:hanging="567"/>
        <w:rPr>
          <w:rFonts w:ascii="Arial" w:eastAsia="Calibri" w:hAnsi="Arial" w:cs="Arial"/>
          <w:bCs/>
          <w:color w:val="000000"/>
          <w:lang w:eastAsia="en-GB"/>
        </w:rPr>
      </w:pPr>
    </w:p>
    <w:p w14:paraId="4AF73C81" w14:textId="77777777" w:rsidR="009B2318" w:rsidRDefault="009B2318" w:rsidP="00D86A39">
      <w:pPr>
        <w:pStyle w:val="Heading1"/>
        <w:rPr>
          <w:bCs/>
        </w:rPr>
      </w:pPr>
      <w:r>
        <w:t>3.</w:t>
      </w:r>
      <w:r>
        <w:tab/>
        <w:t>REPORTING</w:t>
      </w:r>
    </w:p>
    <w:p w14:paraId="09D90F63" w14:textId="77777777" w:rsidR="009B2318" w:rsidRDefault="009B2318" w:rsidP="00A405C0">
      <w:pPr>
        <w:pStyle w:val="NoSpacing"/>
        <w:tabs>
          <w:tab w:val="left" w:pos="567"/>
        </w:tabs>
        <w:ind w:left="567" w:hanging="567"/>
        <w:rPr>
          <w:rFonts w:ascii="Arial" w:eastAsia="Calibri" w:hAnsi="Arial" w:cs="Arial"/>
          <w:bCs/>
          <w:color w:val="000000"/>
          <w:lang w:eastAsia="en-GB"/>
        </w:rPr>
      </w:pPr>
    </w:p>
    <w:p w14:paraId="6BF98154" w14:textId="5728290A" w:rsidR="005D31DD" w:rsidRDefault="005D31DD" w:rsidP="005D31DD">
      <w:pPr>
        <w:autoSpaceDE w:val="0"/>
        <w:autoSpaceDN w:val="0"/>
        <w:adjustRightInd w:val="0"/>
        <w:ind w:left="567" w:firstLine="3"/>
        <w:jc w:val="both"/>
        <w:rPr>
          <w:rFonts w:ascii="Arial" w:eastAsia="MS Mincho" w:hAnsi="Arial" w:cs="Arial"/>
          <w:bCs/>
          <w:lang w:eastAsia="ja-JP"/>
        </w:rPr>
      </w:pPr>
      <w:r w:rsidRPr="002531C0">
        <w:rPr>
          <w:rFonts w:ascii="Arial" w:eastAsia="MS Mincho" w:hAnsi="Arial" w:cs="Arial"/>
          <w:bCs/>
          <w:lang w:eastAsia="ja-JP"/>
        </w:rPr>
        <w:t xml:space="preserve">The </w:t>
      </w:r>
      <w:r w:rsidR="00600B80" w:rsidRPr="002531C0">
        <w:rPr>
          <w:rFonts w:ascii="Arial" w:eastAsia="MS Mincho" w:hAnsi="Arial" w:cs="Arial"/>
          <w:bCs/>
          <w:lang w:eastAsia="ja-JP"/>
        </w:rPr>
        <w:t>Remuneration Committee reports to the Governing Body</w:t>
      </w:r>
      <w:r w:rsidR="00600B80">
        <w:rPr>
          <w:rFonts w:ascii="Arial" w:eastAsia="MS Mincho" w:hAnsi="Arial" w:cs="Arial"/>
          <w:bCs/>
          <w:lang w:eastAsia="ja-JP"/>
        </w:rPr>
        <w:t xml:space="preserve"> and the </w:t>
      </w:r>
      <w:r w:rsidRPr="00946A27">
        <w:rPr>
          <w:rFonts w:ascii="Arial" w:eastAsia="MS Mincho" w:hAnsi="Arial" w:cs="Arial"/>
          <w:bCs/>
          <w:lang w:eastAsia="ja-JP"/>
        </w:rPr>
        <w:t xml:space="preserve">minutes of the </w:t>
      </w:r>
      <w:r>
        <w:rPr>
          <w:rFonts w:ascii="Arial" w:eastAsia="MS Mincho" w:hAnsi="Arial" w:cs="Arial"/>
          <w:bCs/>
          <w:lang w:eastAsia="ja-JP"/>
        </w:rPr>
        <w:t>C</w:t>
      </w:r>
      <w:r w:rsidRPr="00946A27">
        <w:rPr>
          <w:rFonts w:ascii="Arial" w:eastAsia="MS Mincho" w:hAnsi="Arial" w:cs="Arial"/>
          <w:bCs/>
          <w:lang w:eastAsia="ja-JP"/>
        </w:rPr>
        <w:t>ommittee me</w:t>
      </w:r>
      <w:r>
        <w:rPr>
          <w:rFonts w:ascii="Arial" w:eastAsia="MS Mincho" w:hAnsi="Arial" w:cs="Arial"/>
          <w:bCs/>
          <w:lang w:eastAsia="ja-JP"/>
        </w:rPr>
        <w:t xml:space="preserve">etings will be submitted by the admin support team </w:t>
      </w:r>
      <w:r w:rsidRPr="00946A27">
        <w:rPr>
          <w:rFonts w:ascii="Arial" w:eastAsia="MS Mincho" w:hAnsi="Arial" w:cs="Arial"/>
          <w:bCs/>
          <w:lang w:eastAsia="ja-JP"/>
        </w:rPr>
        <w:t xml:space="preserve">to the </w:t>
      </w:r>
      <w:r w:rsidRPr="00946A27">
        <w:rPr>
          <w:rFonts w:ascii="Arial" w:eastAsia="MS Mincho" w:hAnsi="Arial" w:cs="Arial"/>
          <w:lang w:eastAsia="ja-JP"/>
        </w:rPr>
        <w:t xml:space="preserve">NHS </w:t>
      </w:r>
      <w:proofErr w:type="gramStart"/>
      <w:r>
        <w:rPr>
          <w:rFonts w:ascii="Arial" w:eastAsia="MS Mincho" w:hAnsi="Arial" w:cs="Arial"/>
          <w:lang w:eastAsia="ja-JP"/>
        </w:rPr>
        <w:t>North East</w:t>
      </w:r>
      <w:proofErr w:type="gramEnd"/>
      <w:r>
        <w:rPr>
          <w:rFonts w:ascii="Arial" w:eastAsia="MS Mincho" w:hAnsi="Arial" w:cs="Arial"/>
          <w:lang w:eastAsia="ja-JP"/>
        </w:rPr>
        <w:t xml:space="preserve"> Lincolnshire</w:t>
      </w:r>
      <w:r w:rsidRPr="00946A27">
        <w:rPr>
          <w:rFonts w:ascii="Arial" w:eastAsia="MS Mincho" w:hAnsi="Arial" w:cs="Arial"/>
          <w:lang w:eastAsia="ja-JP"/>
        </w:rPr>
        <w:t xml:space="preserve"> Clinical</w:t>
      </w:r>
      <w:r w:rsidRPr="00946A27">
        <w:rPr>
          <w:rFonts w:ascii="Arial" w:eastAsia="MS Mincho" w:hAnsi="Arial" w:cs="Arial"/>
          <w:bCs/>
          <w:lang w:eastAsia="ja-JP"/>
        </w:rPr>
        <w:t xml:space="preserve"> Commissioning Group within 7 calendar days of the meeting.</w:t>
      </w:r>
    </w:p>
    <w:p w14:paraId="0F5C1D52" w14:textId="77777777" w:rsidR="002A7921" w:rsidRPr="00946A27" w:rsidRDefault="002A7921" w:rsidP="005D31DD">
      <w:pPr>
        <w:autoSpaceDE w:val="0"/>
        <w:autoSpaceDN w:val="0"/>
        <w:adjustRightInd w:val="0"/>
        <w:ind w:left="567" w:firstLine="3"/>
        <w:jc w:val="both"/>
        <w:rPr>
          <w:rFonts w:ascii="Arial" w:eastAsia="MS Mincho" w:hAnsi="Arial" w:cs="Arial"/>
          <w:bCs/>
          <w:lang w:eastAsia="ja-JP"/>
        </w:rPr>
      </w:pPr>
    </w:p>
    <w:p w14:paraId="2BE93915" w14:textId="39D1019B" w:rsidR="00A405C0" w:rsidRDefault="009B257B" w:rsidP="005D31DD">
      <w:pPr>
        <w:pStyle w:val="NoSpacing"/>
        <w:tabs>
          <w:tab w:val="left" w:pos="567"/>
        </w:tabs>
        <w:ind w:left="567" w:hanging="567"/>
        <w:jc w:val="both"/>
        <w:rPr>
          <w:rFonts w:ascii="Arial" w:eastAsia="Calibri" w:hAnsi="Arial" w:cs="Arial"/>
          <w:bCs/>
          <w:color w:val="000000"/>
          <w:lang w:eastAsia="en-GB"/>
        </w:rPr>
      </w:pPr>
      <w:r>
        <w:rPr>
          <w:rStyle w:val="Heading1Char"/>
        </w:rPr>
        <w:t>4</w:t>
      </w:r>
      <w:r w:rsidR="00A405C0" w:rsidRPr="00D86A39">
        <w:rPr>
          <w:rStyle w:val="Heading1Char"/>
        </w:rPr>
        <w:t>.</w:t>
      </w:r>
      <w:r w:rsidR="00A405C0" w:rsidRPr="00D86A39">
        <w:rPr>
          <w:rStyle w:val="Heading1Char"/>
        </w:rPr>
        <w:tab/>
        <w:t>CONSTITUTION</w:t>
      </w:r>
      <w:r w:rsidR="00A405C0">
        <w:rPr>
          <w:rFonts w:ascii="Arial" w:eastAsia="Calibri" w:hAnsi="Arial" w:cs="Arial"/>
          <w:bCs/>
          <w:color w:val="000000"/>
          <w:lang w:eastAsia="en-GB"/>
        </w:rPr>
        <w:t xml:space="preserve"> </w:t>
      </w:r>
    </w:p>
    <w:p w14:paraId="2D3F997F" w14:textId="77777777" w:rsidR="00A405C0" w:rsidRDefault="00A405C0" w:rsidP="00A405C0">
      <w:pPr>
        <w:pStyle w:val="NoSpacing"/>
        <w:tabs>
          <w:tab w:val="left" w:pos="567"/>
        </w:tabs>
        <w:ind w:left="567" w:hanging="567"/>
        <w:rPr>
          <w:rFonts w:ascii="Arial" w:eastAsia="Calibri" w:hAnsi="Arial" w:cs="Arial"/>
          <w:lang w:eastAsia="en-GB"/>
        </w:rPr>
      </w:pPr>
    </w:p>
    <w:p w14:paraId="494BFA34" w14:textId="223760AA" w:rsidR="00144BDA" w:rsidRPr="003D1718" w:rsidRDefault="00144BDA" w:rsidP="00144BDA">
      <w:pPr>
        <w:autoSpaceDE w:val="0"/>
        <w:autoSpaceDN w:val="0"/>
        <w:adjustRightInd w:val="0"/>
        <w:ind w:left="567" w:firstLine="3"/>
        <w:jc w:val="both"/>
        <w:rPr>
          <w:rFonts w:ascii="Arial" w:eastAsia="MS Mincho" w:hAnsi="Arial" w:cs="Arial"/>
          <w:lang w:eastAsia="ja-JP"/>
        </w:rPr>
      </w:pPr>
      <w:r w:rsidRPr="003D1718">
        <w:rPr>
          <w:rFonts w:ascii="Arial" w:eastAsia="MS Mincho" w:hAnsi="Arial" w:cs="Arial"/>
          <w:lang w:eastAsia="ja-JP"/>
        </w:rPr>
        <w:t xml:space="preserve">The </w:t>
      </w:r>
      <w:r>
        <w:rPr>
          <w:rFonts w:ascii="Arial" w:eastAsia="MS Mincho" w:hAnsi="Arial" w:cs="Arial"/>
          <w:lang w:eastAsia="ja-JP"/>
        </w:rPr>
        <w:t>R</w:t>
      </w:r>
      <w:r w:rsidRPr="003D1718">
        <w:rPr>
          <w:rFonts w:ascii="Arial" w:eastAsia="MS Mincho" w:hAnsi="Arial" w:cs="Arial"/>
          <w:lang w:eastAsia="ja-JP"/>
        </w:rPr>
        <w:t xml:space="preserve">emuneration </w:t>
      </w:r>
      <w:r>
        <w:rPr>
          <w:rFonts w:ascii="Arial" w:eastAsia="MS Mincho" w:hAnsi="Arial" w:cs="Arial"/>
          <w:lang w:eastAsia="ja-JP"/>
        </w:rPr>
        <w:t>C</w:t>
      </w:r>
      <w:r w:rsidRPr="003D1718">
        <w:rPr>
          <w:rFonts w:ascii="Arial" w:eastAsia="MS Mincho" w:hAnsi="Arial" w:cs="Arial"/>
          <w:lang w:eastAsia="ja-JP"/>
        </w:rPr>
        <w:t xml:space="preserve">ommittee (the </w:t>
      </w:r>
      <w:r>
        <w:rPr>
          <w:rFonts w:ascii="Arial" w:eastAsia="MS Mincho" w:hAnsi="Arial" w:cs="Arial"/>
          <w:lang w:eastAsia="ja-JP"/>
        </w:rPr>
        <w:t>C</w:t>
      </w:r>
      <w:r w:rsidRPr="003D1718">
        <w:rPr>
          <w:rFonts w:ascii="Arial" w:eastAsia="MS Mincho" w:hAnsi="Arial" w:cs="Arial"/>
          <w:lang w:eastAsia="ja-JP"/>
        </w:rPr>
        <w:t xml:space="preserve">ommittee) is established in accordance with NHS </w:t>
      </w:r>
      <w:proofErr w:type="gramStart"/>
      <w:r>
        <w:rPr>
          <w:rFonts w:ascii="Arial" w:eastAsia="MS Mincho" w:hAnsi="Arial" w:cs="Arial"/>
          <w:lang w:eastAsia="ja-JP"/>
        </w:rPr>
        <w:t>North East</w:t>
      </w:r>
      <w:proofErr w:type="gramEnd"/>
      <w:r>
        <w:rPr>
          <w:rFonts w:ascii="Arial" w:eastAsia="MS Mincho" w:hAnsi="Arial" w:cs="Arial"/>
          <w:lang w:eastAsia="ja-JP"/>
        </w:rPr>
        <w:t xml:space="preserve"> Lincolnshire</w:t>
      </w:r>
      <w:r w:rsidRPr="003D1718">
        <w:rPr>
          <w:rFonts w:ascii="Arial" w:eastAsia="MS Mincho" w:hAnsi="Arial" w:cs="Arial"/>
          <w:lang w:eastAsia="ja-JP"/>
        </w:rPr>
        <w:t xml:space="preserve"> Clinical Commissioning Group’s </w:t>
      </w:r>
      <w:r>
        <w:rPr>
          <w:rFonts w:ascii="Arial" w:eastAsia="MS Mincho" w:hAnsi="Arial" w:cs="Arial"/>
          <w:lang w:eastAsia="ja-JP"/>
        </w:rPr>
        <w:t>C</w:t>
      </w:r>
      <w:r w:rsidRPr="003D1718">
        <w:rPr>
          <w:rFonts w:ascii="Arial" w:eastAsia="MS Mincho" w:hAnsi="Arial" w:cs="Arial"/>
          <w:lang w:eastAsia="ja-JP"/>
        </w:rPr>
        <w:t>onstitution.</w:t>
      </w:r>
    </w:p>
    <w:p w14:paraId="7BF05FD2" w14:textId="02CA89EA" w:rsidR="00A405C0" w:rsidRDefault="00A405C0" w:rsidP="00AB41D1">
      <w:pPr>
        <w:pStyle w:val="NoSpacing"/>
        <w:tabs>
          <w:tab w:val="left" w:pos="567"/>
        </w:tabs>
        <w:ind w:left="567" w:hanging="567"/>
        <w:jc w:val="both"/>
        <w:rPr>
          <w:rFonts w:ascii="Arial" w:eastAsia="Calibri" w:hAnsi="Arial" w:cs="Arial"/>
          <w:lang w:eastAsia="en-GB"/>
        </w:rPr>
      </w:pPr>
    </w:p>
    <w:p w14:paraId="4F98EE74" w14:textId="77777777" w:rsidR="00A405C0" w:rsidRDefault="00A405C0" w:rsidP="00A405C0">
      <w:pPr>
        <w:pStyle w:val="NoSpacing"/>
        <w:tabs>
          <w:tab w:val="left" w:pos="567"/>
        </w:tabs>
        <w:ind w:left="567" w:hanging="567"/>
        <w:rPr>
          <w:rFonts w:ascii="Arial" w:eastAsia="Calibri" w:hAnsi="Arial" w:cs="Arial"/>
          <w:lang w:eastAsia="en-GB"/>
        </w:rPr>
      </w:pPr>
    </w:p>
    <w:p w14:paraId="2F469010" w14:textId="567D7730" w:rsidR="009B257B" w:rsidRDefault="009B257B" w:rsidP="009B257B">
      <w:pPr>
        <w:pStyle w:val="Heading1"/>
      </w:pPr>
      <w:r>
        <w:t>5.</w:t>
      </w:r>
      <w:r>
        <w:tab/>
        <w:t>COMMITTEE CHAIR AND DEPUTY CHAIR</w:t>
      </w:r>
    </w:p>
    <w:p w14:paraId="41118AEE" w14:textId="77777777" w:rsidR="009B257B" w:rsidRDefault="009B257B" w:rsidP="009B257B">
      <w:pPr>
        <w:pStyle w:val="NoSpacing"/>
        <w:tabs>
          <w:tab w:val="left" w:pos="567"/>
        </w:tabs>
        <w:ind w:left="567" w:hanging="567"/>
        <w:rPr>
          <w:rFonts w:ascii="Arial" w:eastAsia="Calibri" w:hAnsi="Arial" w:cs="Arial"/>
          <w:lang w:eastAsia="en-GB"/>
        </w:rPr>
      </w:pPr>
    </w:p>
    <w:p w14:paraId="4BE32C52" w14:textId="140FBA27" w:rsidR="005B6BDB" w:rsidRPr="003D1718" w:rsidRDefault="005B6BDB" w:rsidP="005B6BDB">
      <w:pPr>
        <w:tabs>
          <w:tab w:val="left" w:pos="360"/>
        </w:tabs>
        <w:autoSpaceDE w:val="0"/>
        <w:autoSpaceDN w:val="0"/>
        <w:adjustRightInd w:val="0"/>
        <w:ind w:left="567"/>
        <w:rPr>
          <w:rFonts w:ascii="Arial" w:eastAsia="MS Mincho" w:hAnsi="Arial" w:cs="Arial"/>
          <w:lang w:eastAsia="ja-JP"/>
        </w:rPr>
      </w:pPr>
      <w:r>
        <w:rPr>
          <w:rFonts w:ascii="Arial" w:eastAsia="MS Mincho" w:hAnsi="Arial" w:cs="Arial"/>
          <w:lang w:eastAsia="ja-JP"/>
        </w:rPr>
        <w:t>The Chair and Vice Chair for the Remuneration Committee will be the same as the Chair and Vice Chair of the full CCG Governing Body</w:t>
      </w:r>
      <w:r w:rsidRPr="003D1718">
        <w:rPr>
          <w:rFonts w:ascii="Arial" w:eastAsia="MS Mincho" w:hAnsi="Arial" w:cs="Arial"/>
          <w:lang w:eastAsia="ja-JP"/>
        </w:rPr>
        <w:t>.</w:t>
      </w:r>
    </w:p>
    <w:p w14:paraId="590BB37C" w14:textId="4130C211" w:rsidR="009B257B" w:rsidRDefault="009B257B" w:rsidP="009B257B">
      <w:pPr>
        <w:pStyle w:val="NoSpacing"/>
        <w:tabs>
          <w:tab w:val="left" w:pos="567"/>
        </w:tabs>
        <w:ind w:left="567" w:hanging="567"/>
        <w:jc w:val="both"/>
        <w:rPr>
          <w:rFonts w:ascii="Arial" w:eastAsia="Calibri" w:hAnsi="Arial" w:cs="Arial"/>
          <w:lang w:eastAsia="en-GB"/>
        </w:rPr>
      </w:pPr>
    </w:p>
    <w:p w14:paraId="0691DBE6" w14:textId="24ADB23D" w:rsidR="002531C0" w:rsidRDefault="002531C0" w:rsidP="009B257B">
      <w:pPr>
        <w:pStyle w:val="NoSpacing"/>
        <w:tabs>
          <w:tab w:val="left" w:pos="567"/>
        </w:tabs>
        <w:ind w:left="567" w:hanging="567"/>
        <w:jc w:val="both"/>
        <w:rPr>
          <w:rFonts w:ascii="Arial" w:eastAsia="Calibri" w:hAnsi="Arial" w:cs="Arial"/>
          <w:lang w:eastAsia="en-GB"/>
        </w:rPr>
      </w:pPr>
    </w:p>
    <w:p w14:paraId="369BA407" w14:textId="77777777" w:rsidR="002531C0" w:rsidRDefault="002531C0" w:rsidP="009B257B">
      <w:pPr>
        <w:pStyle w:val="NoSpacing"/>
        <w:tabs>
          <w:tab w:val="left" w:pos="567"/>
        </w:tabs>
        <w:ind w:left="567" w:hanging="567"/>
        <w:jc w:val="both"/>
        <w:rPr>
          <w:rFonts w:ascii="Arial" w:eastAsia="Calibri" w:hAnsi="Arial" w:cs="Arial"/>
          <w:lang w:eastAsia="en-GB"/>
        </w:rPr>
      </w:pPr>
    </w:p>
    <w:p w14:paraId="30F192E2" w14:textId="77777777" w:rsidR="009B257B" w:rsidRDefault="009B257B" w:rsidP="009B257B">
      <w:pPr>
        <w:pStyle w:val="NoSpacing"/>
        <w:tabs>
          <w:tab w:val="left" w:pos="567"/>
        </w:tabs>
        <w:ind w:left="567" w:hanging="567"/>
        <w:rPr>
          <w:rFonts w:ascii="Arial" w:eastAsia="Calibri" w:hAnsi="Arial" w:cs="Arial"/>
          <w:lang w:eastAsia="en-GB"/>
        </w:rPr>
      </w:pPr>
    </w:p>
    <w:p w14:paraId="25738E2D" w14:textId="7FF02DFE" w:rsidR="00A405C0" w:rsidRDefault="009B257B" w:rsidP="00D86A39">
      <w:pPr>
        <w:pStyle w:val="Heading1"/>
      </w:pPr>
      <w:r>
        <w:lastRenderedPageBreak/>
        <w:t>6</w:t>
      </w:r>
      <w:r w:rsidR="00A405C0">
        <w:t>.</w:t>
      </w:r>
      <w:r w:rsidR="00A405C0">
        <w:tab/>
        <w:t>MEMBERSHIP</w:t>
      </w:r>
    </w:p>
    <w:p w14:paraId="5D220978" w14:textId="77777777" w:rsidR="00A405C0" w:rsidRDefault="00A405C0" w:rsidP="00A405C0">
      <w:pPr>
        <w:pStyle w:val="NoSpacing"/>
        <w:tabs>
          <w:tab w:val="left" w:pos="567"/>
        </w:tabs>
        <w:ind w:left="567" w:hanging="567"/>
        <w:rPr>
          <w:rFonts w:ascii="Arial" w:eastAsia="Calibri" w:hAnsi="Arial" w:cs="Arial"/>
          <w:lang w:eastAsia="en-GB"/>
        </w:rPr>
      </w:pPr>
    </w:p>
    <w:p w14:paraId="06593F02" w14:textId="06BC71C5" w:rsidR="005B6BDB" w:rsidRDefault="005B6BDB" w:rsidP="005B6BDB">
      <w:pPr>
        <w:autoSpaceDE w:val="0"/>
        <w:autoSpaceDN w:val="0"/>
        <w:adjustRightInd w:val="0"/>
        <w:ind w:left="567" w:firstLine="3"/>
        <w:jc w:val="both"/>
        <w:rPr>
          <w:rFonts w:ascii="Arial" w:eastAsia="MS Mincho" w:hAnsi="Arial" w:cs="Arial"/>
          <w:lang w:eastAsia="ja-JP"/>
        </w:rPr>
      </w:pPr>
      <w:r w:rsidRPr="003003F5">
        <w:rPr>
          <w:rFonts w:ascii="Arial" w:eastAsia="MS Mincho" w:hAnsi="Arial" w:cs="Arial"/>
          <w:lang w:eastAsia="ja-JP"/>
        </w:rPr>
        <w:t>The Committee shall be appointed by the Governing Body and may only include</w:t>
      </w:r>
      <w:r>
        <w:rPr>
          <w:rFonts w:ascii="Arial" w:eastAsia="MS Mincho" w:hAnsi="Arial" w:cs="Arial"/>
          <w:lang w:eastAsia="ja-JP"/>
        </w:rPr>
        <w:t xml:space="preserve"> </w:t>
      </w:r>
      <w:r w:rsidRPr="003003F5">
        <w:rPr>
          <w:rFonts w:ascii="Arial" w:eastAsia="MS Mincho" w:hAnsi="Arial" w:cs="Arial"/>
          <w:lang w:eastAsia="ja-JP"/>
        </w:rPr>
        <w:t>individuals who are members of the Governing Body</w:t>
      </w:r>
      <w:r w:rsidRPr="003D1718">
        <w:rPr>
          <w:rFonts w:ascii="Arial" w:eastAsia="MS Mincho" w:hAnsi="Arial" w:cs="Arial"/>
          <w:lang w:eastAsia="ja-JP"/>
        </w:rPr>
        <w:t xml:space="preserve"> The membership of the committee shall comprise of the following</w:t>
      </w:r>
      <w:r w:rsidR="002A7921">
        <w:rPr>
          <w:rFonts w:ascii="Arial" w:eastAsia="MS Mincho" w:hAnsi="Arial" w:cs="Arial"/>
          <w:lang w:eastAsia="ja-JP"/>
        </w:rPr>
        <w:t>:</w:t>
      </w:r>
    </w:p>
    <w:p w14:paraId="28D2E839" w14:textId="77777777" w:rsidR="005B6BDB" w:rsidRPr="003D1718" w:rsidRDefault="005B6BDB" w:rsidP="005B6BDB">
      <w:pPr>
        <w:autoSpaceDE w:val="0"/>
        <w:autoSpaceDN w:val="0"/>
        <w:adjustRightInd w:val="0"/>
        <w:jc w:val="both"/>
        <w:rPr>
          <w:rFonts w:ascii="Arial" w:eastAsia="MS Mincho" w:hAnsi="Arial" w:cs="Arial"/>
          <w:lang w:eastAsia="ja-JP"/>
        </w:rPr>
      </w:pPr>
    </w:p>
    <w:p w14:paraId="3E23AAE6" w14:textId="649388D2" w:rsidR="005B6BDB" w:rsidRDefault="005B6BDB" w:rsidP="00144BDA">
      <w:pPr>
        <w:autoSpaceDE w:val="0"/>
        <w:autoSpaceDN w:val="0"/>
        <w:adjustRightInd w:val="0"/>
        <w:ind w:firstLine="567"/>
        <w:rPr>
          <w:rFonts w:ascii="Arial" w:eastAsia="MS Mincho" w:hAnsi="Arial" w:cs="Arial"/>
          <w:lang w:eastAsia="ja-JP"/>
        </w:rPr>
      </w:pPr>
      <w:r w:rsidRPr="003D1718">
        <w:rPr>
          <w:rFonts w:ascii="Arial" w:eastAsia="MS Mincho" w:hAnsi="Arial" w:cs="Arial"/>
          <w:lang w:eastAsia="ja-JP"/>
        </w:rPr>
        <w:t xml:space="preserve">2 Lay </w:t>
      </w:r>
      <w:r>
        <w:rPr>
          <w:rFonts w:ascii="Arial" w:eastAsia="MS Mincho" w:hAnsi="Arial" w:cs="Arial"/>
          <w:lang w:eastAsia="ja-JP"/>
        </w:rPr>
        <w:t>members of the Governing Body</w:t>
      </w:r>
      <w:r w:rsidR="00144BDA">
        <w:rPr>
          <w:rFonts w:ascii="Arial" w:eastAsia="MS Mincho" w:hAnsi="Arial" w:cs="Arial"/>
          <w:lang w:eastAsia="ja-JP"/>
        </w:rPr>
        <w:t>:</w:t>
      </w:r>
      <w:r>
        <w:rPr>
          <w:rFonts w:ascii="Arial" w:eastAsia="MS Mincho" w:hAnsi="Arial" w:cs="Arial"/>
          <w:lang w:eastAsia="ja-JP"/>
        </w:rPr>
        <w:t xml:space="preserve"> </w:t>
      </w:r>
    </w:p>
    <w:p w14:paraId="79600B60" w14:textId="066534BD" w:rsidR="005B6BDB" w:rsidRDefault="005B6BDB" w:rsidP="005B6BDB">
      <w:pPr>
        <w:numPr>
          <w:ilvl w:val="1"/>
          <w:numId w:val="24"/>
        </w:numPr>
        <w:autoSpaceDE w:val="0"/>
        <w:autoSpaceDN w:val="0"/>
        <w:adjustRightInd w:val="0"/>
        <w:rPr>
          <w:rFonts w:ascii="Arial" w:eastAsia="MS Mincho" w:hAnsi="Arial" w:cs="Arial"/>
          <w:lang w:eastAsia="ja-JP"/>
        </w:rPr>
      </w:pPr>
      <w:r>
        <w:rPr>
          <w:rFonts w:ascii="Arial" w:eastAsia="MS Mincho" w:hAnsi="Arial" w:cs="Arial"/>
          <w:lang w:eastAsia="ja-JP"/>
        </w:rPr>
        <w:t>1 Lay Chair</w:t>
      </w:r>
    </w:p>
    <w:p w14:paraId="74A14933" w14:textId="77777777" w:rsidR="005B6BDB" w:rsidRPr="003D1718" w:rsidRDefault="005B6BDB" w:rsidP="005B6BDB">
      <w:pPr>
        <w:numPr>
          <w:ilvl w:val="1"/>
          <w:numId w:val="24"/>
        </w:numPr>
        <w:autoSpaceDE w:val="0"/>
        <w:autoSpaceDN w:val="0"/>
        <w:adjustRightInd w:val="0"/>
        <w:rPr>
          <w:rFonts w:ascii="Arial" w:eastAsia="MS Mincho" w:hAnsi="Arial" w:cs="Arial"/>
          <w:lang w:eastAsia="ja-JP"/>
        </w:rPr>
      </w:pPr>
      <w:r>
        <w:rPr>
          <w:rFonts w:ascii="Arial" w:eastAsia="MS Mincho" w:hAnsi="Arial" w:cs="Arial"/>
          <w:lang w:eastAsia="ja-JP"/>
        </w:rPr>
        <w:t xml:space="preserve">1 </w:t>
      </w:r>
      <w:r w:rsidRPr="003E5C1D">
        <w:rPr>
          <w:rFonts w:ascii="Arial" w:eastAsia="MS Mincho" w:hAnsi="Arial" w:cs="Arial"/>
          <w:lang w:eastAsia="ja-JP"/>
        </w:rPr>
        <w:t>lead on financial management &amp; governance</w:t>
      </w:r>
    </w:p>
    <w:p w14:paraId="6A8215F2" w14:textId="77777777" w:rsidR="005B6BDB" w:rsidRDefault="005B6BDB" w:rsidP="005B6BDB">
      <w:pPr>
        <w:autoSpaceDE w:val="0"/>
        <w:autoSpaceDN w:val="0"/>
        <w:adjustRightInd w:val="0"/>
        <w:ind w:left="720"/>
        <w:rPr>
          <w:rFonts w:ascii="Arial" w:eastAsia="MS Mincho" w:hAnsi="Arial" w:cs="Arial"/>
          <w:lang w:eastAsia="ja-JP"/>
        </w:rPr>
      </w:pPr>
      <w:r w:rsidRPr="003E5C1D">
        <w:rPr>
          <w:rFonts w:ascii="Arial" w:eastAsia="MS Mincho" w:hAnsi="Arial" w:cs="Arial"/>
          <w:lang w:eastAsia="ja-JP"/>
        </w:rPr>
        <w:t xml:space="preserve">2 GP members of the Governing Body </w:t>
      </w:r>
      <w:r>
        <w:rPr>
          <w:rFonts w:ascii="Arial" w:eastAsia="MS Mincho" w:hAnsi="Arial" w:cs="Arial"/>
          <w:lang w:eastAsia="ja-JP"/>
        </w:rPr>
        <w:t>1 Chair of Council of Members (vice chair)</w:t>
      </w:r>
    </w:p>
    <w:p w14:paraId="1B90DED3" w14:textId="77777777" w:rsidR="005B6BDB" w:rsidRDefault="005B6BDB" w:rsidP="005B6BDB">
      <w:pPr>
        <w:autoSpaceDE w:val="0"/>
        <w:autoSpaceDN w:val="0"/>
        <w:adjustRightInd w:val="0"/>
        <w:ind w:left="720"/>
        <w:rPr>
          <w:rFonts w:ascii="Arial" w:eastAsia="MS Mincho" w:hAnsi="Arial" w:cs="Arial"/>
          <w:lang w:eastAsia="ja-JP"/>
        </w:rPr>
      </w:pPr>
      <w:r>
        <w:rPr>
          <w:rFonts w:ascii="Arial" w:eastAsia="MS Mincho" w:hAnsi="Arial" w:cs="Arial"/>
          <w:lang w:eastAsia="ja-JP"/>
        </w:rPr>
        <w:t>1 GP elected member</w:t>
      </w:r>
    </w:p>
    <w:p w14:paraId="24E8BB34" w14:textId="45DE324E" w:rsidR="005B6BDB" w:rsidRPr="00144BDA" w:rsidRDefault="005B6BDB" w:rsidP="00144BDA">
      <w:pPr>
        <w:autoSpaceDE w:val="0"/>
        <w:autoSpaceDN w:val="0"/>
        <w:adjustRightInd w:val="0"/>
        <w:ind w:left="720"/>
        <w:rPr>
          <w:rFonts w:ascii="Arial" w:eastAsia="MS Mincho" w:hAnsi="Arial" w:cs="Arial"/>
          <w:lang w:eastAsia="ja-JP"/>
        </w:rPr>
      </w:pPr>
    </w:p>
    <w:p w14:paraId="0F627D54" w14:textId="3A077898" w:rsidR="005B6BDB" w:rsidRDefault="005B6BDB" w:rsidP="005B6BDB">
      <w:pPr>
        <w:autoSpaceDE w:val="0"/>
        <w:autoSpaceDN w:val="0"/>
        <w:adjustRightInd w:val="0"/>
        <w:ind w:firstLine="567"/>
        <w:jc w:val="both"/>
        <w:rPr>
          <w:rFonts w:ascii="Arial" w:eastAsia="MS Mincho" w:hAnsi="Arial" w:cs="Arial"/>
          <w:b/>
          <w:lang w:eastAsia="ja-JP"/>
        </w:rPr>
      </w:pPr>
      <w:r w:rsidRPr="00C038FA">
        <w:rPr>
          <w:rFonts w:ascii="Arial" w:eastAsia="MS Mincho" w:hAnsi="Arial" w:cs="Arial"/>
          <w:b/>
          <w:lang w:eastAsia="ja-JP"/>
        </w:rPr>
        <w:t xml:space="preserve">Other Attendees </w:t>
      </w:r>
    </w:p>
    <w:p w14:paraId="4BAA44AC" w14:textId="77777777" w:rsidR="002A7921" w:rsidRPr="00C038FA" w:rsidRDefault="002A7921" w:rsidP="005B6BDB">
      <w:pPr>
        <w:autoSpaceDE w:val="0"/>
        <w:autoSpaceDN w:val="0"/>
        <w:adjustRightInd w:val="0"/>
        <w:ind w:firstLine="567"/>
        <w:jc w:val="both"/>
        <w:rPr>
          <w:rFonts w:ascii="Arial" w:eastAsia="MS Mincho" w:hAnsi="Arial" w:cs="Arial"/>
          <w:b/>
          <w:lang w:eastAsia="ja-JP"/>
        </w:rPr>
      </w:pPr>
    </w:p>
    <w:p w14:paraId="506EC546" w14:textId="77777777" w:rsidR="005B6BDB" w:rsidRPr="003D1718" w:rsidRDefault="005B6BDB" w:rsidP="005B6BDB">
      <w:pPr>
        <w:autoSpaceDE w:val="0"/>
        <w:autoSpaceDN w:val="0"/>
        <w:adjustRightInd w:val="0"/>
        <w:ind w:left="567"/>
        <w:jc w:val="both"/>
        <w:rPr>
          <w:rFonts w:ascii="Arial" w:eastAsia="MS Mincho" w:hAnsi="Arial" w:cs="Arial"/>
          <w:lang w:eastAsia="ja-JP"/>
        </w:rPr>
      </w:pPr>
      <w:r>
        <w:rPr>
          <w:rFonts w:ascii="Arial" w:eastAsia="MS Mincho" w:hAnsi="Arial" w:cs="Arial"/>
          <w:lang w:eastAsia="ja-JP"/>
        </w:rPr>
        <w:t>Whilst not a member of the committee, a senior member of the workforce team should be present at all meetings</w:t>
      </w:r>
      <w:proofErr w:type="gramStart"/>
      <w:r>
        <w:rPr>
          <w:rFonts w:ascii="Arial" w:eastAsia="MS Mincho" w:hAnsi="Arial" w:cs="Arial"/>
          <w:lang w:eastAsia="ja-JP"/>
        </w:rPr>
        <w:t xml:space="preserve">.  </w:t>
      </w:r>
      <w:proofErr w:type="gramEnd"/>
      <w:r w:rsidRPr="003D1718">
        <w:rPr>
          <w:rFonts w:ascii="Arial" w:eastAsia="MS Mincho" w:hAnsi="Arial" w:cs="Arial"/>
          <w:lang w:eastAsia="ja-JP"/>
        </w:rPr>
        <w:t xml:space="preserve">Other individuals such as the </w:t>
      </w:r>
      <w:r>
        <w:rPr>
          <w:rFonts w:ascii="Arial" w:eastAsia="MS Mincho" w:hAnsi="Arial" w:cs="Arial"/>
          <w:lang w:eastAsia="ja-JP"/>
        </w:rPr>
        <w:t>Chief Operating Officer</w:t>
      </w:r>
      <w:r w:rsidRPr="003D1718">
        <w:rPr>
          <w:rFonts w:ascii="Arial" w:eastAsia="MS Mincho" w:hAnsi="Arial" w:cs="Arial"/>
          <w:lang w:eastAsia="ja-JP"/>
        </w:rPr>
        <w:t xml:space="preserve"> Chief Finance Officer and external advisers such as </w:t>
      </w:r>
      <w:r>
        <w:rPr>
          <w:rFonts w:ascii="Arial" w:eastAsia="MS Mincho" w:hAnsi="Arial" w:cs="Arial"/>
          <w:lang w:eastAsia="ja-JP"/>
        </w:rPr>
        <w:t>Workforce Team</w:t>
      </w:r>
      <w:r w:rsidRPr="003D1718">
        <w:rPr>
          <w:rFonts w:ascii="Arial" w:eastAsia="MS Mincho" w:hAnsi="Arial" w:cs="Arial"/>
          <w:lang w:eastAsia="ja-JP"/>
        </w:rPr>
        <w:t xml:space="preserve"> representatives may be invited to attend for all or part of any meeting as and when appropriate. The role of other individuals who attend and external advisors will be to draw the committee’s attention to best practice, national guidance and other relevant</w:t>
      </w:r>
      <w:r>
        <w:rPr>
          <w:rFonts w:ascii="Arial" w:eastAsia="MS Mincho" w:hAnsi="Arial" w:cs="Arial"/>
          <w:lang w:eastAsia="ja-JP"/>
        </w:rPr>
        <w:t xml:space="preserve"> documents as appropriate. Full-</w:t>
      </w:r>
      <w:r w:rsidRPr="003D1718">
        <w:rPr>
          <w:rFonts w:ascii="Arial" w:eastAsia="MS Mincho" w:hAnsi="Arial" w:cs="Arial"/>
          <w:lang w:eastAsia="ja-JP"/>
        </w:rPr>
        <w:t xml:space="preserve">time employees or individuals who claim a significant proportion of their income from the NHS </w:t>
      </w:r>
      <w:proofErr w:type="gramStart"/>
      <w:r>
        <w:rPr>
          <w:rFonts w:ascii="Arial" w:eastAsia="MS Mincho" w:hAnsi="Arial" w:cs="Arial"/>
          <w:lang w:eastAsia="ja-JP"/>
        </w:rPr>
        <w:t>North East</w:t>
      </w:r>
      <w:proofErr w:type="gramEnd"/>
      <w:r>
        <w:rPr>
          <w:rFonts w:ascii="Arial" w:eastAsia="MS Mincho" w:hAnsi="Arial" w:cs="Arial"/>
          <w:lang w:eastAsia="ja-JP"/>
        </w:rPr>
        <w:t xml:space="preserve"> Lincolnshire</w:t>
      </w:r>
      <w:r w:rsidRPr="003D1718">
        <w:rPr>
          <w:rFonts w:ascii="Arial" w:eastAsia="MS Mincho" w:hAnsi="Arial" w:cs="Arial"/>
          <w:lang w:eastAsia="ja-JP"/>
        </w:rPr>
        <w:t xml:space="preserve"> Clinical Commissioning Group are not permitted to be voting members of the committee. </w:t>
      </w:r>
    </w:p>
    <w:p w14:paraId="4492EC64" w14:textId="77777777" w:rsidR="005B6BDB" w:rsidRPr="003D1718" w:rsidRDefault="005B6BDB" w:rsidP="005B6BDB">
      <w:pPr>
        <w:autoSpaceDE w:val="0"/>
        <w:autoSpaceDN w:val="0"/>
        <w:adjustRightInd w:val="0"/>
        <w:rPr>
          <w:rFonts w:ascii="Arial" w:eastAsia="MS Mincho" w:hAnsi="Arial" w:cs="Arial"/>
          <w:lang w:eastAsia="ja-JP"/>
        </w:rPr>
      </w:pPr>
    </w:p>
    <w:p w14:paraId="7DD2387A" w14:textId="73A4E38A" w:rsidR="00A405C0" w:rsidRPr="002A7921" w:rsidRDefault="005B6BDB" w:rsidP="002A7921">
      <w:pPr>
        <w:autoSpaceDE w:val="0"/>
        <w:autoSpaceDN w:val="0"/>
        <w:adjustRightInd w:val="0"/>
        <w:ind w:left="567"/>
        <w:jc w:val="both"/>
        <w:rPr>
          <w:rFonts w:ascii="Arial" w:eastAsia="MS Mincho" w:hAnsi="Arial" w:cs="Arial"/>
          <w:lang w:eastAsia="ja-JP"/>
        </w:rPr>
      </w:pPr>
      <w:r w:rsidRPr="003D1718">
        <w:rPr>
          <w:rFonts w:ascii="Arial" w:eastAsia="MS Mincho" w:hAnsi="Arial" w:cs="Arial"/>
          <w:lang w:eastAsia="ja-JP"/>
        </w:rPr>
        <w:t>No individual should be in attendance for discussion about their own remuneration and terms of service.</w:t>
      </w:r>
      <w:r>
        <w:rPr>
          <w:rFonts w:ascii="Arial" w:eastAsia="MS Mincho" w:hAnsi="Arial" w:cs="Arial"/>
          <w:lang w:eastAsia="ja-JP"/>
        </w:rPr>
        <w:t xml:space="preserve"> All individuals attending a meeting must declare any potential conflicts of interest.</w:t>
      </w:r>
    </w:p>
    <w:p w14:paraId="04CD9224" w14:textId="77777777" w:rsidR="00A405C0" w:rsidRDefault="00A405C0" w:rsidP="00A405C0">
      <w:pPr>
        <w:pStyle w:val="NoSpacing"/>
        <w:tabs>
          <w:tab w:val="left" w:pos="567"/>
        </w:tabs>
        <w:ind w:left="567" w:hanging="567"/>
        <w:rPr>
          <w:rFonts w:ascii="Arial" w:eastAsia="Calibri" w:hAnsi="Arial" w:cs="Arial"/>
          <w:lang w:eastAsia="en-GB"/>
        </w:rPr>
      </w:pPr>
    </w:p>
    <w:p w14:paraId="16B6D463" w14:textId="68AA5810" w:rsidR="009B257B" w:rsidRDefault="009B257B" w:rsidP="009B257B">
      <w:pPr>
        <w:pStyle w:val="Heading1"/>
      </w:pPr>
      <w:r>
        <w:t>7.</w:t>
      </w:r>
      <w:r>
        <w:tab/>
        <w:t>QUORACY</w:t>
      </w:r>
    </w:p>
    <w:p w14:paraId="7EFEA869" w14:textId="77777777" w:rsidR="009B257B" w:rsidRDefault="009B257B" w:rsidP="009B257B">
      <w:pPr>
        <w:pStyle w:val="NoSpacing"/>
        <w:tabs>
          <w:tab w:val="left" w:pos="567"/>
        </w:tabs>
        <w:ind w:left="567" w:hanging="567"/>
        <w:rPr>
          <w:rFonts w:ascii="Arial" w:eastAsia="Calibri" w:hAnsi="Arial" w:cs="Arial"/>
          <w:lang w:eastAsia="en-GB"/>
        </w:rPr>
      </w:pPr>
    </w:p>
    <w:p w14:paraId="5BFA3353" w14:textId="77777777" w:rsidR="005B6BDB" w:rsidRPr="003D1718" w:rsidRDefault="009B257B" w:rsidP="005B6BDB">
      <w:pPr>
        <w:autoSpaceDE w:val="0"/>
        <w:autoSpaceDN w:val="0"/>
        <w:adjustRightInd w:val="0"/>
        <w:spacing w:line="276" w:lineRule="auto"/>
        <w:contextualSpacing/>
        <w:rPr>
          <w:rFonts w:ascii="Arial" w:eastAsia="MS Mincho" w:hAnsi="Arial" w:cs="Arial"/>
          <w:bCs/>
        </w:rPr>
      </w:pPr>
      <w:r>
        <w:rPr>
          <w:rFonts w:ascii="Arial" w:eastAsia="Calibri" w:hAnsi="Arial" w:cs="Arial"/>
          <w:lang w:eastAsia="en-GB"/>
        </w:rPr>
        <w:tab/>
      </w:r>
      <w:r w:rsidR="005B6BDB" w:rsidRPr="003D1718">
        <w:rPr>
          <w:rFonts w:ascii="Arial" w:eastAsia="MS Mincho" w:hAnsi="Arial" w:cs="Arial"/>
          <w:bCs/>
        </w:rPr>
        <w:t>The quorum s</w:t>
      </w:r>
      <w:r w:rsidR="005B6BDB">
        <w:rPr>
          <w:rFonts w:ascii="Arial" w:eastAsia="MS Mincho" w:hAnsi="Arial" w:cs="Arial"/>
          <w:bCs/>
        </w:rPr>
        <w:t>hall be the Chair or Vice Chair, and at least two</w:t>
      </w:r>
      <w:r w:rsidR="005B6BDB" w:rsidRPr="003D1718">
        <w:rPr>
          <w:rFonts w:ascii="Arial" w:eastAsia="MS Mincho" w:hAnsi="Arial" w:cs="Arial"/>
          <w:bCs/>
        </w:rPr>
        <w:t xml:space="preserve"> other </w:t>
      </w:r>
      <w:r w:rsidR="005B6BDB">
        <w:rPr>
          <w:rFonts w:ascii="Arial" w:eastAsia="MS Mincho" w:hAnsi="Arial" w:cs="Arial"/>
          <w:bCs/>
        </w:rPr>
        <w:t>committee m</w:t>
      </w:r>
      <w:r w:rsidR="005B6BDB" w:rsidRPr="003D1718">
        <w:rPr>
          <w:rFonts w:ascii="Arial" w:eastAsia="MS Mincho" w:hAnsi="Arial" w:cs="Arial"/>
          <w:bCs/>
        </w:rPr>
        <w:t>ember</w:t>
      </w:r>
      <w:r w:rsidR="005B6BDB">
        <w:rPr>
          <w:rFonts w:ascii="Arial" w:eastAsia="MS Mincho" w:hAnsi="Arial" w:cs="Arial"/>
          <w:bCs/>
        </w:rPr>
        <w:t>s</w:t>
      </w:r>
      <w:r w:rsidR="005B6BDB" w:rsidRPr="003D1718">
        <w:rPr>
          <w:rFonts w:ascii="Arial" w:eastAsia="MS Mincho" w:hAnsi="Arial" w:cs="Arial"/>
          <w:bCs/>
        </w:rPr>
        <w:t>.</w:t>
      </w:r>
    </w:p>
    <w:p w14:paraId="4971F063" w14:textId="77777777" w:rsidR="009B257B" w:rsidRDefault="009B257B" w:rsidP="005B6BDB">
      <w:pPr>
        <w:pStyle w:val="NoSpacing"/>
        <w:tabs>
          <w:tab w:val="left" w:pos="567"/>
        </w:tabs>
        <w:jc w:val="both"/>
        <w:rPr>
          <w:rFonts w:ascii="Arial" w:eastAsia="Calibri" w:hAnsi="Arial" w:cs="Arial"/>
          <w:lang w:eastAsia="en-GB"/>
        </w:rPr>
      </w:pPr>
    </w:p>
    <w:p w14:paraId="331FCF8C" w14:textId="77777777" w:rsidR="009B257B" w:rsidRDefault="009B257B" w:rsidP="009B257B">
      <w:pPr>
        <w:pStyle w:val="NoSpacing"/>
        <w:tabs>
          <w:tab w:val="left" w:pos="567"/>
        </w:tabs>
        <w:ind w:left="567" w:hanging="567"/>
        <w:jc w:val="both"/>
        <w:rPr>
          <w:rFonts w:ascii="Arial" w:eastAsia="Calibri" w:hAnsi="Arial" w:cs="Arial"/>
          <w:lang w:eastAsia="en-GB"/>
        </w:rPr>
      </w:pPr>
      <w:r>
        <w:rPr>
          <w:rFonts w:ascii="Arial" w:eastAsia="Calibri" w:hAnsi="Arial" w:cs="Arial"/>
          <w:lang w:eastAsia="en-GB"/>
        </w:rPr>
        <w:tab/>
      </w:r>
      <w:r w:rsidRPr="005B6BDB">
        <w:rPr>
          <w:rFonts w:ascii="Arial" w:eastAsia="Calibri" w:hAnsi="Arial" w:cs="Arial"/>
          <w:lang w:eastAsia="en-GB"/>
        </w:rPr>
        <w:t xml:space="preserve">Where a quorum cannot be convened from the membership of the meeting, owing to the arrangements for managing conflicts of interest or potential conflicts of interest, the Chair of the meeting shall consult with the </w:t>
      </w:r>
      <w:proofErr w:type="gramStart"/>
      <w:r w:rsidRPr="005B6BDB">
        <w:rPr>
          <w:rFonts w:ascii="Arial" w:eastAsia="Calibri" w:hAnsi="Arial" w:cs="Arial"/>
          <w:lang w:eastAsia="en-GB"/>
        </w:rPr>
        <w:t>Conflict of Interest</w:t>
      </w:r>
      <w:proofErr w:type="gramEnd"/>
      <w:r w:rsidRPr="005B6BDB">
        <w:rPr>
          <w:rFonts w:ascii="Arial" w:eastAsia="Calibri" w:hAnsi="Arial" w:cs="Arial"/>
          <w:lang w:eastAsia="en-GB"/>
        </w:rPr>
        <w:t xml:space="preserve"> Guardian or Chief Finance Officer on the action to be taken</w:t>
      </w:r>
    </w:p>
    <w:p w14:paraId="6669EF92" w14:textId="77777777" w:rsidR="009B257B" w:rsidRDefault="009B257B" w:rsidP="009B257B">
      <w:pPr>
        <w:pStyle w:val="NoSpacing"/>
        <w:tabs>
          <w:tab w:val="left" w:pos="567"/>
        </w:tabs>
        <w:ind w:left="567" w:hanging="567"/>
        <w:rPr>
          <w:rFonts w:ascii="Arial" w:eastAsia="Calibri" w:hAnsi="Arial" w:cs="Arial"/>
          <w:lang w:eastAsia="en-GB"/>
        </w:rPr>
      </w:pPr>
    </w:p>
    <w:p w14:paraId="214701BB" w14:textId="40C23A06" w:rsidR="009B257B" w:rsidRDefault="009B257B" w:rsidP="009B257B">
      <w:pPr>
        <w:pStyle w:val="Heading1"/>
      </w:pPr>
      <w:r>
        <w:t>8.</w:t>
      </w:r>
      <w:r>
        <w:tab/>
        <w:t>DECISION MAKING/VOTING</w:t>
      </w:r>
    </w:p>
    <w:p w14:paraId="3C1A27CB" w14:textId="77777777" w:rsidR="009B257B" w:rsidRDefault="009B257B" w:rsidP="009B257B">
      <w:pPr>
        <w:pStyle w:val="NoSpacing"/>
        <w:tabs>
          <w:tab w:val="left" w:pos="567"/>
        </w:tabs>
        <w:ind w:left="567" w:hanging="567"/>
        <w:rPr>
          <w:rFonts w:ascii="Arial" w:eastAsia="Calibri" w:hAnsi="Arial" w:cs="Arial"/>
          <w:lang w:eastAsia="en-GB"/>
        </w:rPr>
      </w:pPr>
    </w:p>
    <w:p w14:paraId="2BAF43CC" w14:textId="17BA1DC5" w:rsidR="009B257B" w:rsidRPr="002A7921" w:rsidRDefault="00144BDA" w:rsidP="002A7921">
      <w:pPr>
        <w:autoSpaceDE w:val="0"/>
        <w:autoSpaceDN w:val="0"/>
        <w:adjustRightInd w:val="0"/>
        <w:ind w:firstLine="567"/>
        <w:jc w:val="both"/>
        <w:rPr>
          <w:rFonts w:ascii="Arial" w:eastAsia="MS Mincho" w:hAnsi="Arial" w:cs="Arial"/>
          <w:lang w:eastAsia="ja-JP"/>
        </w:rPr>
      </w:pPr>
      <w:r>
        <w:rPr>
          <w:rFonts w:ascii="Arial" w:eastAsia="MS Mincho" w:hAnsi="Arial" w:cs="Arial"/>
          <w:lang w:eastAsia="ja-JP"/>
        </w:rPr>
        <w:t>Only members of the Committee shall</w:t>
      </w:r>
      <w:r w:rsidRPr="003D1718">
        <w:rPr>
          <w:rFonts w:ascii="Arial" w:eastAsia="MS Mincho" w:hAnsi="Arial" w:cs="Arial"/>
          <w:lang w:eastAsia="ja-JP"/>
        </w:rPr>
        <w:t xml:space="preserve"> have voting rights.</w:t>
      </w:r>
    </w:p>
    <w:p w14:paraId="179B9098" w14:textId="77777777" w:rsidR="009B257B" w:rsidRDefault="009B257B" w:rsidP="009B257B">
      <w:pPr>
        <w:pStyle w:val="NoSpacing"/>
        <w:tabs>
          <w:tab w:val="left" w:pos="567"/>
        </w:tabs>
        <w:ind w:left="567" w:hanging="567"/>
        <w:jc w:val="both"/>
        <w:rPr>
          <w:rFonts w:ascii="Arial" w:eastAsia="Calibri" w:hAnsi="Arial" w:cs="Arial"/>
          <w:lang w:eastAsia="en-GB"/>
        </w:rPr>
      </w:pPr>
    </w:p>
    <w:p w14:paraId="45E562B1" w14:textId="6DD5B434" w:rsidR="009B257B" w:rsidRDefault="009B257B" w:rsidP="009B257B">
      <w:pPr>
        <w:pStyle w:val="Heading1"/>
      </w:pPr>
      <w:r>
        <w:t>9</w:t>
      </w:r>
      <w:r w:rsidRPr="00AB2183">
        <w:t>.</w:t>
      </w:r>
      <w:r w:rsidRPr="00AB2183">
        <w:tab/>
      </w:r>
      <w:r>
        <w:t>SUBGROUPS</w:t>
      </w:r>
    </w:p>
    <w:p w14:paraId="0C080708" w14:textId="77777777" w:rsidR="009B257B" w:rsidRDefault="009B257B" w:rsidP="009B257B">
      <w:pPr>
        <w:pStyle w:val="NoSpacing"/>
        <w:tabs>
          <w:tab w:val="left" w:pos="567"/>
        </w:tabs>
        <w:ind w:left="567" w:hanging="567"/>
        <w:jc w:val="both"/>
        <w:rPr>
          <w:rFonts w:ascii="Arial" w:eastAsia="Calibri" w:hAnsi="Arial" w:cs="Arial"/>
          <w:b/>
          <w:bCs/>
          <w:lang w:eastAsia="en-GB"/>
        </w:rPr>
      </w:pPr>
      <w:r>
        <w:rPr>
          <w:rFonts w:ascii="Arial" w:eastAsia="Calibri" w:hAnsi="Arial" w:cs="Arial"/>
          <w:b/>
          <w:bCs/>
          <w:lang w:eastAsia="en-GB"/>
        </w:rPr>
        <w:tab/>
      </w:r>
    </w:p>
    <w:p w14:paraId="2B027282" w14:textId="5A14D320" w:rsidR="009B257B" w:rsidRPr="00AB2183" w:rsidRDefault="009B257B" w:rsidP="009B257B">
      <w:pPr>
        <w:pStyle w:val="NoSpacing"/>
        <w:tabs>
          <w:tab w:val="left" w:pos="567"/>
        </w:tabs>
        <w:ind w:left="567" w:hanging="567"/>
        <w:jc w:val="both"/>
        <w:rPr>
          <w:rFonts w:ascii="Arial" w:eastAsia="Calibri" w:hAnsi="Arial" w:cs="Arial"/>
          <w:lang w:eastAsia="en-GB"/>
        </w:rPr>
      </w:pPr>
      <w:r>
        <w:rPr>
          <w:rFonts w:ascii="Arial" w:eastAsia="Calibri" w:hAnsi="Arial" w:cs="Arial"/>
          <w:b/>
          <w:bCs/>
          <w:lang w:eastAsia="en-GB"/>
        </w:rPr>
        <w:tab/>
      </w:r>
      <w:r w:rsidRPr="00AB2183">
        <w:rPr>
          <w:rFonts w:ascii="Arial" w:eastAsia="Calibri" w:hAnsi="Arial" w:cs="Arial"/>
          <w:lang w:eastAsia="en-GB"/>
        </w:rPr>
        <w:t xml:space="preserve">The committee shall establish subgroups to support delivery of its functions and responsibilities as and when it deems appropriate. </w:t>
      </w:r>
    </w:p>
    <w:p w14:paraId="17EFAC56" w14:textId="77777777" w:rsidR="009B257B" w:rsidRPr="00AB2183" w:rsidRDefault="009B257B" w:rsidP="009B257B">
      <w:pPr>
        <w:pStyle w:val="NoSpacing"/>
        <w:tabs>
          <w:tab w:val="left" w:pos="567"/>
        </w:tabs>
        <w:ind w:left="567" w:hanging="567"/>
        <w:rPr>
          <w:rFonts w:ascii="Arial" w:eastAsia="Calibri" w:hAnsi="Arial" w:cs="Arial"/>
          <w:lang w:eastAsia="en-GB"/>
        </w:rPr>
      </w:pPr>
    </w:p>
    <w:p w14:paraId="797E9E7B" w14:textId="07A24674" w:rsidR="009B257B" w:rsidRDefault="009B257B" w:rsidP="009B257B">
      <w:pPr>
        <w:pStyle w:val="Heading1"/>
      </w:pPr>
      <w:r>
        <w:t>10.</w:t>
      </w:r>
      <w:r>
        <w:tab/>
        <w:t>ROLES AND RESPONSIBILITIES</w:t>
      </w:r>
    </w:p>
    <w:p w14:paraId="0992DC88" w14:textId="77777777" w:rsidR="009B257B" w:rsidRDefault="009B257B" w:rsidP="009B257B">
      <w:pPr>
        <w:pStyle w:val="NoSpacing"/>
        <w:tabs>
          <w:tab w:val="left" w:pos="567"/>
        </w:tabs>
        <w:ind w:left="567" w:hanging="567"/>
        <w:rPr>
          <w:rFonts w:ascii="Arial" w:eastAsia="Calibri" w:hAnsi="Arial" w:cs="Arial"/>
          <w:lang w:eastAsia="en-GB"/>
        </w:rPr>
      </w:pPr>
    </w:p>
    <w:p w14:paraId="06C70C66" w14:textId="710EDECF" w:rsidR="00144BDA" w:rsidRDefault="00144BDA" w:rsidP="00144BDA">
      <w:pPr>
        <w:autoSpaceDE w:val="0"/>
        <w:autoSpaceDN w:val="0"/>
        <w:adjustRightInd w:val="0"/>
        <w:ind w:left="567" w:firstLine="3"/>
        <w:jc w:val="both"/>
        <w:rPr>
          <w:rFonts w:ascii="Arial" w:eastAsia="MS Mincho" w:hAnsi="Arial" w:cs="Arial"/>
          <w:bCs/>
          <w:lang w:eastAsia="ja-JP"/>
        </w:rPr>
      </w:pPr>
      <w:r w:rsidRPr="00946A27">
        <w:rPr>
          <w:rFonts w:ascii="Arial" w:eastAsia="MS Mincho" w:hAnsi="Arial" w:cs="Arial"/>
          <w:bCs/>
          <w:lang w:eastAsia="ja-JP"/>
        </w:rPr>
        <w:t xml:space="preserve">The committee has full authority to commission any reports or surveys it deems </w:t>
      </w:r>
      <w:r>
        <w:rPr>
          <w:rFonts w:ascii="Arial" w:eastAsia="MS Mincho" w:hAnsi="Arial" w:cs="Arial"/>
          <w:bCs/>
          <w:lang w:eastAsia="ja-JP"/>
        </w:rPr>
        <w:t>necessary to help it fulfill it</w:t>
      </w:r>
      <w:r w:rsidRPr="00946A27">
        <w:rPr>
          <w:rFonts w:ascii="Arial" w:eastAsia="MS Mincho" w:hAnsi="Arial" w:cs="Arial"/>
          <w:bCs/>
          <w:lang w:eastAsia="ja-JP"/>
        </w:rPr>
        <w:t>s obligations. On occasion the committee may also seek independent advice about remuneration for individuals. When making decision the committee will consider best practice and comply with relevant disclosure requirements for remuneration</w:t>
      </w:r>
      <w:proofErr w:type="gramStart"/>
      <w:r w:rsidRPr="00946A27">
        <w:rPr>
          <w:rFonts w:ascii="Arial" w:eastAsia="MS Mincho" w:hAnsi="Arial" w:cs="Arial"/>
          <w:bCs/>
          <w:lang w:eastAsia="ja-JP"/>
        </w:rPr>
        <w:t xml:space="preserve">.  </w:t>
      </w:r>
      <w:proofErr w:type="gramEnd"/>
    </w:p>
    <w:p w14:paraId="5F3D1046" w14:textId="220E6F31" w:rsidR="00144BDA" w:rsidRDefault="00144BDA" w:rsidP="00144BDA">
      <w:pPr>
        <w:autoSpaceDE w:val="0"/>
        <w:autoSpaceDN w:val="0"/>
        <w:adjustRightInd w:val="0"/>
        <w:jc w:val="both"/>
        <w:rPr>
          <w:rFonts w:ascii="Arial" w:eastAsia="MS Mincho" w:hAnsi="Arial" w:cs="Arial"/>
          <w:bCs/>
          <w:lang w:eastAsia="ja-JP"/>
        </w:rPr>
      </w:pPr>
    </w:p>
    <w:p w14:paraId="50632C12" w14:textId="77777777" w:rsidR="002A7921" w:rsidRDefault="002A7921" w:rsidP="002A7921">
      <w:pPr>
        <w:rPr>
          <w:rFonts w:ascii="Arial" w:eastAsia="MS Mincho" w:hAnsi="Arial" w:cs="Arial"/>
          <w:color w:val="000000"/>
        </w:rPr>
      </w:pPr>
      <w:r>
        <w:rPr>
          <w:rFonts w:ascii="Arial" w:eastAsia="MS Mincho" w:hAnsi="Arial" w:cs="Arial"/>
          <w:bCs/>
          <w:lang w:eastAsia="ja-JP"/>
        </w:rPr>
        <w:tab/>
      </w:r>
      <w:r>
        <w:rPr>
          <w:rFonts w:ascii="Arial" w:eastAsia="MS Mincho" w:hAnsi="Arial" w:cs="Arial"/>
          <w:color w:val="000000"/>
        </w:rPr>
        <w:t>Unless otherwise specified by the Governing Body, t</w:t>
      </w:r>
      <w:r w:rsidRPr="00911D7C">
        <w:rPr>
          <w:rFonts w:ascii="Arial" w:eastAsia="MS Mincho" w:hAnsi="Arial" w:cs="Arial"/>
          <w:color w:val="000000"/>
        </w:rPr>
        <w:t xml:space="preserve">he </w:t>
      </w:r>
      <w:r>
        <w:rPr>
          <w:rFonts w:ascii="Arial" w:eastAsia="MS Mincho" w:hAnsi="Arial" w:cs="Arial"/>
          <w:color w:val="000000"/>
        </w:rPr>
        <w:t>Committee shall:</w:t>
      </w:r>
    </w:p>
    <w:p w14:paraId="079E980B" w14:textId="77777777" w:rsidR="002A7921" w:rsidRPr="002A7921" w:rsidRDefault="002A7921" w:rsidP="002A7921">
      <w:pPr>
        <w:rPr>
          <w:rFonts w:ascii="Arial" w:eastAsia="MS Mincho" w:hAnsi="Arial" w:cs="Arial"/>
          <w:color w:val="000000"/>
        </w:rPr>
      </w:pPr>
    </w:p>
    <w:p w14:paraId="6A3B87E1" w14:textId="77777777" w:rsidR="002A7921" w:rsidRPr="001D1BB8" w:rsidRDefault="002A7921" w:rsidP="002A7921">
      <w:pPr>
        <w:numPr>
          <w:ilvl w:val="0"/>
          <w:numId w:val="25"/>
        </w:numPr>
        <w:tabs>
          <w:tab w:val="clear" w:pos="1470"/>
          <w:tab w:val="num" w:pos="851"/>
        </w:tabs>
        <w:autoSpaceDE w:val="0"/>
        <w:autoSpaceDN w:val="0"/>
        <w:adjustRightInd w:val="0"/>
        <w:spacing w:after="200"/>
        <w:ind w:left="851" w:hanging="284"/>
        <w:contextualSpacing/>
        <w:jc w:val="both"/>
        <w:rPr>
          <w:rFonts w:ascii="Arial" w:eastAsia="MS Mincho" w:hAnsi="Arial" w:cs="Arial"/>
        </w:rPr>
      </w:pPr>
      <w:r w:rsidRPr="001D1BB8">
        <w:rPr>
          <w:rFonts w:ascii="Arial" w:eastAsia="MS Mincho" w:hAnsi="Arial" w:cs="Arial"/>
        </w:rPr>
        <w:lastRenderedPageBreak/>
        <w:t>Recommend to the Governing Body the remuneration and terms of service for the employed roles (including clinically employed officers) outside of the nationally determined terms and conditions.</w:t>
      </w:r>
    </w:p>
    <w:p w14:paraId="08D8B130" w14:textId="77777777" w:rsidR="002A7921" w:rsidRPr="001D1BB8" w:rsidRDefault="002A7921" w:rsidP="002A7921">
      <w:pPr>
        <w:numPr>
          <w:ilvl w:val="0"/>
          <w:numId w:val="26"/>
        </w:numPr>
        <w:tabs>
          <w:tab w:val="num" w:pos="851"/>
        </w:tabs>
        <w:autoSpaceDE w:val="0"/>
        <w:autoSpaceDN w:val="0"/>
        <w:adjustRightInd w:val="0"/>
        <w:spacing w:after="200"/>
        <w:jc w:val="both"/>
        <w:rPr>
          <w:rFonts w:ascii="Arial" w:eastAsia="MS Mincho" w:hAnsi="Arial" w:cs="Arial"/>
        </w:rPr>
      </w:pPr>
      <w:r w:rsidRPr="002A7921">
        <w:rPr>
          <w:rFonts w:ascii="Arial" w:eastAsia="MS Mincho" w:hAnsi="Arial" w:cs="Arial"/>
          <w:bCs/>
          <w:lang w:eastAsia="ja-JP"/>
        </w:rPr>
        <w:t>Recommend</w:t>
      </w:r>
      <w:r w:rsidRPr="001D1BB8">
        <w:rPr>
          <w:rFonts w:ascii="Arial" w:eastAsia="MS Mincho" w:hAnsi="Arial" w:cs="Arial"/>
        </w:rPr>
        <w:t xml:space="preserve"> to Governing Body annual salary awards and non-consolidated bonus payments in-line with very senior managers (VSM) framework. </w:t>
      </w:r>
    </w:p>
    <w:p w14:paraId="7C1227DF" w14:textId="77777777" w:rsidR="002A7921" w:rsidRPr="002A7921" w:rsidRDefault="002A7921" w:rsidP="002A7921">
      <w:pPr>
        <w:numPr>
          <w:ilvl w:val="0"/>
          <w:numId w:val="26"/>
        </w:numPr>
        <w:tabs>
          <w:tab w:val="num" w:pos="851"/>
        </w:tabs>
        <w:autoSpaceDE w:val="0"/>
        <w:autoSpaceDN w:val="0"/>
        <w:adjustRightInd w:val="0"/>
        <w:spacing w:after="200"/>
        <w:jc w:val="both"/>
        <w:rPr>
          <w:rFonts w:ascii="Arial" w:eastAsia="MS Mincho" w:hAnsi="Arial" w:cs="Arial"/>
          <w:bCs/>
          <w:lang w:eastAsia="ja-JP"/>
        </w:rPr>
      </w:pPr>
      <w:r w:rsidRPr="002A7921">
        <w:rPr>
          <w:rFonts w:ascii="Arial" w:eastAsia="MS Mincho" w:hAnsi="Arial" w:cs="Arial"/>
          <w:bCs/>
          <w:lang w:eastAsia="ja-JP"/>
        </w:rPr>
        <w:t xml:space="preserve">Recommend to Governing Body annual salary awards for locally determined clinical officer roles. </w:t>
      </w:r>
    </w:p>
    <w:p w14:paraId="5F908102" w14:textId="77777777" w:rsidR="002A7921" w:rsidRPr="002A7921" w:rsidRDefault="002A7921" w:rsidP="002A7921">
      <w:pPr>
        <w:numPr>
          <w:ilvl w:val="0"/>
          <w:numId w:val="26"/>
        </w:numPr>
        <w:tabs>
          <w:tab w:val="num" w:pos="851"/>
        </w:tabs>
        <w:autoSpaceDE w:val="0"/>
        <w:autoSpaceDN w:val="0"/>
        <w:adjustRightInd w:val="0"/>
        <w:spacing w:after="200"/>
        <w:jc w:val="both"/>
        <w:rPr>
          <w:rFonts w:ascii="Arial" w:eastAsia="MS Mincho" w:hAnsi="Arial" w:cs="Arial"/>
          <w:bCs/>
          <w:lang w:eastAsia="ja-JP"/>
        </w:rPr>
      </w:pPr>
      <w:r w:rsidRPr="002A7921">
        <w:rPr>
          <w:rFonts w:ascii="Arial" w:eastAsia="MS Mincho" w:hAnsi="Arial" w:cs="Arial"/>
          <w:bCs/>
          <w:lang w:eastAsia="ja-JP"/>
        </w:rPr>
        <w:t>Determining remuneration for other appointments at the CCG under contract for services</w:t>
      </w:r>
    </w:p>
    <w:p w14:paraId="45B21240" w14:textId="77777777" w:rsidR="002A7921" w:rsidRPr="002A7921" w:rsidRDefault="002A7921" w:rsidP="002A7921">
      <w:pPr>
        <w:numPr>
          <w:ilvl w:val="0"/>
          <w:numId w:val="26"/>
        </w:numPr>
        <w:tabs>
          <w:tab w:val="num" w:pos="851"/>
        </w:tabs>
        <w:autoSpaceDE w:val="0"/>
        <w:autoSpaceDN w:val="0"/>
        <w:adjustRightInd w:val="0"/>
        <w:spacing w:after="200"/>
        <w:jc w:val="both"/>
        <w:rPr>
          <w:rFonts w:ascii="Arial" w:eastAsia="MS Mincho" w:hAnsi="Arial" w:cs="Arial"/>
          <w:bCs/>
          <w:lang w:eastAsia="ja-JP"/>
        </w:rPr>
      </w:pPr>
      <w:r w:rsidRPr="002A7921">
        <w:rPr>
          <w:rFonts w:ascii="Arial" w:eastAsia="MS Mincho" w:hAnsi="Arial" w:cs="Arial"/>
          <w:bCs/>
          <w:lang w:eastAsia="ja-JP"/>
        </w:rPr>
        <w:t xml:space="preserve">Determinations about pay and remunerations for people who support services to the NHS </w:t>
      </w:r>
      <w:proofErr w:type="gramStart"/>
      <w:r w:rsidRPr="002A7921">
        <w:rPr>
          <w:rFonts w:ascii="Arial" w:eastAsia="MS Mincho" w:hAnsi="Arial" w:cs="Arial"/>
          <w:bCs/>
          <w:lang w:eastAsia="ja-JP"/>
        </w:rPr>
        <w:t>North East</w:t>
      </w:r>
      <w:proofErr w:type="gramEnd"/>
      <w:r w:rsidRPr="002A7921">
        <w:rPr>
          <w:rFonts w:ascii="Arial" w:eastAsia="MS Mincho" w:hAnsi="Arial" w:cs="Arial"/>
          <w:bCs/>
          <w:lang w:eastAsia="ja-JP"/>
        </w:rPr>
        <w:t xml:space="preserve"> Lincolnshire Clinical Commissioning Group, e.g. community forum members.</w:t>
      </w:r>
    </w:p>
    <w:p w14:paraId="5B730A00" w14:textId="77777777" w:rsidR="002A7921" w:rsidRPr="002A7921" w:rsidRDefault="002A7921" w:rsidP="002A7921">
      <w:pPr>
        <w:numPr>
          <w:ilvl w:val="0"/>
          <w:numId w:val="26"/>
        </w:numPr>
        <w:tabs>
          <w:tab w:val="num" w:pos="851"/>
        </w:tabs>
        <w:autoSpaceDE w:val="0"/>
        <w:autoSpaceDN w:val="0"/>
        <w:adjustRightInd w:val="0"/>
        <w:spacing w:after="200"/>
        <w:jc w:val="both"/>
        <w:rPr>
          <w:rFonts w:ascii="Arial" w:eastAsia="MS Mincho" w:hAnsi="Arial" w:cs="Arial"/>
          <w:bCs/>
          <w:lang w:eastAsia="ja-JP"/>
        </w:rPr>
      </w:pPr>
      <w:r w:rsidRPr="002A7921">
        <w:rPr>
          <w:rFonts w:ascii="Arial" w:eastAsia="MS Mincho" w:hAnsi="Arial" w:cs="Arial"/>
          <w:bCs/>
          <w:lang w:eastAsia="ja-JP"/>
        </w:rPr>
        <w:t>Recommend to the Governing Body severance payments for all employees subject to receiving HM Treasury (if necessary) approval in accordance with any current guidance</w:t>
      </w:r>
    </w:p>
    <w:p w14:paraId="6753794A" w14:textId="54A18903" w:rsidR="002A7921" w:rsidRPr="002A7921" w:rsidRDefault="002A7921" w:rsidP="002A7921">
      <w:pPr>
        <w:numPr>
          <w:ilvl w:val="0"/>
          <w:numId w:val="26"/>
        </w:numPr>
        <w:tabs>
          <w:tab w:val="num" w:pos="851"/>
        </w:tabs>
        <w:autoSpaceDE w:val="0"/>
        <w:autoSpaceDN w:val="0"/>
        <w:adjustRightInd w:val="0"/>
        <w:spacing w:after="200"/>
        <w:jc w:val="both"/>
        <w:rPr>
          <w:rFonts w:ascii="Arial" w:eastAsia="MS Mincho" w:hAnsi="Arial" w:cs="Arial"/>
          <w:bCs/>
          <w:lang w:eastAsia="ja-JP"/>
        </w:rPr>
      </w:pPr>
      <w:r w:rsidRPr="002A7921">
        <w:rPr>
          <w:rFonts w:ascii="Arial" w:eastAsia="MS Mincho" w:hAnsi="Arial" w:cs="Arial"/>
          <w:bCs/>
          <w:lang w:eastAsia="ja-JP"/>
        </w:rPr>
        <w:t>To receive and approve policies and instructions relating to remuneration</w:t>
      </w:r>
      <w:proofErr w:type="gramStart"/>
      <w:r w:rsidRPr="002A7921">
        <w:rPr>
          <w:rFonts w:ascii="Arial" w:eastAsia="MS Mincho" w:hAnsi="Arial" w:cs="Arial"/>
          <w:bCs/>
          <w:lang w:eastAsia="ja-JP"/>
        </w:rPr>
        <w:t xml:space="preserve">.  </w:t>
      </w:r>
      <w:proofErr w:type="gramEnd"/>
      <w:r w:rsidRPr="002A7921">
        <w:rPr>
          <w:rFonts w:ascii="Arial" w:eastAsia="MS Mincho" w:hAnsi="Arial" w:cs="Arial"/>
          <w:bCs/>
          <w:lang w:eastAsia="ja-JP"/>
        </w:rPr>
        <w:t>Other workforce policies and procedures will be the responsibility of the delegated committee</w:t>
      </w:r>
    </w:p>
    <w:p w14:paraId="1ECC7AC0" w14:textId="3D8B00E2" w:rsidR="002A7921" w:rsidRPr="002A7921" w:rsidRDefault="002A7921" w:rsidP="00144BDA">
      <w:pPr>
        <w:numPr>
          <w:ilvl w:val="0"/>
          <w:numId w:val="26"/>
        </w:numPr>
        <w:tabs>
          <w:tab w:val="num" w:pos="851"/>
        </w:tabs>
        <w:autoSpaceDE w:val="0"/>
        <w:autoSpaceDN w:val="0"/>
        <w:adjustRightInd w:val="0"/>
        <w:spacing w:after="200"/>
        <w:jc w:val="both"/>
        <w:rPr>
          <w:rFonts w:ascii="Arial" w:eastAsia="MS Mincho" w:hAnsi="Arial" w:cs="Arial"/>
          <w:bCs/>
          <w:lang w:eastAsia="ja-JP"/>
        </w:rPr>
      </w:pPr>
      <w:r w:rsidRPr="002A7921">
        <w:rPr>
          <w:rFonts w:ascii="Arial" w:eastAsia="MS Mincho" w:hAnsi="Arial" w:cs="Arial"/>
          <w:bCs/>
          <w:lang w:eastAsia="ja-JP"/>
        </w:rPr>
        <w:t>In making recommendations the committee must ensure adherence with equal pay requirements.</w:t>
      </w:r>
    </w:p>
    <w:p w14:paraId="3B286594" w14:textId="0C6E89B5" w:rsidR="00144BDA" w:rsidRDefault="00144BDA" w:rsidP="00144BDA">
      <w:pPr>
        <w:autoSpaceDE w:val="0"/>
        <w:autoSpaceDN w:val="0"/>
        <w:adjustRightInd w:val="0"/>
        <w:ind w:firstLine="567"/>
        <w:jc w:val="both"/>
        <w:rPr>
          <w:rFonts w:ascii="Arial" w:eastAsia="MS Mincho" w:hAnsi="Arial" w:cs="Arial"/>
          <w:bCs/>
          <w:lang w:eastAsia="ja-JP"/>
        </w:rPr>
      </w:pPr>
      <w:r w:rsidRPr="00144BDA">
        <w:rPr>
          <w:rFonts w:ascii="Arial" w:eastAsia="MS Mincho" w:hAnsi="Arial" w:cs="Arial"/>
          <w:bCs/>
          <w:lang w:eastAsia="ja-JP"/>
        </w:rPr>
        <w:t xml:space="preserve">The members of the </w:t>
      </w:r>
      <w:r>
        <w:rPr>
          <w:rFonts w:ascii="Arial" w:eastAsia="MS Mincho" w:hAnsi="Arial" w:cs="Arial"/>
          <w:bCs/>
          <w:lang w:eastAsia="ja-JP"/>
        </w:rPr>
        <w:t>C</w:t>
      </w:r>
      <w:r w:rsidRPr="00144BDA">
        <w:rPr>
          <w:rFonts w:ascii="Arial" w:eastAsia="MS Mincho" w:hAnsi="Arial" w:cs="Arial"/>
          <w:bCs/>
          <w:lang w:eastAsia="ja-JP"/>
        </w:rPr>
        <w:t xml:space="preserve">ommittee </w:t>
      </w:r>
      <w:r w:rsidR="002A7921" w:rsidRPr="00144BDA">
        <w:rPr>
          <w:rFonts w:ascii="Arial" w:eastAsia="MS Mincho" w:hAnsi="Arial" w:cs="Arial"/>
          <w:bCs/>
          <w:lang w:eastAsia="ja-JP"/>
        </w:rPr>
        <w:t>must always ensure that</w:t>
      </w:r>
      <w:r w:rsidRPr="00144BDA">
        <w:rPr>
          <w:rFonts w:ascii="Arial" w:eastAsia="MS Mincho" w:hAnsi="Arial" w:cs="Arial"/>
          <w:bCs/>
          <w:lang w:eastAsia="ja-JP"/>
        </w:rPr>
        <w:t xml:space="preserve"> they</w:t>
      </w:r>
      <w:r w:rsidR="002A7921">
        <w:rPr>
          <w:rFonts w:ascii="Arial" w:eastAsia="MS Mincho" w:hAnsi="Arial" w:cs="Arial"/>
          <w:bCs/>
          <w:lang w:eastAsia="ja-JP"/>
        </w:rPr>
        <w:t>:</w:t>
      </w:r>
    </w:p>
    <w:p w14:paraId="360B66BF" w14:textId="77777777" w:rsidR="00144BDA" w:rsidRPr="00144BDA" w:rsidRDefault="00144BDA" w:rsidP="00144BDA">
      <w:pPr>
        <w:autoSpaceDE w:val="0"/>
        <w:autoSpaceDN w:val="0"/>
        <w:adjustRightInd w:val="0"/>
        <w:jc w:val="both"/>
        <w:rPr>
          <w:rFonts w:ascii="Arial" w:eastAsia="MS Mincho" w:hAnsi="Arial" w:cs="Arial"/>
          <w:bCs/>
          <w:lang w:eastAsia="ja-JP"/>
        </w:rPr>
      </w:pPr>
    </w:p>
    <w:p w14:paraId="17CDA739" w14:textId="77777777" w:rsidR="00144BDA" w:rsidRPr="00144BDA" w:rsidRDefault="00144BDA" w:rsidP="00144BDA">
      <w:pPr>
        <w:numPr>
          <w:ilvl w:val="0"/>
          <w:numId w:val="26"/>
        </w:numPr>
        <w:autoSpaceDE w:val="0"/>
        <w:autoSpaceDN w:val="0"/>
        <w:adjustRightInd w:val="0"/>
        <w:spacing w:after="200"/>
        <w:jc w:val="both"/>
        <w:rPr>
          <w:rFonts w:ascii="Arial" w:eastAsia="MS Mincho" w:hAnsi="Arial" w:cs="Arial"/>
          <w:bCs/>
          <w:lang w:eastAsia="ja-JP"/>
        </w:rPr>
      </w:pPr>
      <w:r w:rsidRPr="00144BDA">
        <w:rPr>
          <w:rFonts w:ascii="Arial" w:eastAsia="MS Mincho" w:hAnsi="Arial" w:cs="Arial"/>
          <w:bCs/>
          <w:lang w:eastAsia="ja-JP"/>
        </w:rPr>
        <w:t xml:space="preserve">Observe the highest standards of propriety involving impartiality, integrity and objectivity in relation to the stewardship of public funds and the management of the bodies concerned. </w:t>
      </w:r>
    </w:p>
    <w:p w14:paraId="479501FC" w14:textId="77777777" w:rsidR="00144BDA" w:rsidRPr="00144BDA" w:rsidRDefault="00144BDA" w:rsidP="00144BDA">
      <w:pPr>
        <w:numPr>
          <w:ilvl w:val="0"/>
          <w:numId w:val="26"/>
        </w:numPr>
        <w:autoSpaceDE w:val="0"/>
        <w:autoSpaceDN w:val="0"/>
        <w:adjustRightInd w:val="0"/>
        <w:spacing w:after="200"/>
        <w:jc w:val="both"/>
        <w:rPr>
          <w:rFonts w:ascii="Arial" w:eastAsia="MS Mincho" w:hAnsi="Arial" w:cs="Arial"/>
          <w:bCs/>
          <w:lang w:eastAsia="ja-JP"/>
        </w:rPr>
      </w:pPr>
      <w:r w:rsidRPr="00144BDA">
        <w:rPr>
          <w:rFonts w:ascii="Arial" w:eastAsia="MS Mincho" w:hAnsi="Arial" w:cs="Arial"/>
          <w:bCs/>
          <w:lang w:eastAsia="ja-JP"/>
        </w:rPr>
        <w:t>Always strive to maximize value for money through ensuring that services are delivered in the most efficient and economical way, within available resources and with independent validation of performance achieved wherever practicable.</w:t>
      </w:r>
    </w:p>
    <w:p w14:paraId="3A79F6F1" w14:textId="77777777" w:rsidR="00144BDA" w:rsidRPr="00144BDA" w:rsidRDefault="00144BDA" w:rsidP="00144BDA">
      <w:pPr>
        <w:numPr>
          <w:ilvl w:val="0"/>
          <w:numId w:val="26"/>
        </w:numPr>
        <w:autoSpaceDE w:val="0"/>
        <w:autoSpaceDN w:val="0"/>
        <w:adjustRightInd w:val="0"/>
        <w:spacing w:after="200"/>
        <w:jc w:val="both"/>
        <w:rPr>
          <w:rFonts w:ascii="Arial" w:eastAsia="MS Mincho" w:hAnsi="Arial" w:cs="Arial"/>
          <w:bCs/>
          <w:lang w:eastAsia="ja-JP"/>
        </w:rPr>
      </w:pPr>
      <w:r w:rsidRPr="00144BDA">
        <w:rPr>
          <w:rFonts w:ascii="Arial" w:eastAsia="MS Mincho" w:hAnsi="Arial" w:cs="Arial"/>
          <w:bCs/>
          <w:lang w:eastAsia="ja-JP"/>
        </w:rPr>
        <w:t>Are accountable to Parliament, to users of services, to individual citizens, and to staff for the activities of the bodies concerned, for their stewardship of public funds and the extent to which key performance targets and objectives have been met.</w:t>
      </w:r>
    </w:p>
    <w:p w14:paraId="74033F95" w14:textId="77777777" w:rsidR="00144BDA" w:rsidRPr="00144BDA" w:rsidRDefault="00144BDA" w:rsidP="00144BDA">
      <w:pPr>
        <w:numPr>
          <w:ilvl w:val="0"/>
          <w:numId w:val="26"/>
        </w:numPr>
        <w:autoSpaceDE w:val="0"/>
        <w:autoSpaceDN w:val="0"/>
        <w:adjustRightInd w:val="0"/>
        <w:spacing w:after="200"/>
        <w:jc w:val="both"/>
        <w:rPr>
          <w:rFonts w:ascii="Arial" w:eastAsia="MS Mincho" w:hAnsi="Arial" w:cs="Arial"/>
          <w:bCs/>
          <w:lang w:eastAsia="ja-JP"/>
        </w:rPr>
      </w:pPr>
      <w:r w:rsidRPr="00144BDA">
        <w:rPr>
          <w:rFonts w:ascii="Arial" w:eastAsia="MS Mincho" w:hAnsi="Arial" w:cs="Arial"/>
          <w:bCs/>
          <w:lang w:eastAsia="ja-JP"/>
        </w:rPr>
        <w:t>Comply fully with the principles of the Citizen’s Charter and the Code of Practice on Access to Government Information, in accordance with Government Policy on openness.</w:t>
      </w:r>
    </w:p>
    <w:p w14:paraId="3BAB34A2" w14:textId="77777777" w:rsidR="00144BDA" w:rsidRPr="00144BDA" w:rsidRDefault="00144BDA" w:rsidP="00144BDA">
      <w:pPr>
        <w:numPr>
          <w:ilvl w:val="0"/>
          <w:numId w:val="26"/>
        </w:numPr>
        <w:autoSpaceDE w:val="0"/>
        <w:autoSpaceDN w:val="0"/>
        <w:adjustRightInd w:val="0"/>
        <w:spacing w:after="200"/>
        <w:jc w:val="both"/>
        <w:rPr>
          <w:rFonts w:ascii="Arial" w:eastAsia="MS Mincho" w:hAnsi="Arial" w:cs="Arial"/>
          <w:bCs/>
          <w:lang w:eastAsia="ja-JP"/>
        </w:rPr>
      </w:pPr>
      <w:r w:rsidRPr="00144BDA">
        <w:rPr>
          <w:rFonts w:ascii="Arial" w:eastAsia="MS Mincho" w:hAnsi="Arial" w:cs="Arial"/>
          <w:bCs/>
          <w:lang w:eastAsia="ja-JP"/>
        </w:rPr>
        <w:t>Comply with the Nolan’s seven principles of public life.</w:t>
      </w:r>
    </w:p>
    <w:p w14:paraId="320F0E48" w14:textId="77777777" w:rsidR="00144BDA" w:rsidRPr="00144BDA" w:rsidRDefault="00144BDA" w:rsidP="00144BDA">
      <w:pPr>
        <w:numPr>
          <w:ilvl w:val="0"/>
          <w:numId w:val="26"/>
        </w:numPr>
        <w:autoSpaceDE w:val="0"/>
        <w:autoSpaceDN w:val="0"/>
        <w:adjustRightInd w:val="0"/>
        <w:spacing w:after="200"/>
        <w:jc w:val="both"/>
        <w:rPr>
          <w:rFonts w:ascii="Arial" w:eastAsia="MS Mincho" w:hAnsi="Arial" w:cs="Arial"/>
          <w:bCs/>
          <w:lang w:eastAsia="ja-JP"/>
        </w:rPr>
      </w:pPr>
      <w:r w:rsidRPr="00144BDA">
        <w:rPr>
          <w:rFonts w:ascii="Arial" w:eastAsia="MS Mincho" w:hAnsi="Arial" w:cs="Arial"/>
          <w:bCs/>
          <w:lang w:eastAsia="ja-JP"/>
        </w:rPr>
        <w:t>Bear in mind the necessity of keeping comprehensive written records of their dealings, in line with general good practice in corporate documents.</w:t>
      </w:r>
    </w:p>
    <w:p w14:paraId="16241A9C" w14:textId="77777777" w:rsidR="009B257B" w:rsidRPr="00AB41D1" w:rsidRDefault="009B257B" w:rsidP="009B257B">
      <w:pPr>
        <w:pStyle w:val="NoSpacing"/>
        <w:tabs>
          <w:tab w:val="left" w:pos="567"/>
        </w:tabs>
        <w:jc w:val="both"/>
        <w:rPr>
          <w:rFonts w:ascii="Arial" w:eastAsia="Calibri" w:hAnsi="Arial" w:cs="Arial"/>
          <w:lang w:eastAsia="en-GB"/>
        </w:rPr>
      </w:pPr>
    </w:p>
    <w:p w14:paraId="2C9EA265" w14:textId="59D6D942" w:rsidR="00AB41D1" w:rsidRDefault="009B257B" w:rsidP="00D86A39">
      <w:pPr>
        <w:pStyle w:val="Heading1"/>
      </w:pPr>
      <w:r>
        <w:t>11</w:t>
      </w:r>
      <w:r w:rsidR="00AB41D1">
        <w:t>.</w:t>
      </w:r>
      <w:r w:rsidR="00AB41D1">
        <w:tab/>
        <w:t>DECLARATIONS OF INTERESTS, CONFLICTS AND POTENTIAL CONFLICTS</w:t>
      </w:r>
    </w:p>
    <w:p w14:paraId="5CC8BA95" w14:textId="77777777" w:rsidR="00AB41D1" w:rsidRDefault="00AB41D1" w:rsidP="00A405C0">
      <w:pPr>
        <w:pStyle w:val="NoSpacing"/>
        <w:tabs>
          <w:tab w:val="left" w:pos="567"/>
        </w:tabs>
        <w:ind w:left="567" w:hanging="567"/>
        <w:rPr>
          <w:rFonts w:ascii="Arial" w:eastAsia="Calibri" w:hAnsi="Arial" w:cs="Arial"/>
          <w:lang w:eastAsia="en-GB"/>
        </w:rPr>
      </w:pPr>
    </w:p>
    <w:p w14:paraId="1BAAC152" w14:textId="77777777" w:rsidR="00AB41D1" w:rsidRPr="00144BDA" w:rsidRDefault="00AB41D1" w:rsidP="00AB41D1">
      <w:pPr>
        <w:pStyle w:val="NoSpacing"/>
        <w:tabs>
          <w:tab w:val="left" w:pos="567"/>
        </w:tabs>
        <w:ind w:left="567" w:hanging="567"/>
        <w:jc w:val="both"/>
        <w:rPr>
          <w:rFonts w:ascii="Arial" w:eastAsia="Calibri" w:hAnsi="Arial" w:cs="Arial"/>
          <w:lang w:eastAsia="en-GB"/>
        </w:rPr>
      </w:pPr>
      <w:r>
        <w:rPr>
          <w:rFonts w:ascii="Arial" w:eastAsia="Calibri" w:hAnsi="Arial" w:cs="Arial"/>
          <w:lang w:eastAsia="en-GB"/>
        </w:rPr>
        <w:tab/>
      </w:r>
      <w:r w:rsidRPr="00144BDA">
        <w:rPr>
          <w:rFonts w:ascii="Arial" w:eastAsia="Calibri" w:hAnsi="Arial" w:cs="Arial"/>
          <w:lang w:eastAsia="en-GB"/>
        </w:rPr>
        <w:t>All committee/subcommittee members must adhere to the CCG’s Constitution and Standards of Business Conduct / Conflicts of Interest policies, together with NHS England statutory guidance on managing conflicts of interest.</w:t>
      </w:r>
    </w:p>
    <w:p w14:paraId="00C71C71" w14:textId="77777777" w:rsidR="00AB41D1" w:rsidRPr="00144BDA" w:rsidRDefault="00AB41D1" w:rsidP="00AB41D1">
      <w:pPr>
        <w:pStyle w:val="NoSpacing"/>
        <w:tabs>
          <w:tab w:val="left" w:pos="567"/>
        </w:tabs>
        <w:ind w:left="567" w:hanging="567"/>
        <w:jc w:val="both"/>
        <w:rPr>
          <w:rFonts w:ascii="Arial" w:eastAsia="Calibri" w:hAnsi="Arial" w:cs="Arial"/>
          <w:lang w:eastAsia="en-GB"/>
        </w:rPr>
      </w:pPr>
      <w:r w:rsidRPr="00144BDA">
        <w:rPr>
          <w:rFonts w:ascii="Arial" w:eastAsia="Calibri" w:hAnsi="Arial" w:cs="Arial"/>
          <w:lang w:eastAsia="en-GB"/>
        </w:rPr>
        <w:t xml:space="preserve"> </w:t>
      </w:r>
    </w:p>
    <w:p w14:paraId="719AD09F" w14:textId="77777777" w:rsidR="00AB41D1" w:rsidRPr="00144BDA" w:rsidRDefault="00AB41D1" w:rsidP="00AB41D1">
      <w:pPr>
        <w:pStyle w:val="NoSpacing"/>
        <w:tabs>
          <w:tab w:val="left" w:pos="567"/>
        </w:tabs>
        <w:ind w:left="567" w:hanging="567"/>
        <w:jc w:val="both"/>
        <w:rPr>
          <w:rFonts w:ascii="Arial" w:eastAsia="Calibri" w:hAnsi="Arial" w:cs="Arial"/>
          <w:lang w:eastAsia="en-GB"/>
        </w:rPr>
      </w:pPr>
      <w:r w:rsidRPr="00144BDA">
        <w:rPr>
          <w:rFonts w:ascii="Arial" w:eastAsia="Calibri" w:hAnsi="Arial" w:cs="Arial"/>
          <w:lang w:eastAsia="en-GB"/>
        </w:rPr>
        <w:tab/>
        <w:t>Where a member of the committee/subcommittee/group believes that he /she has a conflict of interest in relation to one or more agenda items, they must declare this at the beginning of the meeting wherever possible, and always in advance of the agenda item being discussed</w:t>
      </w:r>
      <w:proofErr w:type="gramStart"/>
      <w:r w:rsidRPr="00144BDA">
        <w:rPr>
          <w:rFonts w:ascii="Arial" w:eastAsia="Calibri" w:hAnsi="Arial" w:cs="Arial"/>
          <w:lang w:eastAsia="en-GB"/>
        </w:rPr>
        <w:t xml:space="preserve">.  </w:t>
      </w:r>
      <w:proofErr w:type="gramEnd"/>
      <w:r w:rsidRPr="00144BDA">
        <w:rPr>
          <w:rFonts w:ascii="Arial" w:eastAsia="Calibri" w:hAnsi="Arial" w:cs="Arial"/>
          <w:lang w:eastAsia="en-GB"/>
        </w:rPr>
        <w:t>It will be responsibility of the Chair to decide how to manage the conflict and the appropriate course of action.</w:t>
      </w:r>
    </w:p>
    <w:p w14:paraId="5B425F18" w14:textId="77777777" w:rsidR="00AB41D1" w:rsidRPr="00144BDA" w:rsidRDefault="00AB41D1" w:rsidP="00AB41D1">
      <w:pPr>
        <w:pStyle w:val="NoSpacing"/>
        <w:tabs>
          <w:tab w:val="left" w:pos="567"/>
        </w:tabs>
        <w:ind w:left="567" w:hanging="567"/>
        <w:jc w:val="both"/>
        <w:rPr>
          <w:rFonts w:ascii="Arial" w:eastAsia="Calibri" w:hAnsi="Arial" w:cs="Arial"/>
          <w:lang w:eastAsia="en-GB"/>
        </w:rPr>
      </w:pPr>
      <w:r w:rsidRPr="00144BDA">
        <w:rPr>
          <w:rFonts w:ascii="Arial" w:eastAsia="Calibri" w:hAnsi="Arial" w:cs="Arial"/>
          <w:lang w:eastAsia="en-GB"/>
        </w:rPr>
        <w:lastRenderedPageBreak/>
        <w:t xml:space="preserve"> </w:t>
      </w:r>
    </w:p>
    <w:p w14:paraId="1C47005A" w14:textId="77777777" w:rsidR="00AB41D1" w:rsidRPr="00144BDA" w:rsidRDefault="00AB41D1" w:rsidP="00AB41D1">
      <w:pPr>
        <w:pStyle w:val="NoSpacing"/>
        <w:tabs>
          <w:tab w:val="left" w:pos="567"/>
        </w:tabs>
        <w:ind w:left="567" w:hanging="567"/>
        <w:jc w:val="both"/>
        <w:rPr>
          <w:rFonts w:ascii="Arial" w:eastAsia="Calibri" w:hAnsi="Arial" w:cs="Arial"/>
          <w:lang w:eastAsia="en-GB"/>
        </w:rPr>
      </w:pPr>
      <w:r w:rsidRPr="00144BDA">
        <w:rPr>
          <w:rFonts w:ascii="Arial" w:eastAsia="Calibri" w:hAnsi="Arial" w:cs="Arial"/>
          <w:lang w:eastAsia="en-GB"/>
        </w:rPr>
        <w:tab/>
        <w:t>To further strengthen scrutiny and transparency of CCG’s decision-making processes the CCG has an appointed Conflict of Interest Guardian</w:t>
      </w:r>
      <w:proofErr w:type="gramStart"/>
      <w:r w:rsidRPr="00144BDA">
        <w:rPr>
          <w:rFonts w:ascii="Arial" w:eastAsia="Calibri" w:hAnsi="Arial" w:cs="Arial"/>
          <w:lang w:eastAsia="en-GB"/>
        </w:rPr>
        <w:t xml:space="preserve">.  </w:t>
      </w:r>
      <w:proofErr w:type="gramEnd"/>
      <w:r w:rsidRPr="00144BDA">
        <w:rPr>
          <w:rFonts w:ascii="Arial" w:eastAsia="Calibri" w:hAnsi="Arial" w:cs="Arial"/>
          <w:lang w:eastAsia="en-GB"/>
        </w:rPr>
        <w:t>This role is undertaken by the CCG’s Integrated Governance and Audit Chair.</w:t>
      </w:r>
    </w:p>
    <w:p w14:paraId="6AE52DFF" w14:textId="77777777" w:rsidR="00AB41D1" w:rsidRPr="00144BDA" w:rsidRDefault="00AB41D1" w:rsidP="00AB41D1">
      <w:pPr>
        <w:pStyle w:val="NoSpacing"/>
        <w:tabs>
          <w:tab w:val="left" w:pos="567"/>
        </w:tabs>
        <w:ind w:left="567" w:hanging="567"/>
        <w:jc w:val="both"/>
        <w:rPr>
          <w:rFonts w:ascii="Arial" w:eastAsia="Calibri" w:hAnsi="Arial" w:cs="Arial"/>
          <w:lang w:eastAsia="en-GB"/>
        </w:rPr>
      </w:pPr>
      <w:r w:rsidRPr="00144BDA">
        <w:rPr>
          <w:rFonts w:ascii="Arial" w:eastAsia="Calibri" w:hAnsi="Arial" w:cs="Arial"/>
          <w:lang w:eastAsia="en-GB"/>
        </w:rPr>
        <w:t xml:space="preserve"> </w:t>
      </w:r>
    </w:p>
    <w:p w14:paraId="75227D67" w14:textId="77777777" w:rsidR="00AB41D1" w:rsidRPr="00144BDA" w:rsidRDefault="00AB41D1" w:rsidP="00AB41D1">
      <w:pPr>
        <w:pStyle w:val="NoSpacing"/>
        <w:tabs>
          <w:tab w:val="left" w:pos="567"/>
        </w:tabs>
        <w:ind w:left="567" w:hanging="567"/>
        <w:jc w:val="both"/>
        <w:rPr>
          <w:rFonts w:ascii="Arial" w:eastAsia="Calibri" w:hAnsi="Arial" w:cs="Arial"/>
          <w:lang w:eastAsia="en-GB"/>
        </w:rPr>
      </w:pPr>
      <w:r w:rsidRPr="00144BDA">
        <w:rPr>
          <w:rFonts w:ascii="Arial" w:eastAsia="Calibri" w:hAnsi="Arial" w:cs="Arial"/>
          <w:lang w:eastAsia="en-GB"/>
        </w:rPr>
        <w:tab/>
        <w:t>Any interests which are declared at a meeting must be included on the CCG’s Declaration of Interest Register. Where this is not already the case, the individual with the conflict must ensure that the item is added to their declaration as soon as is practicable following the meeting.</w:t>
      </w:r>
    </w:p>
    <w:p w14:paraId="4731DCAB" w14:textId="77777777" w:rsidR="00AB41D1" w:rsidRPr="00144BDA" w:rsidRDefault="00AB41D1" w:rsidP="00AB41D1">
      <w:pPr>
        <w:pStyle w:val="NoSpacing"/>
        <w:tabs>
          <w:tab w:val="left" w:pos="567"/>
        </w:tabs>
        <w:rPr>
          <w:rFonts w:ascii="Arial" w:eastAsia="Calibri" w:hAnsi="Arial" w:cs="Arial"/>
          <w:b/>
          <w:bCs/>
          <w:lang w:eastAsia="en-GB"/>
        </w:rPr>
      </w:pPr>
    </w:p>
    <w:p w14:paraId="7102AE74" w14:textId="68F95D8D" w:rsidR="009B257B" w:rsidRPr="00144BDA" w:rsidRDefault="009B257B" w:rsidP="009B257B">
      <w:pPr>
        <w:pStyle w:val="Heading1"/>
      </w:pPr>
      <w:r w:rsidRPr="00144BDA">
        <w:t>12.</w:t>
      </w:r>
      <w:r w:rsidRPr="00144BDA">
        <w:tab/>
        <w:t>FREEDOM OF INFORMATION ACT 2000</w:t>
      </w:r>
    </w:p>
    <w:p w14:paraId="0EEB8B3C" w14:textId="77777777" w:rsidR="009B257B" w:rsidRPr="00144BDA" w:rsidRDefault="009B257B" w:rsidP="009B257B">
      <w:pPr>
        <w:pStyle w:val="NoSpacing"/>
        <w:tabs>
          <w:tab w:val="left" w:pos="567"/>
        </w:tabs>
        <w:ind w:left="567" w:hanging="567"/>
        <w:rPr>
          <w:rFonts w:ascii="Arial" w:eastAsia="Calibri" w:hAnsi="Arial" w:cs="Arial"/>
          <w:b/>
          <w:color w:val="000000"/>
          <w:lang w:eastAsia="en-GB"/>
        </w:rPr>
      </w:pPr>
    </w:p>
    <w:p w14:paraId="7D493045" w14:textId="77777777" w:rsidR="009B257B" w:rsidRPr="009B2318" w:rsidRDefault="009B257B" w:rsidP="009B257B">
      <w:pPr>
        <w:pStyle w:val="NoSpacing"/>
        <w:tabs>
          <w:tab w:val="left" w:pos="567"/>
        </w:tabs>
        <w:ind w:left="567" w:hanging="567"/>
        <w:jc w:val="both"/>
        <w:rPr>
          <w:rFonts w:ascii="Arial" w:eastAsia="Calibri" w:hAnsi="Arial" w:cs="Arial"/>
          <w:bCs/>
          <w:color w:val="000000"/>
          <w:lang w:eastAsia="en-GB"/>
        </w:rPr>
      </w:pPr>
      <w:r w:rsidRPr="00144BDA">
        <w:rPr>
          <w:rFonts w:ascii="Arial" w:eastAsia="Calibri" w:hAnsi="Arial" w:cs="Arial"/>
          <w:bCs/>
          <w:color w:val="000000"/>
          <w:lang w:eastAsia="en-GB"/>
        </w:rPr>
        <w:tab/>
        <w:t>The minutes and papers of this Committee are, in the main, classed as public documents, except where matters, usually due to draft work in progress, issues of confidentiality or commercial sensitivity, are specifically deemed to be unsuitable for publication.</w:t>
      </w:r>
    </w:p>
    <w:p w14:paraId="7BCDBF19" w14:textId="77777777" w:rsidR="009B257B" w:rsidRDefault="009B257B" w:rsidP="009B257B">
      <w:pPr>
        <w:pStyle w:val="NoSpacing"/>
        <w:tabs>
          <w:tab w:val="left" w:pos="567"/>
        </w:tabs>
        <w:rPr>
          <w:rFonts w:ascii="Arial" w:eastAsia="Calibri" w:hAnsi="Arial" w:cs="Arial"/>
          <w:bCs/>
          <w:color w:val="000000"/>
          <w:lang w:eastAsia="en-GB"/>
        </w:rPr>
      </w:pPr>
    </w:p>
    <w:p w14:paraId="092745A9" w14:textId="7D64B5D5" w:rsidR="00A0361B" w:rsidRDefault="009B2318" w:rsidP="00D86A39">
      <w:pPr>
        <w:pStyle w:val="Heading1"/>
      </w:pPr>
      <w:r>
        <w:t>1</w:t>
      </w:r>
      <w:r w:rsidR="006B15EA">
        <w:t>3</w:t>
      </w:r>
      <w:r>
        <w:t>.</w:t>
      </w:r>
      <w:r>
        <w:tab/>
      </w:r>
      <w:r w:rsidR="00A0361B">
        <w:t>MEETING PAPERS</w:t>
      </w:r>
    </w:p>
    <w:p w14:paraId="42A82D13" w14:textId="77777777" w:rsidR="00A0361B" w:rsidRDefault="00A0361B" w:rsidP="00A405C0">
      <w:pPr>
        <w:pStyle w:val="NoSpacing"/>
        <w:tabs>
          <w:tab w:val="left" w:pos="567"/>
        </w:tabs>
        <w:ind w:left="567" w:hanging="567"/>
        <w:rPr>
          <w:rFonts w:ascii="Arial" w:eastAsia="Calibri" w:hAnsi="Arial" w:cs="Arial"/>
          <w:lang w:eastAsia="en-GB"/>
        </w:rPr>
      </w:pPr>
    </w:p>
    <w:p w14:paraId="57A6FD05" w14:textId="58F64E63" w:rsidR="00A0361B" w:rsidRDefault="00A0361B" w:rsidP="005D31DD">
      <w:pPr>
        <w:pStyle w:val="NoSpacing"/>
        <w:tabs>
          <w:tab w:val="left" w:pos="567"/>
        </w:tabs>
        <w:ind w:left="567" w:hanging="567"/>
        <w:jc w:val="both"/>
        <w:rPr>
          <w:rFonts w:ascii="Arial" w:eastAsia="MS Mincho" w:hAnsi="Arial" w:cs="Arial"/>
          <w:bCs/>
        </w:rPr>
      </w:pPr>
      <w:r>
        <w:rPr>
          <w:rFonts w:ascii="Arial" w:eastAsia="Calibri" w:hAnsi="Arial" w:cs="Arial"/>
          <w:lang w:eastAsia="en-GB"/>
        </w:rPr>
        <w:tab/>
      </w:r>
      <w:r w:rsidR="005D31DD">
        <w:rPr>
          <w:rFonts w:ascii="Arial" w:eastAsia="MS Mincho" w:hAnsi="Arial" w:cs="Arial"/>
          <w:bCs/>
        </w:rPr>
        <w:t>Any documents to be considered / discussed at the meeting will normally be circulated seven calendar days in advance of the meeting</w:t>
      </w:r>
      <w:proofErr w:type="gramStart"/>
      <w:r w:rsidR="005D31DD">
        <w:rPr>
          <w:rFonts w:ascii="Arial" w:eastAsia="MS Mincho" w:hAnsi="Arial" w:cs="Arial"/>
          <w:bCs/>
        </w:rPr>
        <w:t xml:space="preserve">.  </w:t>
      </w:r>
      <w:proofErr w:type="gramEnd"/>
      <w:r w:rsidR="005D31DD">
        <w:rPr>
          <w:rFonts w:ascii="Arial" w:eastAsia="MS Mincho" w:hAnsi="Arial" w:cs="Arial"/>
          <w:bCs/>
        </w:rPr>
        <w:t xml:space="preserve">In some </w:t>
      </w:r>
      <w:r w:rsidR="002A7921">
        <w:rPr>
          <w:rFonts w:ascii="Arial" w:eastAsia="MS Mincho" w:hAnsi="Arial" w:cs="Arial"/>
          <w:bCs/>
        </w:rPr>
        <w:t>instances,</w:t>
      </w:r>
      <w:r w:rsidR="005D31DD">
        <w:rPr>
          <w:rFonts w:ascii="Arial" w:eastAsia="MS Mincho" w:hAnsi="Arial" w:cs="Arial"/>
          <w:bCs/>
        </w:rPr>
        <w:t xml:space="preserve"> it may be necessary to circulate these at a minimum of two calendar days prior to the meeting</w:t>
      </w:r>
      <w:proofErr w:type="gramStart"/>
      <w:r w:rsidR="005D31DD">
        <w:rPr>
          <w:rFonts w:ascii="Arial" w:eastAsia="MS Mincho" w:hAnsi="Arial" w:cs="Arial"/>
          <w:bCs/>
        </w:rPr>
        <w:t xml:space="preserve">.  </w:t>
      </w:r>
      <w:proofErr w:type="gramEnd"/>
    </w:p>
    <w:p w14:paraId="3BD6A018" w14:textId="77777777" w:rsidR="005D31DD" w:rsidRDefault="005D31DD" w:rsidP="005D31DD">
      <w:pPr>
        <w:pStyle w:val="NoSpacing"/>
        <w:tabs>
          <w:tab w:val="left" w:pos="567"/>
        </w:tabs>
        <w:ind w:left="567" w:hanging="567"/>
        <w:jc w:val="both"/>
        <w:rPr>
          <w:rFonts w:ascii="Arial" w:eastAsia="Calibri" w:hAnsi="Arial" w:cs="Arial"/>
          <w:lang w:eastAsia="en-GB"/>
        </w:rPr>
      </w:pPr>
    </w:p>
    <w:p w14:paraId="3C459457" w14:textId="7BEA7151" w:rsidR="00A0361B" w:rsidRDefault="00A0361B" w:rsidP="00D86A39">
      <w:pPr>
        <w:pStyle w:val="Heading1"/>
      </w:pPr>
      <w:r>
        <w:t>1</w:t>
      </w:r>
      <w:r w:rsidR="006B15EA">
        <w:t>4</w:t>
      </w:r>
      <w:r>
        <w:t>.</w:t>
      </w:r>
      <w:r>
        <w:tab/>
        <w:t>FREQUENCY AND NOTICE OF MEETINGS</w:t>
      </w:r>
    </w:p>
    <w:p w14:paraId="54589A2E" w14:textId="77777777" w:rsidR="00A0361B" w:rsidRDefault="00A0361B" w:rsidP="00A405C0">
      <w:pPr>
        <w:pStyle w:val="NoSpacing"/>
        <w:tabs>
          <w:tab w:val="left" w:pos="567"/>
        </w:tabs>
        <w:ind w:left="567" w:hanging="567"/>
        <w:rPr>
          <w:rFonts w:ascii="Arial" w:eastAsia="Calibri" w:hAnsi="Arial" w:cs="Arial"/>
          <w:lang w:eastAsia="en-GB"/>
        </w:rPr>
      </w:pPr>
    </w:p>
    <w:p w14:paraId="1A1AB2E4" w14:textId="07D0E842" w:rsidR="005B6BDB" w:rsidRDefault="005B6BDB" w:rsidP="005B6BDB">
      <w:pPr>
        <w:autoSpaceDE w:val="0"/>
        <w:autoSpaceDN w:val="0"/>
        <w:adjustRightInd w:val="0"/>
        <w:ind w:left="567" w:firstLine="3"/>
        <w:contextualSpacing/>
        <w:jc w:val="both"/>
        <w:rPr>
          <w:rFonts w:ascii="Arial" w:eastAsia="MS Mincho" w:hAnsi="Arial" w:cs="Arial"/>
          <w:bCs/>
        </w:rPr>
      </w:pPr>
      <w:r w:rsidRPr="003D1718">
        <w:rPr>
          <w:rFonts w:ascii="Arial" w:eastAsia="MS Mincho" w:hAnsi="Arial" w:cs="Arial"/>
          <w:bCs/>
        </w:rPr>
        <w:t>The committee will meet a minimum of twice per financial year</w:t>
      </w:r>
      <w:r>
        <w:rPr>
          <w:rFonts w:ascii="Arial" w:eastAsia="MS Mincho" w:hAnsi="Arial" w:cs="Arial"/>
          <w:bCs/>
        </w:rPr>
        <w:t>. M</w:t>
      </w:r>
      <w:r w:rsidRPr="003D1718">
        <w:rPr>
          <w:rFonts w:ascii="Arial" w:eastAsia="MS Mincho" w:hAnsi="Arial" w:cs="Arial"/>
          <w:bCs/>
        </w:rPr>
        <w:t xml:space="preserve">eetings </w:t>
      </w:r>
      <w:r>
        <w:rPr>
          <w:rFonts w:ascii="Arial" w:eastAsia="MS Mincho" w:hAnsi="Arial" w:cs="Arial"/>
          <w:bCs/>
        </w:rPr>
        <w:t>will be planned for March and October</w:t>
      </w:r>
      <w:proofErr w:type="gramStart"/>
      <w:r>
        <w:rPr>
          <w:rFonts w:ascii="Arial" w:eastAsia="MS Mincho" w:hAnsi="Arial" w:cs="Arial"/>
          <w:bCs/>
        </w:rPr>
        <w:t xml:space="preserve">.  </w:t>
      </w:r>
      <w:proofErr w:type="gramEnd"/>
    </w:p>
    <w:p w14:paraId="0D4D854F" w14:textId="77777777" w:rsidR="005B6BDB" w:rsidRDefault="005B6BDB" w:rsidP="005B6BDB">
      <w:pPr>
        <w:autoSpaceDE w:val="0"/>
        <w:autoSpaceDN w:val="0"/>
        <w:adjustRightInd w:val="0"/>
        <w:contextualSpacing/>
        <w:jc w:val="both"/>
        <w:rPr>
          <w:rFonts w:ascii="Arial" w:eastAsia="MS Mincho" w:hAnsi="Arial" w:cs="Arial"/>
          <w:bCs/>
        </w:rPr>
      </w:pPr>
    </w:p>
    <w:p w14:paraId="71FFEF2E" w14:textId="016336F8" w:rsidR="005B6BDB" w:rsidRDefault="005B6BDB" w:rsidP="005B6BDB">
      <w:pPr>
        <w:autoSpaceDE w:val="0"/>
        <w:autoSpaceDN w:val="0"/>
        <w:adjustRightInd w:val="0"/>
        <w:ind w:left="567"/>
        <w:contextualSpacing/>
        <w:jc w:val="both"/>
        <w:rPr>
          <w:rFonts w:ascii="Arial" w:eastAsia="MS Mincho" w:hAnsi="Arial" w:cs="Arial"/>
          <w:bCs/>
        </w:rPr>
      </w:pPr>
      <w:r>
        <w:rPr>
          <w:rFonts w:ascii="Arial" w:eastAsia="MS Mincho" w:hAnsi="Arial" w:cs="Arial"/>
          <w:bCs/>
        </w:rPr>
        <w:t xml:space="preserve">Additional ad-hoc meetings may be arranged </w:t>
      </w:r>
      <w:r w:rsidRPr="003D1718">
        <w:rPr>
          <w:rFonts w:ascii="Arial" w:eastAsia="MS Mincho" w:hAnsi="Arial" w:cs="Arial"/>
          <w:bCs/>
        </w:rPr>
        <w:t xml:space="preserve">as and when required upon a receipt of a request to the Chair or Vice Chair. </w:t>
      </w:r>
      <w:r>
        <w:rPr>
          <w:rFonts w:ascii="Arial" w:eastAsia="MS Mincho" w:hAnsi="Arial" w:cs="Arial"/>
          <w:bCs/>
        </w:rPr>
        <w:t xml:space="preserve">Ten working </w:t>
      </w:r>
      <w:r w:rsidR="002A7921">
        <w:rPr>
          <w:rFonts w:ascii="Arial" w:eastAsia="MS Mincho" w:hAnsi="Arial" w:cs="Arial"/>
          <w:bCs/>
        </w:rPr>
        <w:t>days</w:t>
      </w:r>
      <w:r w:rsidR="002A7921" w:rsidRPr="003D1718">
        <w:rPr>
          <w:rFonts w:ascii="Arial" w:eastAsia="MS Mincho" w:hAnsi="Arial" w:cs="Arial"/>
          <w:bCs/>
        </w:rPr>
        <w:t>’ notice</w:t>
      </w:r>
      <w:r w:rsidRPr="003D1718">
        <w:rPr>
          <w:rFonts w:ascii="Arial" w:eastAsia="MS Mincho" w:hAnsi="Arial" w:cs="Arial"/>
          <w:bCs/>
        </w:rPr>
        <w:t xml:space="preserve"> will be provided of the</w:t>
      </w:r>
      <w:r>
        <w:rPr>
          <w:rFonts w:ascii="Arial" w:eastAsia="MS Mincho" w:hAnsi="Arial" w:cs="Arial"/>
          <w:bCs/>
        </w:rPr>
        <w:t>se ad-hoc</w:t>
      </w:r>
      <w:r w:rsidRPr="003D1718">
        <w:rPr>
          <w:rFonts w:ascii="Arial" w:eastAsia="MS Mincho" w:hAnsi="Arial" w:cs="Arial"/>
          <w:bCs/>
        </w:rPr>
        <w:t xml:space="preserve"> meeting and any documents to be considered</w:t>
      </w:r>
      <w:r>
        <w:rPr>
          <w:rFonts w:ascii="Arial" w:eastAsia="MS Mincho" w:hAnsi="Arial" w:cs="Arial"/>
          <w:bCs/>
        </w:rPr>
        <w:t xml:space="preserve"> </w:t>
      </w:r>
      <w:r w:rsidRPr="003D1718">
        <w:rPr>
          <w:rFonts w:ascii="Arial" w:eastAsia="MS Mincho" w:hAnsi="Arial" w:cs="Arial"/>
          <w:bCs/>
        </w:rPr>
        <w:t>/ discussed at the meeting will be circulated to the committee at least two calendar days prior to the meeting</w:t>
      </w:r>
      <w:r>
        <w:rPr>
          <w:rFonts w:ascii="Arial" w:eastAsia="MS Mincho" w:hAnsi="Arial" w:cs="Arial"/>
          <w:bCs/>
        </w:rPr>
        <w:t xml:space="preserve"> and where possible within seven calendar days of the meeting. </w:t>
      </w:r>
    </w:p>
    <w:p w14:paraId="02879C7E" w14:textId="77777777" w:rsidR="005B6BDB" w:rsidRDefault="005B6BDB" w:rsidP="005B6BDB">
      <w:pPr>
        <w:autoSpaceDE w:val="0"/>
        <w:autoSpaceDN w:val="0"/>
        <w:adjustRightInd w:val="0"/>
        <w:contextualSpacing/>
        <w:jc w:val="both"/>
        <w:rPr>
          <w:rFonts w:ascii="Arial" w:eastAsia="MS Mincho" w:hAnsi="Arial" w:cs="Arial"/>
          <w:bCs/>
        </w:rPr>
      </w:pPr>
    </w:p>
    <w:p w14:paraId="278B4D17" w14:textId="0504C85E" w:rsidR="005B6BDB" w:rsidRPr="003D1718" w:rsidRDefault="005B6BDB" w:rsidP="005B6BDB">
      <w:pPr>
        <w:autoSpaceDE w:val="0"/>
        <w:autoSpaceDN w:val="0"/>
        <w:adjustRightInd w:val="0"/>
        <w:ind w:left="567"/>
        <w:contextualSpacing/>
        <w:jc w:val="both"/>
        <w:rPr>
          <w:rFonts w:ascii="Arial" w:eastAsia="MS Mincho" w:hAnsi="Arial" w:cs="Arial"/>
          <w:bCs/>
        </w:rPr>
      </w:pPr>
      <w:r>
        <w:rPr>
          <w:rFonts w:ascii="Arial" w:eastAsia="MS Mincho" w:hAnsi="Arial" w:cs="Arial"/>
          <w:bCs/>
        </w:rPr>
        <w:t xml:space="preserve">Where it is deemed appropriate, these ad-hoc meetings may take place ‘virtually’ using email (with a </w:t>
      </w:r>
      <w:r w:rsidR="002A7921">
        <w:rPr>
          <w:rFonts w:ascii="Arial" w:eastAsia="MS Mincho" w:hAnsi="Arial" w:cs="Arial"/>
          <w:bCs/>
        </w:rPr>
        <w:t>five-day</w:t>
      </w:r>
      <w:r>
        <w:rPr>
          <w:rFonts w:ascii="Arial" w:eastAsia="MS Mincho" w:hAnsi="Arial" w:cs="Arial"/>
          <w:bCs/>
        </w:rPr>
        <w:t xml:space="preserve"> response deadline) and / or teleconference facilities</w:t>
      </w:r>
      <w:proofErr w:type="gramStart"/>
      <w:r>
        <w:rPr>
          <w:rFonts w:ascii="Arial" w:eastAsia="MS Mincho" w:hAnsi="Arial" w:cs="Arial"/>
          <w:bCs/>
        </w:rPr>
        <w:t xml:space="preserve">.  </w:t>
      </w:r>
      <w:proofErr w:type="gramEnd"/>
      <w:r>
        <w:rPr>
          <w:rFonts w:ascii="Arial" w:eastAsia="MS Mincho" w:hAnsi="Arial" w:cs="Arial"/>
          <w:bCs/>
        </w:rPr>
        <w:t xml:space="preserve"> The quorum shall still be maintained for ‘virtual’ meetings. </w:t>
      </w:r>
    </w:p>
    <w:p w14:paraId="6C6DF8BB" w14:textId="77777777" w:rsidR="00A0361B" w:rsidRDefault="00A0361B" w:rsidP="002A7921">
      <w:pPr>
        <w:pStyle w:val="NoSpacing"/>
        <w:tabs>
          <w:tab w:val="left" w:pos="567"/>
        </w:tabs>
        <w:rPr>
          <w:rFonts w:ascii="Arial" w:eastAsia="Calibri" w:hAnsi="Arial" w:cs="Arial"/>
          <w:lang w:eastAsia="en-GB"/>
        </w:rPr>
      </w:pPr>
    </w:p>
    <w:p w14:paraId="51EC1CF0" w14:textId="5F543283" w:rsidR="009B2318" w:rsidRDefault="00AB41D1" w:rsidP="00D86A39">
      <w:pPr>
        <w:pStyle w:val="Heading1"/>
      </w:pPr>
      <w:r>
        <w:t>1</w:t>
      </w:r>
      <w:r w:rsidR="006B15EA">
        <w:t>5</w:t>
      </w:r>
      <w:r>
        <w:t>.</w:t>
      </w:r>
      <w:r>
        <w:tab/>
        <w:t>ADMINISTRATIVE SUPPORT</w:t>
      </w:r>
    </w:p>
    <w:p w14:paraId="6A1EF887" w14:textId="77777777" w:rsidR="00AB41D1" w:rsidRDefault="00AB41D1" w:rsidP="00A405C0">
      <w:pPr>
        <w:pStyle w:val="NoSpacing"/>
        <w:tabs>
          <w:tab w:val="left" w:pos="567"/>
        </w:tabs>
        <w:ind w:left="567" w:hanging="567"/>
        <w:rPr>
          <w:rFonts w:ascii="Arial" w:eastAsia="Calibri" w:hAnsi="Arial" w:cs="Arial"/>
          <w:lang w:eastAsia="en-GB"/>
        </w:rPr>
      </w:pPr>
    </w:p>
    <w:p w14:paraId="17CE3DF0" w14:textId="52D5F557" w:rsidR="005B6BDB" w:rsidRDefault="005B6BDB" w:rsidP="005B6BDB">
      <w:pPr>
        <w:autoSpaceDE w:val="0"/>
        <w:autoSpaceDN w:val="0"/>
        <w:adjustRightInd w:val="0"/>
        <w:ind w:left="567" w:firstLine="3"/>
        <w:jc w:val="both"/>
        <w:rPr>
          <w:rFonts w:ascii="Arial" w:eastAsia="MS Mincho" w:hAnsi="Arial" w:cs="Arial"/>
          <w:bCs/>
          <w:lang w:eastAsia="ja-JP"/>
        </w:rPr>
      </w:pPr>
      <w:r w:rsidRPr="003D1718">
        <w:rPr>
          <w:rFonts w:ascii="Arial" w:eastAsia="MS Mincho" w:hAnsi="Arial" w:cs="Arial"/>
          <w:bCs/>
          <w:lang w:eastAsia="ja-JP"/>
        </w:rPr>
        <w:t>A Secretary will be identified from within/ by the Clinical Commissioning Group. The Secretary will be responsible for supporting the chair in the management of remuneration business. This will include arranging, formally minuting and archiving of all reports and documentation associated with the business of the committee</w:t>
      </w:r>
      <w:r>
        <w:rPr>
          <w:rFonts w:ascii="Arial" w:eastAsia="MS Mincho" w:hAnsi="Arial" w:cs="Arial"/>
          <w:bCs/>
          <w:lang w:eastAsia="ja-JP"/>
        </w:rPr>
        <w:t>.</w:t>
      </w:r>
    </w:p>
    <w:p w14:paraId="089B019F" w14:textId="77777777" w:rsidR="005B6BDB" w:rsidRDefault="005B6BDB" w:rsidP="005B6BDB">
      <w:pPr>
        <w:autoSpaceDE w:val="0"/>
        <w:autoSpaceDN w:val="0"/>
        <w:adjustRightInd w:val="0"/>
        <w:jc w:val="both"/>
        <w:rPr>
          <w:rFonts w:ascii="Arial" w:eastAsia="MS Mincho" w:hAnsi="Arial" w:cs="Arial"/>
          <w:bCs/>
          <w:lang w:eastAsia="ja-JP"/>
        </w:rPr>
      </w:pPr>
    </w:p>
    <w:p w14:paraId="41314EFA" w14:textId="23877A8B" w:rsidR="00AB41D1" w:rsidRPr="002A7921" w:rsidRDefault="005B6BDB" w:rsidP="002A7921">
      <w:pPr>
        <w:ind w:left="567"/>
        <w:rPr>
          <w:color w:val="000000"/>
        </w:rPr>
      </w:pPr>
      <w:r w:rsidRPr="0038742B">
        <w:rPr>
          <w:rFonts w:ascii="Arial" w:hAnsi="Arial" w:cs="Arial"/>
          <w:color w:val="000000"/>
        </w:rPr>
        <w:t xml:space="preserve">The </w:t>
      </w:r>
      <w:r>
        <w:rPr>
          <w:rFonts w:ascii="Arial" w:hAnsi="Arial" w:cs="Arial"/>
          <w:color w:val="000000"/>
        </w:rPr>
        <w:t>HR &amp; Workforce Team</w:t>
      </w:r>
      <w:r w:rsidRPr="0038742B">
        <w:rPr>
          <w:rFonts w:ascii="Arial" w:hAnsi="Arial" w:cs="Arial"/>
          <w:color w:val="000000"/>
        </w:rPr>
        <w:t xml:space="preserve"> will support the Chair to determine the business of the committee, including setting the agenda’s and agreeing the papers that are to be provided</w:t>
      </w:r>
      <w:r w:rsidRPr="0038742B">
        <w:rPr>
          <w:color w:val="000000"/>
        </w:rPr>
        <w:t xml:space="preserve">. </w:t>
      </w:r>
    </w:p>
    <w:p w14:paraId="1BAF90EF" w14:textId="77777777" w:rsidR="00AB41D1" w:rsidRDefault="00AB41D1" w:rsidP="00A405C0">
      <w:pPr>
        <w:pStyle w:val="NoSpacing"/>
        <w:tabs>
          <w:tab w:val="left" w:pos="567"/>
        </w:tabs>
        <w:ind w:left="567" w:hanging="567"/>
        <w:rPr>
          <w:rFonts w:ascii="Arial" w:eastAsia="Calibri" w:hAnsi="Arial" w:cs="Arial"/>
          <w:lang w:eastAsia="en-GB"/>
        </w:rPr>
      </w:pPr>
    </w:p>
    <w:p w14:paraId="3957D892" w14:textId="1825BF27" w:rsidR="00AB41D1" w:rsidRDefault="00AB41D1" w:rsidP="00D86A39">
      <w:pPr>
        <w:pStyle w:val="Heading1"/>
      </w:pPr>
      <w:r>
        <w:t>1</w:t>
      </w:r>
      <w:r w:rsidR="006B15EA">
        <w:t>6</w:t>
      </w:r>
      <w:r>
        <w:t>.</w:t>
      </w:r>
      <w:r>
        <w:tab/>
        <w:t>REVIEW OF TERMS OF REFERENCE</w:t>
      </w:r>
    </w:p>
    <w:p w14:paraId="7A1C3845" w14:textId="77777777" w:rsidR="00AB41D1" w:rsidRDefault="00AB41D1" w:rsidP="00A405C0">
      <w:pPr>
        <w:pStyle w:val="NoSpacing"/>
        <w:tabs>
          <w:tab w:val="left" w:pos="567"/>
        </w:tabs>
        <w:ind w:left="567" w:hanging="567"/>
        <w:rPr>
          <w:rFonts w:ascii="Arial" w:eastAsia="Calibri" w:hAnsi="Arial" w:cs="Arial"/>
          <w:lang w:eastAsia="en-GB"/>
        </w:rPr>
      </w:pPr>
    </w:p>
    <w:p w14:paraId="27A7AA1A" w14:textId="632B1C7C" w:rsidR="00AB41D1" w:rsidRDefault="00AB41D1" w:rsidP="00AB41D1">
      <w:pPr>
        <w:pStyle w:val="NoSpacing"/>
        <w:tabs>
          <w:tab w:val="left" w:pos="567"/>
        </w:tabs>
        <w:ind w:left="567" w:hanging="567"/>
        <w:jc w:val="both"/>
        <w:rPr>
          <w:rFonts w:ascii="Arial" w:eastAsia="Calibri" w:hAnsi="Arial" w:cs="Arial"/>
          <w:lang w:eastAsia="en-GB"/>
        </w:rPr>
      </w:pPr>
      <w:r>
        <w:rPr>
          <w:rFonts w:ascii="Arial" w:eastAsia="Calibri" w:hAnsi="Arial" w:cs="Arial"/>
          <w:lang w:eastAsia="en-GB"/>
        </w:rPr>
        <w:tab/>
        <w:t>These terms of reference will be reviewed on an annual basis</w:t>
      </w:r>
      <w:r w:rsidR="002A7921">
        <w:rPr>
          <w:rFonts w:ascii="Arial" w:eastAsia="Calibri" w:hAnsi="Arial" w:cs="Arial"/>
          <w:lang w:eastAsia="en-GB"/>
        </w:rPr>
        <w:t>.</w:t>
      </w:r>
    </w:p>
    <w:p w14:paraId="663564CF" w14:textId="77777777" w:rsidR="00AB2183" w:rsidRDefault="00AB2183" w:rsidP="00AB41D1">
      <w:pPr>
        <w:pStyle w:val="NoSpacing"/>
        <w:tabs>
          <w:tab w:val="left" w:pos="567"/>
        </w:tabs>
        <w:ind w:left="567" w:hanging="567"/>
        <w:jc w:val="both"/>
        <w:rPr>
          <w:rFonts w:ascii="Arial" w:eastAsia="Calibri" w:hAnsi="Arial" w:cs="Arial"/>
          <w:lang w:eastAsia="en-GB"/>
        </w:rPr>
      </w:pPr>
      <w:r>
        <w:rPr>
          <w:rFonts w:ascii="Arial" w:eastAsia="Calibri" w:hAnsi="Arial" w:cs="Arial"/>
          <w:lang w:eastAsia="en-GB"/>
        </w:rPr>
        <w:tab/>
      </w:r>
    </w:p>
    <w:p w14:paraId="29695056" w14:textId="09749036" w:rsidR="00AB2183" w:rsidRPr="00AB2183" w:rsidRDefault="00AB2183" w:rsidP="00AB2183">
      <w:pPr>
        <w:pStyle w:val="NoSpacing"/>
        <w:tabs>
          <w:tab w:val="left" w:pos="567"/>
        </w:tabs>
        <w:ind w:left="567" w:hanging="567"/>
        <w:jc w:val="both"/>
        <w:rPr>
          <w:rFonts w:ascii="Arial" w:eastAsia="Calibri" w:hAnsi="Arial" w:cs="Arial"/>
          <w:lang w:eastAsia="en-GB"/>
        </w:rPr>
      </w:pPr>
      <w:r>
        <w:rPr>
          <w:rFonts w:ascii="Arial" w:eastAsia="Calibri" w:hAnsi="Arial" w:cs="Arial"/>
          <w:lang w:eastAsia="en-GB"/>
        </w:rPr>
        <w:tab/>
      </w:r>
      <w:r w:rsidRPr="00AB2183">
        <w:rPr>
          <w:rFonts w:ascii="Arial" w:eastAsia="Calibri" w:hAnsi="Arial" w:cs="Arial"/>
          <w:lang w:eastAsia="en-GB"/>
        </w:rPr>
        <w:t xml:space="preserve">Agreed by </w:t>
      </w:r>
      <w:r w:rsidR="005D31DD">
        <w:rPr>
          <w:rFonts w:ascii="Arial" w:eastAsia="Calibri" w:hAnsi="Arial" w:cs="Arial"/>
          <w:lang w:eastAsia="en-GB"/>
        </w:rPr>
        <w:t xml:space="preserve">Remuneration </w:t>
      </w:r>
      <w:r w:rsidR="00DE644C">
        <w:rPr>
          <w:rFonts w:ascii="Arial" w:eastAsia="Calibri" w:hAnsi="Arial" w:cs="Arial"/>
          <w:lang w:eastAsia="en-GB"/>
        </w:rPr>
        <w:t xml:space="preserve">Committee 19 </w:t>
      </w:r>
      <w:r w:rsidR="005D31DD">
        <w:rPr>
          <w:rFonts w:ascii="Arial" w:eastAsia="Calibri" w:hAnsi="Arial" w:cs="Arial"/>
          <w:lang w:eastAsia="en-GB"/>
        </w:rPr>
        <w:t>October 202</w:t>
      </w:r>
      <w:r w:rsidR="002948F1">
        <w:rPr>
          <w:rFonts w:ascii="Arial" w:eastAsia="Calibri" w:hAnsi="Arial" w:cs="Arial"/>
          <w:lang w:eastAsia="en-GB"/>
        </w:rPr>
        <w:t>1</w:t>
      </w:r>
    </w:p>
    <w:p w14:paraId="483BC5BD" w14:textId="77777777" w:rsidR="00AB2183" w:rsidRPr="00AB2183" w:rsidRDefault="00AB2183" w:rsidP="00AB2183">
      <w:pPr>
        <w:pStyle w:val="NoSpacing"/>
        <w:tabs>
          <w:tab w:val="left" w:pos="567"/>
        </w:tabs>
        <w:ind w:left="567" w:hanging="567"/>
        <w:jc w:val="both"/>
        <w:rPr>
          <w:rFonts w:ascii="Arial" w:eastAsia="Calibri" w:hAnsi="Arial" w:cs="Arial"/>
          <w:lang w:eastAsia="en-GB"/>
        </w:rPr>
      </w:pPr>
    </w:p>
    <w:p w14:paraId="45605234" w14:textId="0B666706" w:rsidR="009B257B" w:rsidRDefault="00AB2183" w:rsidP="009B257B">
      <w:pPr>
        <w:pStyle w:val="NoSpacing"/>
        <w:tabs>
          <w:tab w:val="left" w:pos="567"/>
        </w:tabs>
        <w:ind w:left="567" w:hanging="567"/>
        <w:jc w:val="both"/>
        <w:rPr>
          <w:rFonts w:ascii="Arial" w:eastAsia="Calibri" w:hAnsi="Arial" w:cs="Arial"/>
          <w:lang w:eastAsia="en-GB"/>
        </w:rPr>
      </w:pPr>
      <w:r>
        <w:rPr>
          <w:rFonts w:ascii="Arial" w:eastAsia="Calibri" w:hAnsi="Arial" w:cs="Arial"/>
          <w:lang w:eastAsia="en-GB"/>
        </w:rPr>
        <w:tab/>
      </w:r>
      <w:r w:rsidRPr="00AB2183">
        <w:rPr>
          <w:rFonts w:ascii="Arial" w:eastAsia="Calibri" w:hAnsi="Arial" w:cs="Arial"/>
          <w:lang w:eastAsia="en-GB"/>
        </w:rPr>
        <w:t xml:space="preserve">Approved by </w:t>
      </w:r>
      <w:r>
        <w:rPr>
          <w:rFonts w:ascii="Arial" w:eastAsia="Calibri" w:hAnsi="Arial" w:cs="Arial"/>
          <w:lang w:eastAsia="en-GB"/>
        </w:rPr>
        <w:t>Governing Body</w:t>
      </w:r>
      <w:r w:rsidR="00C53065">
        <w:rPr>
          <w:rFonts w:ascii="Arial" w:eastAsia="Calibri" w:hAnsi="Arial" w:cs="Arial"/>
          <w:lang w:eastAsia="en-GB"/>
        </w:rPr>
        <w:t xml:space="preserve"> </w:t>
      </w:r>
      <w:r w:rsidR="00DE644C">
        <w:rPr>
          <w:rFonts w:ascii="Arial" w:eastAsia="Calibri" w:hAnsi="Arial" w:cs="Arial"/>
          <w:lang w:eastAsia="en-GB"/>
        </w:rPr>
        <w:t>11 November 2021</w:t>
      </w:r>
    </w:p>
    <w:sectPr w:rsidR="009B257B" w:rsidSect="00A405C0">
      <w:footerReference w:type="default" r:id="rId11"/>
      <w:pgSz w:w="12240" w:h="15840"/>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1C39B" w14:textId="77777777" w:rsidR="009958D5" w:rsidRDefault="009958D5" w:rsidP="00AB41D1">
      <w:r>
        <w:separator/>
      </w:r>
    </w:p>
  </w:endnote>
  <w:endnote w:type="continuationSeparator" w:id="0">
    <w:p w14:paraId="54D6F0E7" w14:textId="77777777" w:rsidR="009958D5" w:rsidRDefault="009958D5" w:rsidP="00AB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402690"/>
      <w:docPartObj>
        <w:docPartGallery w:val="Page Numbers (Bottom of Page)"/>
        <w:docPartUnique/>
      </w:docPartObj>
    </w:sdtPr>
    <w:sdtEndPr/>
    <w:sdtContent>
      <w:sdt>
        <w:sdtPr>
          <w:id w:val="-1769616900"/>
          <w:docPartObj>
            <w:docPartGallery w:val="Page Numbers (Top of Page)"/>
            <w:docPartUnique/>
          </w:docPartObj>
        </w:sdtPr>
        <w:sdtEndPr/>
        <w:sdtContent>
          <w:p w14:paraId="3B326C5E" w14:textId="77777777" w:rsidR="00AB41D1" w:rsidRDefault="00AB41D1">
            <w:pPr>
              <w:pStyle w:val="Footer"/>
              <w:jc w:val="right"/>
            </w:pPr>
            <w:r w:rsidRPr="00AB41D1">
              <w:rPr>
                <w:rFonts w:ascii="Arial" w:hAnsi="Arial" w:cs="Arial"/>
                <w:sz w:val="20"/>
                <w:szCs w:val="20"/>
              </w:rPr>
              <w:t xml:space="preserve">Page </w:t>
            </w:r>
            <w:r w:rsidRPr="00AB41D1">
              <w:rPr>
                <w:rFonts w:ascii="Arial" w:hAnsi="Arial" w:cs="Arial"/>
                <w:sz w:val="20"/>
                <w:szCs w:val="20"/>
              </w:rPr>
              <w:fldChar w:fldCharType="begin"/>
            </w:r>
            <w:r w:rsidRPr="00AB41D1">
              <w:rPr>
                <w:rFonts w:ascii="Arial" w:hAnsi="Arial" w:cs="Arial"/>
                <w:sz w:val="20"/>
                <w:szCs w:val="20"/>
              </w:rPr>
              <w:instrText xml:space="preserve"> PAGE </w:instrText>
            </w:r>
            <w:r w:rsidRPr="00AB41D1">
              <w:rPr>
                <w:rFonts w:ascii="Arial" w:hAnsi="Arial" w:cs="Arial"/>
                <w:sz w:val="20"/>
                <w:szCs w:val="20"/>
              </w:rPr>
              <w:fldChar w:fldCharType="separate"/>
            </w:r>
            <w:r w:rsidRPr="00AB41D1">
              <w:rPr>
                <w:rFonts w:ascii="Arial" w:hAnsi="Arial" w:cs="Arial"/>
                <w:noProof/>
                <w:sz w:val="20"/>
                <w:szCs w:val="20"/>
              </w:rPr>
              <w:t>2</w:t>
            </w:r>
            <w:r w:rsidRPr="00AB41D1">
              <w:rPr>
                <w:rFonts w:ascii="Arial" w:hAnsi="Arial" w:cs="Arial"/>
                <w:sz w:val="20"/>
                <w:szCs w:val="20"/>
              </w:rPr>
              <w:fldChar w:fldCharType="end"/>
            </w:r>
            <w:r w:rsidRPr="00AB41D1">
              <w:rPr>
                <w:rFonts w:ascii="Arial" w:hAnsi="Arial" w:cs="Arial"/>
                <w:sz w:val="20"/>
                <w:szCs w:val="20"/>
              </w:rPr>
              <w:t xml:space="preserve"> of </w:t>
            </w:r>
            <w:r w:rsidRPr="00AB41D1">
              <w:rPr>
                <w:rFonts w:ascii="Arial" w:hAnsi="Arial" w:cs="Arial"/>
                <w:sz w:val="20"/>
                <w:szCs w:val="20"/>
              </w:rPr>
              <w:fldChar w:fldCharType="begin"/>
            </w:r>
            <w:r w:rsidRPr="00AB41D1">
              <w:rPr>
                <w:rFonts w:ascii="Arial" w:hAnsi="Arial" w:cs="Arial"/>
                <w:sz w:val="20"/>
                <w:szCs w:val="20"/>
              </w:rPr>
              <w:instrText xml:space="preserve"> NUMPAGES  </w:instrText>
            </w:r>
            <w:r w:rsidRPr="00AB41D1">
              <w:rPr>
                <w:rFonts w:ascii="Arial" w:hAnsi="Arial" w:cs="Arial"/>
                <w:sz w:val="20"/>
                <w:szCs w:val="20"/>
              </w:rPr>
              <w:fldChar w:fldCharType="separate"/>
            </w:r>
            <w:r w:rsidRPr="00AB41D1">
              <w:rPr>
                <w:rFonts w:ascii="Arial" w:hAnsi="Arial" w:cs="Arial"/>
                <w:noProof/>
                <w:sz w:val="20"/>
                <w:szCs w:val="20"/>
              </w:rPr>
              <w:t>2</w:t>
            </w:r>
            <w:r w:rsidRPr="00AB41D1">
              <w:rPr>
                <w:rFonts w:ascii="Arial" w:hAnsi="Arial" w:cs="Arial"/>
                <w:sz w:val="20"/>
                <w:szCs w:val="20"/>
              </w:rPr>
              <w:fldChar w:fldCharType="end"/>
            </w:r>
          </w:p>
        </w:sdtContent>
      </w:sdt>
    </w:sdtContent>
  </w:sdt>
  <w:p w14:paraId="187431E9" w14:textId="77777777" w:rsidR="00AB41D1" w:rsidRDefault="00AB4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0A7D0" w14:textId="77777777" w:rsidR="009958D5" w:rsidRDefault="009958D5" w:rsidP="00AB41D1">
      <w:r>
        <w:separator/>
      </w:r>
    </w:p>
  </w:footnote>
  <w:footnote w:type="continuationSeparator" w:id="0">
    <w:p w14:paraId="57DC882A" w14:textId="77777777" w:rsidR="009958D5" w:rsidRDefault="009958D5" w:rsidP="00AB4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7D6919"/>
    <w:multiLevelType w:val="hybridMultilevel"/>
    <w:tmpl w:val="7DDE18D0"/>
    <w:lvl w:ilvl="0" w:tplc="08090001">
      <w:start w:val="1"/>
      <w:numFmt w:val="bullet"/>
      <w:lvlText w:val=""/>
      <w:lvlJc w:val="left"/>
      <w:pPr>
        <w:tabs>
          <w:tab w:val="num" w:pos="1470"/>
        </w:tabs>
        <w:ind w:left="1470" w:hanging="360"/>
      </w:pPr>
      <w:rPr>
        <w:rFonts w:ascii="Symbol" w:hAnsi="Symbol" w:hint="default"/>
      </w:rPr>
    </w:lvl>
    <w:lvl w:ilvl="1" w:tplc="08090003" w:tentative="1">
      <w:start w:val="1"/>
      <w:numFmt w:val="bullet"/>
      <w:lvlText w:val="o"/>
      <w:lvlJc w:val="left"/>
      <w:pPr>
        <w:tabs>
          <w:tab w:val="num" w:pos="2190"/>
        </w:tabs>
        <w:ind w:left="2190" w:hanging="360"/>
      </w:pPr>
      <w:rPr>
        <w:rFonts w:ascii="Courier New" w:hAnsi="Courier New" w:cs="Courier New" w:hint="default"/>
      </w:rPr>
    </w:lvl>
    <w:lvl w:ilvl="2" w:tplc="08090005" w:tentative="1">
      <w:start w:val="1"/>
      <w:numFmt w:val="bullet"/>
      <w:lvlText w:val=""/>
      <w:lvlJc w:val="left"/>
      <w:pPr>
        <w:tabs>
          <w:tab w:val="num" w:pos="2910"/>
        </w:tabs>
        <w:ind w:left="2910" w:hanging="360"/>
      </w:pPr>
      <w:rPr>
        <w:rFonts w:ascii="Wingdings" w:hAnsi="Wingdings" w:hint="default"/>
      </w:rPr>
    </w:lvl>
    <w:lvl w:ilvl="3" w:tplc="08090001" w:tentative="1">
      <w:start w:val="1"/>
      <w:numFmt w:val="bullet"/>
      <w:lvlText w:val=""/>
      <w:lvlJc w:val="left"/>
      <w:pPr>
        <w:tabs>
          <w:tab w:val="num" w:pos="3630"/>
        </w:tabs>
        <w:ind w:left="3630" w:hanging="360"/>
      </w:pPr>
      <w:rPr>
        <w:rFonts w:ascii="Symbol" w:hAnsi="Symbol" w:hint="default"/>
      </w:rPr>
    </w:lvl>
    <w:lvl w:ilvl="4" w:tplc="08090003" w:tentative="1">
      <w:start w:val="1"/>
      <w:numFmt w:val="bullet"/>
      <w:lvlText w:val="o"/>
      <w:lvlJc w:val="left"/>
      <w:pPr>
        <w:tabs>
          <w:tab w:val="num" w:pos="4350"/>
        </w:tabs>
        <w:ind w:left="4350" w:hanging="360"/>
      </w:pPr>
      <w:rPr>
        <w:rFonts w:ascii="Courier New" w:hAnsi="Courier New" w:cs="Courier New" w:hint="default"/>
      </w:rPr>
    </w:lvl>
    <w:lvl w:ilvl="5" w:tplc="08090005" w:tentative="1">
      <w:start w:val="1"/>
      <w:numFmt w:val="bullet"/>
      <w:lvlText w:val=""/>
      <w:lvlJc w:val="left"/>
      <w:pPr>
        <w:tabs>
          <w:tab w:val="num" w:pos="5070"/>
        </w:tabs>
        <w:ind w:left="5070" w:hanging="360"/>
      </w:pPr>
      <w:rPr>
        <w:rFonts w:ascii="Wingdings" w:hAnsi="Wingdings" w:hint="default"/>
      </w:rPr>
    </w:lvl>
    <w:lvl w:ilvl="6" w:tplc="08090001" w:tentative="1">
      <w:start w:val="1"/>
      <w:numFmt w:val="bullet"/>
      <w:lvlText w:val=""/>
      <w:lvlJc w:val="left"/>
      <w:pPr>
        <w:tabs>
          <w:tab w:val="num" w:pos="5790"/>
        </w:tabs>
        <w:ind w:left="5790" w:hanging="360"/>
      </w:pPr>
      <w:rPr>
        <w:rFonts w:ascii="Symbol" w:hAnsi="Symbol" w:hint="default"/>
      </w:rPr>
    </w:lvl>
    <w:lvl w:ilvl="7" w:tplc="08090003" w:tentative="1">
      <w:start w:val="1"/>
      <w:numFmt w:val="bullet"/>
      <w:lvlText w:val="o"/>
      <w:lvlJc w:val="left"/>
      <w:pPr>
        <w:tabs>
          <w:tab w:val="num" w:pos="6510"/>
        </w:tabs>
        <w:ind w:left="6510" w:hanging="360"/>
      </w:pPr>
      <w:rPr>
        <w:rFonts w:ascii="Courier New" w:hAnsi="Courier New" w:cs="Courier New" w:hint="default"/>
      </w:rPr>
    </w:lvl>
    <w:lvl w:ilvl="8" w:tplc="08090005" w:tentative="1">
      <w:start w:val="1"/>
      <w:numFmt w:val="bullet"/>
      <w:lvlText w:val=""/>
      <w:lvlJc w:val="left"/>
      <w:pPr>
        <w:tabs>
          <w:tab w:val="num" w:pos="7230"/>
        </w:tabs>
        <w:ind w:left="7230" w:hanging="360"/>
      </w:pPr>
      <w:rPr>
        <w:rFonts w:ascii="Wingdings" w:hAnsi="Wingdings" w:hint="default"/>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1E0A92"/>
    <w:multiLevelType w:val="hybridMultilevel"/>
    <w:tmpl w:val="6AD87024"/>
    <w:lvl w:ilvl="0" w:tplc="08090001">
      <w:start w:val="1"/>
      <w:numFmt w:val="bullet"/>
      <w:lvlText w:val=""/>
      <w:lvlJc w:val="left"/>
      <w:pPr>
        <w:tabs>
          <w:tab w:val="num" w:pos="1140"/>
        </w:tabs>
        <w:ind w:left="1140" w:hanging="360"/>
      </w:pPr>
      <w:rPr>
        <w:rFonts w:ascii="Symbol" w:hAnsi="Symbol" w:hint="default"/>
      </w:rPr>
    </w:lvl>
    <w:lvl w:ilvl="1" w:tplc="08090003" w:tentative="1">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7C53447"/>
    <w:multiLevelType w:val="hybridMultilevel"/>
    <w:tmpl w:val="51103B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4"/>
  </w:num>
  <w:num w:numId="5">
    <w:abstractNumId w:val="14"/>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2"/>
  </w:num>
  <w:num w:numId="21">
    <w:abstractNumId w:val="18"/>
  </w:num>
  <w:num w:numId="22">
    <w:abstractNumId w:val="11"/>
  </w:num>
  <w:num w:numId="23">
    <w:abstractNumId w:val="25"/>
  </w:num>
  <w:num w:numId="24">
    <w:abstractNumId w:val="23"/>
  </w:num>
  <w:num w:numId="25">
    <w:abstractNumId w:val="1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39Cs9Mwf/SO3xUXdYMZr5Zn+WGkKh6B/EDcvJMARHaOpqrNNFsDvgJlF0eBHqIVPBBLecTh0c6l78eUj/HvAgQ==" w:salt="slIvtWuGAlWcrRNvFNUdfQ=="/>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404"/>
    <w:rsid w:val="000D6DC0"/>
    <w:rsid w:val="00144BDA"/>
    <w:rsid w:val="002531C0"/>
    <w:rsid w:val="0027336E"/>
    <w:rsid w:val="002948F1"/>
    <w:rsid w:val="002A7921"/>
    <w:rsid w:val="004857EB"/>
    <w:rsid w:val="004E627B"/>
    <w:rsid w:val="005B1C63"/>
    <w:rsid w:val="005B6BDB"/>
    <w:rsid w:val="005D31DD"/>
    <w:rsid w:val="00600B80"/>
    <w:rsid w:val="00645252"/>
    <w:rsid w:val="006B15EA"/>
    <w:rsid w:val="006D3D74"/>
    <w:rsid w:val="0083569A"/>
    <w:rsid w:val="00960E2B"/>
    <w:rsid w:val="009958D5"/>
    <w:rsid w:val="009B2318"/>
    <w:rsid w:val="009B257B"/>
    <w:rsid w:val="00A0361B"/>
    <w:rsid w:val="00A405C0"/>
    <w:rsid w:val="00A9204E"/>
    <w:rsid w:val="00AB2183"/>
    <w:rsid w:val="00AB41D1"/>
    <w:rsid w:val="00C53065"/>
    <w:rsid w:val="00D86A39"/>
    <w:rsid w:val="00DD6266"/>
    <w:rsid w:val="00DE3404"/>
    <w:rsid w:val="00DE644C"/>
    <w:rsid w:val="00EB258E"/>
    <w:rsid w:val="00F77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17967"/>
  <w15:chartTrackingRefBased/>
  <w15:docId w15:val="{8E9A731D-227D-4C0F-8E22-A55047D6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Spacing"/>
    <w:next w:val="Normal"/>
    <w:link w:val="Heading1Char"/>
    <w:uiPriority w:val="9"/>
    <w:qFormat/>
    <w:rsid w:val="00D86A39"/>
    <w:pPr>
      <w:tabs>
        <w:tab w:val="left" w:pos="567"/>
      </w:tabs>
      <w:outlineLvl w:val="0"/>
    </w:pPr>
    <w:rPr>
      <w:rFonts w:ascii="Arial" w:eastAsia="Calibri" w:hAnsi="Arial" w:cs="Arial"/>
      <w:b/>
      <w:color w:val="000000"/>
      <w:lang w:eastAsia="en-GB"/>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A39"/>
    <w:rPr>
      <w:rFonts w:ascii="Arial" w:eastAsia="Calibri" w:hAnsi="Arial" w:cs="Arial"/>
      <w:b/>
      <w:color w:val="000000"/>
      <w:lang w:eastAsia="en-GB"/>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NoSpacing">
    <w:name w:val="No Spacing"/>
    <w:uiPriority w:val="1"/>
    <w:qFormat/>
    <w:rsid w:val="00A405C0"/>
  </w:style>
  <w:style w:type="paragraph" w:styleId="BodyText">
    <w:name w:val="Body Text"/>
    <w:basedOn w:val="Normal"/>
    <w:link w:val="BodyTextChar"/>
    <w:uiPriority w:val="99"/>
    <w:semiHidden/>
    <w:unhideWhenUsed/>
    <w:rsid w:val="006B15EA"/>
    <w:pPr>
      <w:spacing w:after="120"/>
    </w:pPr>
  </w:style>
  <w:style w:type="character" w:customStyle="1" w:styleId="BodyTextChar">
    <w:name w:val="Body Text Char"/>
    <w:basedOn w:val="DefaultParagraphFont"/>
    <w:link w:val="BodyText"/>
    <w:uiPriority w:val="99"/>
    <w:semiHidden/>
    <w:rsid w:val="006B1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74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4873beb7-5857-4685-be1f-d57550cc96cc"/>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1450</Words>
  <Characters>8265</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Stocks (CCG)</dc:creator>
  <cp:keywords/>
  <dc:description/>
  <cp:lastModifiedBy>Jeanette Harris (CCG)</cp:lastModifiedBy>
  <cp:revision>3</cp:revision>
  <dcterms:created xsi:type="dcterms:W3CDTF">2021-11-18T10:35:00Z</dcterms:created>
  <dcterms:modified xsi:type="dcterms:W3CDTF">2021-11-18T10:36:00Z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