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767CD" w14:textId="71CFF5AB" w:rsidR="00B53B70" w:rsidRPr="00B53B70" w:rsidRDefault="00AA23F7" w:rsidP="00B53B70">
      <w:pPr>
        <w:keepNext/>
        <w:spacing w:before="240" w:after="60"/>
        <w:outlineLvl w:val="0"/>
        <w:rPr>
          <w:rFonts w:ascii="Cambria" w:eastAsia="Times New Roman" w:hAnsi="Cambria" w:cs="Times New Roman"/>
          <w:b/>
          <w:bCs/>
          <w:kern w:val="32"/>
          <w:sz w:val="32"/>
          <w:szCs w:val="32"/>
        </w:rPr>
      </w:pPr>
      <w:r>
        <w:rPr>
          <w:rFonts w:ascii="Cambria" w:eastAsia="Times New Roman" w:hAnsi="Cambria" w:cs="Times New Roman"/>
          <w:b/>
          <w:bCs/>
          <w:kern w:val="32"/>
          <w:sz w:val="32"/>
          <w:szCs w:val="32"/>
        </w:rPr>
        <w:t>Use of Zoom for Public Events / Webinars</w:t>
      </w:r>
    </w:p>
    <w:tbl>
      <w:tblPr>
        <w:tblStyle w:val="PlainTable1"/>
        <w:tblW w:w="9498" w:type="dxa"/>
        <w:tblLook w:val="04A0" w:firstRow="1" w:lastRow="0" w:firstColumn="1" w:lastColumn="0" w:noHBand="0" w:noVBand="1"/>
      </w:tblPr>
      <w:tblGrid>
        <w:gridCol w:w="2694"/>
        <w:gridCol w:w="6804"/>
      </w:tblGrid>
      <w:tr w:rsidR="00B53B70" w:rsidRPr="00B53B70" w14:paraId="65AEE4D4" w14:textId="77777777" w:rsidTr="00FD2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2D5E748" w14:textId="77777777" w:rsidR="00B53B70" w:rsidRPr="00B53B70" w:rsidRDefault="00B53B70" w:rsidP="00B53B70">
            <w:pPr>
              <w:rPr>
                <w:rFonts w:ascii="Calibri" w:eastAsia="Calibri" w:hAnsi="Calibri" w:cs="Times New Roman"/>
                <w:b w:val="0"/>
              </w:rPr>
            </w:pPr>
            <w:r w:rsidRPr="00B53B70">
              <w:rPr>
                <w:rFonts w:ascii="Calibri" w:eastAsia="Calibri" w:hAnsi="Calibri" w:cs="Times New Roman"/>
              </w:rPr>
              <w:t>Data Controller(s)</w:t>
            </w:r>
          </w:p>
        </w:tc>
        <w:tc>
          <w:tcPr>
            <w:tcW w:w="6804" w:type="dxa"/>
          </w:tcPr>
          <w:p w14:paraId="13169DC2" w14:textId="77777777" w:rsidR="00B53B70" w:rsidRPr="00B53B70" w:rsidRDefault="00B53B70" w:rsidP="00B53B70">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B53B70">
              <w:rPr>
                <w:rFonts w:ascii="Calibri" w:eastAsia="Calibri" w:hAnsi="Calibri" w:cs="Times New Roman"/>
              </w:rPr>
              <w:t>NHS North East Lincolnshire CCG</w:t>
            </w:r>
          </w:p>
        </w:tc>
      </w:tr>
      <w:tr w:rsidR="00B53B70" w:rsidRPr="00B53B70" w14:paraId="2A6D6194" w14:textId="77777777" w:rsidTr="00FD2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18D928E" w14:textId="77777777" w:rsidR="00B53B70" w:rsidRPr="00B53B70" w:rsidRDefault="00B53B70" w:rsidP="00B53B70">
            <w:pPr>
              <w:rPr>
                <w:rFonts w:ascii="Calibri" w:eastAsia="Calibri" w:hAnsi="Calibri" w:cs="Times New Roman"/>
                <w:b w:val="0"/>
              </w:rPr>
            </w:pPr>
            <w:r w:rsidRPr="00B53B70">
              <w:rPr>
                <w:rFonts w:ascii="Calibri" w:eastAsia="Calibri" w:hAnsi="Calibri" w:cs="Times New Roman"/>
              </w:rPr>
              <w:t>Purpose</w:t>
            </w:r>
          </w:p>
        </w:tc>
        <w:tc>
          <w:tcPr>
            <w:tcW w:w="6804" w:type="dxa"/>
          </w:tcPr>
          <w:p w14:paraId="4F67D831" w14:textId="77777777" w:rsidR="00F1597D" w:rsidRDefault="00F1597D" w:rsidP="00F1597D">
            <w:pPr>
              <w:cnfStyle w:val="000000100000" w:firstRow="0" w:lastRow="0" w:firstColumn="0" w:lastColumn="0" w:oddVBand="0" w:evenVBand="0" w:oddHBand="1" w:evenHBand="0" w:firstRowFirstColumn="0" w:firstRowLastColumn="0" w:lastRowFirstColumn="0" w:lastRowLastColumn="0"/>
            </w:pPr>
            <w:r>
              <w:t xml:space="preserve">To allow you to attend online webinars which provide the public and stakeholders with information regarding health and care developments for patients in North East Lincolnshire. </w:t>
            </w:r>
          </w:p>
          <w:p w14:paraId="60963ED2" w14:textId="73A00E6D" w:rsidR="00B53B70" w:rsidRDefault="00F1597D" w:rsidP="00F1597D">
            <w:pPr>
              <w:cnfStyle w:val="000000100000" w:firstRow="0" w:lastRow="0" w:firstColumn="0" w:lastColumn="0" w:oddVBand="0" w:evenVBand="0" w:oddHBand="1" w:evenHBand="0" w:firstRowFirstColumn="0" w:firstRowLastColumn="0" w:lastRowFirstColumn="0" w:lastRowLastColumn="0"/>
            </w:pPr>
            <w:r>
              <w:t>These webinars are delivered in conjunction with our health and care partners including Northern Lincolnshire &amp; Goole NHS Foundation Trust</w:t>
            </w:r>
            <w:r w:rsidR="00FD2E27">
              <w:t xml:space="preserve"> (NLAG)</w:t>
            </w:r>
          </w:p>
          <w:p w14:paraId="2F3BF687" w14:textId="62CB71CE" w:rsidR="00AA23F7" w:rsidRPr="00AA23F7" w:rsidRDefault="00AA23F7" w:rsidP="00F1597D">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rPr>
            </w:pPr>
            <w:r w:rsidRPr="00AA23F7">
              <w:rPr>
                <w:b/>
                <w:bCs/>
              </w:rPr>
              <w:t xml:space="preserve">These sessions will be </w:t>
            </w:r>
            <w:r w:rsidR="001921FD" w:rsidRPr="00AA23F7">
              <w:rPr>
                <w:b/>
                <w:bCs/>
              </w:rPr>
              <w:t>recorded,</w:t>
            </w:r>
            <w:r w:rsidRPr="00AA23F7">
              <w:rPr>
                <w:b/>
                <w:bCs/>
              </w:rPr>
              <w:t xml:space="preserve"> and it will not be possible to opt out of this functionality.</w:t>
            </w:r>
          </w:p>
        </w:tc>
      </w:tr>
      <w:tr w:rsidR="00B53B70" w:rsidRPr="00B53B70" w14:paraId="19B3295B" w14:textId="77777777" w:rsidTr="00FD2E27">
        <w:tc>
          <w:tcPr>
            <w:cnfStyle w:val="001000000000" w:firstRow="0" w:lastRow="0" w:firstColumn="1" w:lastColumn="0" w:oddVBand="0" w:evenVBand="0" w:oddHBand="0" w:evenHBand="0" w:firstRowFirstColumn="0" w:firstRowLastColumn="0" w:lastRowFirstColumn="0" w:lastRowLastColumn="0"/>
            <w:tcW w:w="2694" w:type="dxa"/>
          </w:tcPr>
          <w:p w14:paraId="41452326" w14:textId="77777777" w:rsidR="00B53B70" w:rsidRPr="00B53B70" w:rsidRDefault="00B53B70" w:rsidP="00B53B70">
            <w:pPr>
              <w:rPr>
                <w:rFonts w:ascii="Calibri" w:eastAsia="Calibri" w:hAnsi="Calibri" w:cs="Times New Roman"/>
                <w:b w:val="0"/>
              </w:rPr>
            </w:pPr>
            <w:r w:rsidRPr="00B53B70">
              <w:rPr>
                <w:rFonts w:ascii="Calibri" w:eastAsia="Calibri" w:hAnsi="Calibri" w:cs="Times New Roman"/>
              </w:rPr>
              <w:t>Type of information Used</w:t>
            </w:r>
          </w:p>
        </w:tc>
        <w:tc>
          <w:tcPr>
            <w:tcW w:w="6804" w:type="dxa"/>
          </w:tcPr>
          <w:p w14:paraId="770F3AD9" w14:textId="77777777" w:rsidR="00F1597D" w:rsidRDefault="00F1597D" w:rsidP="00B53B70">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0119B6">
              <w:rPr>
                <w:rFonts w:ascii="Calibri" w:eastAsia="Calibri" w:hAnsi="Calibri" w:cs="Times New Roman"/>
              </w:rPr>
              <w:t xml:space="preserve">Identifiable: Personal (such as name, </w:t>
            </w:r>
            <w:r>
              <w:rPr>
                <w:rFonts w:ascii="Calibri" w:eastAsia="Calibri" w:hAnsi="Calibri" w:cs="Times New Roman"/>
              </w:rPr>
              <w:t xml:space="preserve">email </w:t>
            </w:r>
            <w:r w:rsidRPr="000119B6">
              <w:rPr>
                <w:rFonts w:ascii="Calibri" w:eastAsia="Calibri" w:hAnsi="Calibri" w:cs="Times New Roman"/>
              </w:rPr>
              <w:t>address</w:t>
            </w:r>
            <w:r>
              <w:rPr>
                <w:rFonts w:ascii="Calibri" w:eastAsia="Calibri" w:hAnsi="Calibri" w:cs="Times New Roman"/>
              </w:rPr>
              <w:t xml:space="preserve"> and telephone number</w:t>
            </w:r>
            <w:r w:rsidRPr="000119B6">
              <w:rPr>
                <w:rFonts w:ascii="Calibri" w:eastAsia="Calibri" w:hAnsi="Calibri" w:cs="Times New Roman"/>
              </w:rPr>
              <w:t>)</w:t>
            </w:r>
          </w:p>
          <w:p w14:paraId="39C8D547" w14:textId="77777777" w:rsidR="00F1597D" w:rsidRDefault="00F1597D" w:rsidP="00B53B70">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14:paraId="146249BA" w14:textId="3EB9E401" w:rsidR="00F1597D" w:rsidRPr="00B53B70" w:rsidRDefault="00F1597D" w:rsidP="00F1597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Non-identifiable: </w:t>
            </w:r>
            <w:r>
              <w:t>We will also collect your join and leave time, which we use to inform us how long people stayed to watch our webinar for, so that we can identify which events are more successful and how well we are reaching our audiences.</w:t>
            </w:r>
          </w:p>
        </w:tc>
      </w:tr>
      <w:tr w:rsidR="00B53B70" w:rsidRPr="00B53B70" w14:paraId="4CDA1ABB" w14:textId="77777777" w:rsidTr="00FD2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9465829" w14:textId="77777777" w:rsidR="00B53B70" w:rsidRPr="00B53B70" w:rsidRDefault="00B53B70" w:rsidP="00B53B70">
            <w:pPr>
              <w:rPr>
                <w:rFonts w:ascii="Calibri" w:eastAsia="Calibri" w:hAnsi="Calibri" w:cs="Times New Roman"/>
                <w:b w:val="0"/>
              </w:rPr>
            </w:pPr>
            <w:r w:rsidRPr="00B53B70">
              <w:rPr>
                <w:rFonts w:ascii="Calibri" w:eastAsia="Calibri" w:hAnsi="Calibri" w:cs="Times New Roman"/>
              </w:rPr>
              <w:t>Legal basis</w:t>
            </w:r>
          </w:p>
        </w:tc>
        <w:tc>
          <w:tcPr>
            <w:tcW w:w="6804" w:type="dxa"/>
          </w:tcPr>
          <w:p w14:paraId="1D3672AD" w14:textId="478F673A" w:rsidR="00B53B70" w:rsidRPr="00B53B70" w:rsidRDefault="00B53B70" w:rsidP="00F1597D">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B53B70">
              <w:rPr>
                <w:rFonts w:ascii="Calibri" w:eastAsia="Calibri" w:hAnsi="Calibri" w:cs="Times New Roman"/>
              </w:rPr>
              <w:t>GDPR Article 6(1)(e) – processing is necessary for the performance of a task carried out in the exercise of official authority vested in the controller.</w:t>
            </w:r>
          </w:p>
        </w:tc>
      </w:tr>
      <w:tr w:rsidR="00B53B70" w:rsidRPr="00B53B70" w14:paraId="05DBE386" w14:textId="77777777" w:rsidTr="00FD2E27">
        <w:tc>
          <w:tcPr>
            <w:cnfStyle w:val="001000000000" w:firstRow="0" w:lastRow="0" w:firstColumn="1" w:lastColumn="0" w:oddVBand="0" w:evenVBand="0" w:oddHBand="0" w:evenHBand="0" w:firstRowFirstColumn="0" w:firstRowLastColumn="0" w:lastRowFirstColumn="0" w:lastRowLastColumn="0"/>
            <w:tcW w:w="2694" w:type="dxa"/>
          </w:tcPr>
          <w:p w14:paraId="66406780" w14:textId="77777777" w:rsidR="00B53B70" w:rsidRPr="00B53B70" w:rsidRDefault="00B53B70" w:rsidP="00B53B70">
            <w:pPr>
              <w:rPr>
                <w:rFonts w:ascii="Calibri" w:eastAsia="Calibri" w:hAnsi="Calibri" w:cs="Times New Roman"/>
                <w:b w:val="0"/>
              </w:rPr>
            </w:pPr>
            <w:r w:rsidRPr="00B53B70">
              <w:rPr>
                <w:rFonts w:ascii="Calibri" w:eastAsia="Calibri" w:hAnsi="Calibri" w:cs="Times New Roman"/>
              </w:rPr>
              <w:t>How we collect (the source) and use the information</w:t>
            </w:r>
          </w:p>
        </w:tc>
        <w:tc>
          <w:tcPr>
            <w:tcW w:w="6804" w:type="dxa"/>
          </w:tcPr>
          <w:p w14:paraId="2160DC41" w14:textId="31D3BC0E" w:rsidR="00B53B70" w:rsidRPr="00B53B70" w:rsidRDefault="00F1597D" w:rsidP="00F1597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t xml:space="preserve">When you sign up to an </w:t>
            </w:r>
            <w:r w:rsidR="00FD2E27">
              <w:t>event,</w:t>
            </w:r>
            <w:r>
              <w:t xml:space="preserve"> we will collect your name, email address or telephone number to allow you to attend the event</w:t>
            </w:r>
            <w:r w:rsidR="00B53B70" w:rsidRPr="00B53B70">
              <w:rPr>
                <w:rFonts w:ascii="Calibri" w:eastAsia="Calibri" w:hAnsi="Calibri" w:cs="Times New Roman"/>
              </w:rPr>
              <w:t>.</w:t>
            </w:r>
          </w:p>
          <w:p w14:paraId="257B4A3E" w14:textId="225A17FF" w:rsidR="00B53B70" w:rsidRPr="00B53B70" w:rsidRDefault="00AA23F7" w:rsidP="00AA23F7">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t xml:space="preserve">Following an event, we will retain your personal information to allow us to send you a feedback report/update on the topics discussed. We will also upload a recording of the event onto the NELCCG, Accord &amp; </w:t>
            </w:r>
            <w:proofErr w:type="spellStart"/>
            <w:r>
              <w:t>NLaG</w:t>
            </w:r>
            <w:proofErr w:type="spellEnd"/>
            <w:r>
              <w:t xml:space="preserve"> websites – however no personal information will be included in these recordings. </w:t>
            </w:r>
          </w:p>
        </w:tc>
      </w:tr>
      <w:tr w:rsidR="00B53B70" w:rsidRPr="00B53B70" w14:paraId="177DB90B" w14:textId="77777777" w:rsidTr="00FD2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FB44B98" w14:textId="77777777" w:rsidR="00B53B70" w:rsidRPr="00B53B70" w:rsidRDefault="00B53B70" w:rsidP="00B53B70">
            <w:pPr>
              <w:rPr>
                <w:rFonts w:ascii="Calibri" w:eastAsia="Calibri" w:hAnsi="Calibri" w:cs="Times New Roman"/>
                <w:b w:val="0"/>
              </w:rPr>
            </w:pPr>
            <w:r w:rsidRPr="00B53B70">
              <w:rPr>
                <w:rFonts w:ascii="Calibri" w:eastAsia="Calibri" w:hAnsi="Calibri" w:cs="Times New Roman"/>
              </w:rPr>
              <w:t>Data Processors</w:t>
            </w:r>
          </w:p>
        </w:tc>
        <w:tc>
          <w:tcPr>
            <w:tcW w:w="6804" w:type="dxa"/>
          </w:tcPr>
          <w:p w14:paraId="757B5521" w14:textId="2739BE26" w:rsidR="00B53B70" w:rsidRPr="00B53B70" w:rsidRDefault="00AA23F7" w:rsidP="00AA23F7">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t xml:space="preserve">We use Your Vision Events Ltd &amp; Zoom as our data processor </w:t>
            </w:r>
            <w:proofErr w:type="gramStart"/>
            <w:r>
              <w:t>in order to</w:t>
            </w:r>
            <w:proofErr w:type="gramEnd"/>
            <w:r>
              <w:t xml:space="preserve"> provide you with this event.</w:t>
            </w:r>
          </w:p>
        </w:tc>
      </w:tr>
      <w:tr w:rsidR="00B53B70" w:rsidRPr="00B53B70" w14:paraId="2609DCFE" w14:textId="77777777" w:rsidTr="00FD2E27">
        <w:tc>
          <w:tcPr>
            <w:cnfStyle w:val="001000000000" w:firstRow="0" w:lastRow="0" w:firstColumn="1" w:lastColumn="0" w:oddVBand="0" w:evenVBand="0" w:oddHBand="0" w:evenHBand="0" w:firstRowFirstColumn="0" w:firstRowLastColumn="0" w:lastRowFirstColumn="0" w:lastRowLastColumn="0"/>
            <w:tcW w:w="2694" w:type="dxa"/>
          </w:tcPr>
          <w:p w14:paraId="4D309DC2" w14:textId="77777777" w:rsidR="00B53B70" w:rsidRPr="00B53B70" w:rsidRDefault="00B53B70" w:rsidP="00B53B70">
            <w:pPr>
              <w:rPr>
                <w:rFonts w:ascii="Calibri" w:eastAsia="Calibri" w:hAnsi="Calibri" w:cs="Times New Roman"/>
                <w:b w:val="0"/>
              </w:rPr>
            </w:pPr>
            <w:r w:rsidRPr="00B53B70">
              <w:rPr>
                <w:rFonts w:ascii="Calibri" w:eastAsia="Calibri" w:hAnsi="Calibri" w:cs="Times New Roman"/>
              </w:rPr>
              <w:t>Your Rights</w:t>
            </w:r>
          </w:p>
        </w:tc>
        <w:tc>
          <w:tcPr>
            <w:tcW w:w="6804" w:type="dxa"/>
          </w:tcPr>
          <w:p w14:paraId="5D20EF3F" w14:textId="77777777" w:rsidR="00B53B70" w:rsidRPr="00B53B70" w:rsidRDefault="00B53B70" w:rsidP="00B53B70">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B53B70">
              <w:rPr>
                <w:rFonts w:ascii="Calibri" w:eastAsia="Calibri" w:hAnsi="Calibri" w:cs="Times New Roman"/>
              </w:rPr>
              <w:t>With regards to the website service under GDPR you have the right:</w:t>
            </w:r>
          </w:p>
          <w:p w14:paraId="53872092" w14:textId="77777777" w:rsidR="00B53B70" w:rsidRPr="00B53B70" w:rsidRDefault="00B53B70" w:rsidP="00B53B70">
            <w:pPr>
              <w:numPr>
                <w:ilvl w:val="0"/>
                <w:numId w:val="1"/>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B53B70">
              <w:rPr>
                <w:rFonts w:ascii="Calibri" w:eastAsia="Calibri" w:hAnsi="Calibri" w:cs="Times New Roman"/>
              </w:rPr>
              <w:t>To be informed about the processing of your information (this notice)</w:t>
            </w:r>
          </w:p>
          <w:p w14:paraId="01F97555" w14:textId="77777777" w:rsidR="00B53B70" w:rsidRPr="00B53B70" w:rsidRDefault="00B53B70" w:rsidP="00B53B70">
            <w:pPr>
              <w:numPr>
                <w:ilvl w:val="0"/>
                <w:numId w:val="1"/>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B53B70">
              <w:rPr>
                <w:rFonts w:ascii="Calibri" w:eastAsia="Calibri" w:hAnsi="Calibri" w:cs="Times New Roman"/>
              </w:rPr>
              <w:t>Of access to the information held about you</w:t>
            </w:r>
          </w:p>
          <w:p w14:paraId="5A16EDC2" w14:textId="77777777" w:rsidR="00B53B70" w:rsidRPr="00B53B70" w:rsidRDefault="00B53B70" w:rsidP="00B53B70">
            <w:pPr>
              <w:numPr>
                <w:ilvl w:val="0"/>
                <w:numId w:val="1"/>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B53B70">
              <w:rPr>
                <w:rFonts w:ascii="Calibri" w:eastAsia="Calibri" w:hAnsi="Calibri" w:cs="Times New Roman"/>
              </w:rPr>
              <w:t xml:space="preserve">To have the information corrected </w:t>
            </w:r>
            <w:proofErr w:type="gramStart"/>
            <w:r w:rsidRPr="00B53B70">
              <w:rPr>
                <w:rFonts w:ascii="Calibri" w:eastAsia="Calibri" w:hAnsi="Calibri" w:cs="Times New Roman"/>
              </w:rPr>
              <w:t>in the event that</w:t>
            </w:r>
            <w:proofErr w:type="gramEnd"/>
            <w:r w:rsidRPr="00B53B70">
              <w:rPr>
                <w:rFonts w:ascii="Calibri" w:eastAsia="Calibri" w:hAnsi="Calibri" w:cs="Times New Roman"/>
              </w:rPr>
              <w:t xml:space="preserve"> it is inaccurate</w:t>
            </w:r>
          </w:p>
          <w:p w14:paraId="3CAC07F1" w14:textId="77777777" w:rsidR="00B53B70" w:rsidRPr="00B53B70" w:rsidRDefault="00B53B70" w:rsidP="00B53B70">
            <w:pPr>
              <w:numPr>
                <w:ilvl w:val="0"/>
                <w:numId w:val="1"/>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B53B70">
              <w:rPr>
                <w:rFonts w:ascii="Calibri" w:eastAsia="Calibri" w:hAnsi="Calibri" w:cs="Times New Roman"/>
              </w:rPr>
              <w:t>To restrict or stop processing</w:t>
            </w:r>
          </w:p>
          <w:p w14:paraId="2EB97893" w14:textId="77777777" w:rsidR="00B53B70" w:rsidRPr="00B53B70" w:rsidRDefault="00B53B70" w:rsidP="00B53B70">
            <w:pPr>
              <w:numPr>
                <w:ilvl w:val="0"/>
                <w:numId w:val="1"/>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B53B70">
              <w:rPr>
                <w:rFonts w:ascii="Calibri" w:eastAsia="Calibri" w:hAnsi="Calibri" w:cs="Times New Roman"/>
              </w:rPr>
              <w:t>To object to it being processed or used</w:t>
            </w:r>
          </w:p>
          <w:p w14:paraId="1C5378F2" w14:textId="77777777" w:rsidR="00B53B70" w:rsidRPr="00B53B70" w:rsidRDefault="00B53B70" w:rsidP="00B53B70">
            <w:pPr>
              <w:numPr>
                <w:ilvl w:val="0"/>
                <w:numId w:val="1"/>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B53B70">
              <w:rPr>
                <w:rFonts w:ascii="Calibri" w:eastAsia="Calibri" w:hAnsi="Calibri" w:cs="Times New Roman"/>
              </w:rPr>
              <w:t>Not to be subject automated decision-taking or profiling</w:t>
            </w:r>
          </w:p>
          <w:p w14:paraId="495391B6" w14:textId="77777777" w:rsidR="00B53B70" w:rsidRPr="00B53B70" w:rsidRDefault="00B53B70" w:rsidP="00B53B70">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B53B70">
              <w:rPr>
                <w:rFonts w:ascii="Calibri" w:eastAsia="Calibri" w:hAnsi="Calibri" w:cs="Times New Roman"/>
              </w:rPr>
              <w:t>To be notified of data breaches</w:t>
            </w:r>
          </w:p>
        </w:tc>
      </w:tr>
      <w:tr w:rsidR="00B53B70" w:rsidRPr="00B53B70" w14:paraId="6837AFC6" w14:textId="77777777" w:rsidTr="00FD2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36FC900" w14:textId="77777777" w:rsidR="00B53B70" w:rsidRPr="00B53B70" w:rsidRDefault="00B53B70" w:rsidP="00B53B70">
            <w:pPr>
              <w:rPr>
                <w:rFonts w:ascii="Calibri" w:eastAsia="Calibri" w:hAnsi="Calibri" w:cs="Times New Roman"/>
                <w:b w:val="0"/>
              </w:rPr>
            </w:pPr>
            <w:r w:rsidRPr="00B53B70">
              <w:rPr>
                <w:rFonts w:ascii="Calibri" w:eastAsia="Calibri" w:hAnsi="Calibri" w:cs="Times New Roman"/>
              </w:rPr>
              <w:t>How long we will keep the information</w:t>
            </w:r>
          </w:p>
        </w:tc>
        <w:tc>
          <w:tcPr>
            <w:tcW w:w="6804" w:type="dxa"/>
          </w:tcPr>
          <w:p w14:paraId="6DE3D0B2" w14:textId="77777777" w:rsidR="00C61FA2" w:rsidRDefault="00C61FA2" w:rsidP="00B53B70">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lang w:val="en-US"/>
              </w:rPr>
              <w:t xml:space="preserve">The </w:t>
            </w:r>
            <w:proofErr w:type="spellStart"/>
            <w:r>
              <w:rPr>
                <w:rFonts w:ascii="Calibri" w:eastAsia="Calibri" w:hAnsi="Calibri" w:cs="Times New Roman"/>
                <w:lang w:val="en-US"/>
              </w:rPr>
              <w:t>organisation</w:t>
            </w:r>
            <w:proofErr w:type="spellEnd"/>
            <w:r>
              <w:rPr>
                <w:rFonts w:ascii="Calibri" w:eastAsia="Calibri" w:hAnsi="Calibri" w:cs="Times New Roman"/>
                <w:lang w:val="en-US"/>
              </w:rPr>
              <w:t xml:space="preserve"> has adopted The Records Management Code of Practice for Health and Social Care 2021.  Data will be retained in accordance with this code and the accompanied retention schedule. </w:t>
            </w:r>
            <w:r w:rsidR="00FD2E27">
              <w:rPr>
                <w:rFonts w:ascii="Calibri" w:eastAsia="Calibri" w:hAnsi="Calibri" w:cs="Times New Roman"/>
              </w:rPr>
              <w:t xml:space="preserve"> </w:t>
            </w:r>
          </w:p>
          <w:p w14:paraId="527EDED7" w14:textId="57CA4196" w:rsidR="00B53B70" w:rsidRPr="00B53B70" w:rsidRDefault="00FD2E27" w:rsidP="00B53B70">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FD2E27">
              <w:rPr>
                <w:rFonts w:ascii="Calibri" w:eastAsia="Calibri" w:hAnsi="Calibri" w:cs="Times New Roman"/>
              </w:rPr>
              <w:t xml:space="preserve">All personal information you provide </w:t>
            </w:r>
            <w:proofErr w:type="gramStart"/>
            <w:r w:rsidRPr="00FD2E27">
              <w:rPr>
                <w:rFonts w:ascii="Calibri" w:eastAsia="Calibri" w:hAnsi="Calibri" w:cs="Times New Roman"/>
              </w:rPr>
              <w:t>in order to</w:t>
            </w:r>
            <w:proofErr w:type="gramEnd"/>
            <w:r w:rsidRPr="00FD2E27">
              <w:rPr>
                <w:rFonts w:ascii="Calibri" w:eastAsia="Calibri" w:hAnsi="Calibri" w:cs="Times New Roman"/>
              </w:rPr>
              <w:t xml:space="preserve"> access our events will be deleted once we have sent you a feedback report/update.</w:t>
            </w:r>
          </w:p>
        </w:tc>
      </w:tr>
      <w:tr w:rsidR="00B53B70" w:rsidRPr="00B53B70" w14:paraId="73F0BD39" w14:textId="77777777" w:rsidTr="00FD2E27">
        <w:tc>
          <w:tcPr>
            <w:cnfStyle w:val="001000000000" w:firstRow="0" w:lastRow="0" w:firstColumn="1" w:lastColumn="0" w:oddVBand="0" w:evenVBand="0" w:oddHBand="0" w:evenHBand="0" w:firstRowFirstColumn="0" w:firstRowLastColumn="0" w:lastRowFirstColumn="0" w:lastRowLastColumn="0"/>
            <w:tcW w:w="2694" w:type="dxa"/>
          </w:tcPr>
          <w:p w14:paraId="3B5F3EAF" w14:textId="77777777" w:rsidR="00B53B70" w:rsidRPr="00B53B70" w:rsidRDefault="00B53B70" w:rsidP="00B53B70">
            <w:pPr>
              <w:rPr>
                <w:rFonts w:ascii="Calibri" w:eastAsia="Calibri" w:hAnsi="Calibri" w:cs="Times New Roman"/>
                <w:b w:val="0"/>
              </w:rPr>
            </w:pPr>
            <w:r w:rsidRPr="00B53B70">
              <w:rPr>
                <w:rFonts w:ascii="Calibri" w:eastAsia="Calibri" w:hAnsi="Calibri" w:cs="Times New Roman"/>
              </w:rPr>
              <w:t>Who we will share the information with (recipients)</w:t>
            </w:r>
          </w:p>
        </w:tc>
        <w:tc>
          <w:tcPr>
            <w:tcW w:w="6804" w:type="dxa"/>
          </w:tcPr>
          <w:p w14:paraId="4FF48DCC" w14:textId="77777777" w:rsidR="00B53B70" w:rsidRPr="00B53B70" w:rsidRDefault="00B53B70" w:rsidP="00B53B70">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B53B70">
              <w:rPr>
                <w:rFonts w:ascii="Calibri" w:eastAsia="Calibri" w:hAnsi="Calibri" w:cs="Times New Roman"/>
              </w:rPr>
              <w:t>This information is not shared outside of the CCG.</w:t>
            </w:r>
          </w:p>
        </w:tc>
      </w:tr>
    </w:tbl>
    <w:p w14:paraId="7598260B" w14:textId="77777777" w:rsidR="00540C5B" w:rsidRDefault="00540C5B"/>
    <w:sectPr w:rsidR="00540C5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AAC9C" w14:textId="77777777" w:rsidR="00FD2E27" w:rsidRDefault="00FD2E27" w:rsidP="00FD2E27">
      <w:pPr>
        <w:spacing w:after="0" w:line="240" w:lineRule="auto"/>
      </w:pPr>
      <w:r>
        <w:separator/>
      </w:r>
    </w:p>
  </w:endnote>
  <w:endnote w:type="continuationSeparator" w:id="0">
    <w:p w14:paraId="4EA03922" w14:textId="77777777" w:rsidR="00FD2E27" w:rsidRDefault="00FD2E27" w:rsidP="00FD2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7564D" w14:textId="32D74B79" w:rsidR="00FD2E27" w:rsidRDefault="00C61FA2">
    <w:pPr>
      <w:pStyle w:val="Footer"/>
    </w:pPr>
    <w:r>
      <w:t xml:space="preserve">Sept </w:t>
    </w:r>
    <w:r w:rsidR="00FD2E27">
      <w:t>2021 (v</w:t>
    </w:r>
    <w:r>
      <w:t>2</w:t>
    </w:r>
    <w:r w:rsidR="00FD2E27">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FC24E" w14:textId="77777777" w:rsidR="00FD2E27" w:rsidRDefault="00FD2E27" w:rsidP="00FD2E27">
      <w:pPr>
        <w:spacing w:after="0" w:line="240" w:lineRule="auto"/>
      </w:pPr>
      <w:r>
        <w:separator/>
      </w:r>
    </w:p>
  </w:footnote>
  <w:footnote w:type="continuationSeparator" w:id="0">
    <w:p w14:paraId="2EEBFFC3" w14:textId="77777777" w:rsidR="00FD2E27" w:rsidRDefault="00FD2E27" w:rsidP="00FD2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101E47"/>
    <w:multiLevelType w:val="hybridMultilevel"/>
    <w:tmpl w:val="94C4B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11"/>
    <w:rsid w:val="001921FD"/>
    <w:rsid w:val="0038617F"/>
    <w:rsid w:val="00540C5B"/>
    <w:rsid w:val="005E3311"/>
    <w:rsid w:val="00AA23F7"/>
    <w:rsid w:val="00B53B70"/>
    <w:rsid w:val="00C61FA2"/>
    <w:rsid w:val="00F1597D"/>
    <w:rsid w:val="00FD2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8DDC"/>
  <w15:docId w15:val="{044C80CC-8565-453B-B06B-87D8AFB5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E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E27"/>
  </w:style>
  <w:style w:type="paragraph" w:styleId="Footer">
    <w:name w:val="footer"/>
    <w:basedOn w:val="Normal"/>
    <w:link w:val="FooterChar"/>
    <w:uiPriority w:val="99"/>
    <w:unhideWhenUsed/>
    <w:rsid w:val="00FD2E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E27"/>
  </w:style>
  <w:style w:type="table" w:styleId="PlainTable1">
    <w:name w:val="Plain Table 1"/>
    <w:basedOn w:val="TableNormal"/>
    <w:uiPriority w:val="41"/>
    <w:rsid w:val="00FD2E2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33390">
      <w:bodyDiv w:val="1"/>
      <w:marLeft w:val="0"/>
      <w:marRight w:val="0"/>
      <w:marTop w:val="0"/>
      <w:marBottom w:val="0"/>
      <w:divBdr>
        <w:top w:val="none" w:sz="0" w:space="0" w:color="auto"/>
        <w:left w:val="none" w:sz="0" w:space="0" w:color="auto"/>
        <w:bottom w:val="none" w:sz="0" w:space="0" w:color="auto"/>
        <w:right w:val="none" w:sz="0" w:space="0" w:color="auto"/>
      </w:divBdr>
    </w:div>
    <w:div w:id="612635634">
      <w:bodyDiv w:val="1"/>
      <w:marLeft w:val="0"/>
      <w:marRight w:val="0"/>
      <w:marTop w:val="0"/>
      <w:marBottom w:val="0"/>
      <w:divBdr>
        <w:top w:val="none" w:sz="0" w:space="0" w:color="auto"/>
        <w:left w:val="none" w:sz="0" w:space="0" w:color="auto"/>
        <w:bottom w:val="none" w:sz="0" w:space="0" w:color="auto"/>
        <w:right w:val="none" w:sz="0" w:space="0" w:color="auto"/>
      </w:divBdr>
    </w:div>
    <w:div w:id="815268932">
      <w:bodyDiv w:val="1"/>
      <w:marLeft w:val="0"/>
      <w:marRight w:val="0"/>
      <w:marTop w:val="0"/>
      <w:marBottom w:val="0"/>
      <w:divBdr>
        <w:top w:val="none" w:sz="0" w:space="0" w:color="auto"/>
        <w:left w:val="none" w:sz="0" w:space="0" w:color="auto"/>
        <w:bottom w:val="none" w:sz="0" w:space="0" w:color="auto"/>
        <w:right w:val="none" w:sz="0" w:space="0" w:color="auto"/>
      </w:divBdr>
    </w:div>
    <w:div w:id="200416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374</Words>
  <Characters>2138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eMBED</dc:creator>
  <cp:lastModifiedBy>*</cp:lastModifiedBy>
  <cp:revision>2</cp:revision>
  <dcterms:created xsi:type="dcterms:W3CDTF">2021-09-09T18:11:00Z</dcterms:created>
  <dcterms:modified xsi:type="dcterms:W3CDTF">2021-09-09T18:11:00Z</dcterms:modified>
</cp:coreProperties>
</file>