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8DE44" w14:textId="77777777" w:rsidR="00022D1E" w:rsidRPr="00022D1E" w:rsidRDefault="003372A2" w:rsidP="00022D1E">
      <w:pPr>
        <w:keepNext/>
        <w:spacing w:before="240" w:after="60"/>
        <w:outlineLvl w:val="0"/>
        <w:rPr>
          <w:rFonts w:ascii="Cambria" w:eastAsia="Times New Roman" w:hAnsi="Cambria" w:cs="Times New Roman"/>
          <w:b/>
          <w:bCs/>
          <w:kern w:val="32"/>
          <w:sz w:val="32"/>
          <w:szCs w:val="32"/>
        </w:rPr>
      </w:pPr>
      <w:bookmarkStart w:id="0" w:name="_Ref515632619"/>
      <w:r>
        <w:rPr>
          <w:rFonts w:ascii="Cambria" w:eastAsia="Times New Roman" w:hAnsi="Cambria" w:cs="Times New Roman"/>
          <w:b/>
          <w:bCs/>
          <w:kern w:val="32"/>
          <w:sz w:val="32"/>
          <w:szCs w:val="32"/>
        </w:rPr>
        <w:t xml:space="preserve">Incidents &amp; </w:t>
      </w:r>
      <w:r w:rsidR="00022D1E" w:rsidRPr="00022D1E">
        <w:rPr>
          <w:rFonts w:ascii="Cambria" w:eastAsia="Times New Roman" w:hAnsi="Cambria" w:cs="Times New Roman"/>
          <w:b/>
          <w:bCs/>
          <w:kern w:val="32"/>
          <w:sz w:val="32"/>
          <w:szCs w:val="32"/>
        </w:rPr>
        <w:t>Serious Incident</w:t>
      </w:r>
      <w:r>
        <w:rPr>
          <w:rFonts w:ascii="Cambria" w:eastAsia="Times New Roman" w:hAnsi="Cambria" w:cs="Times New Roman"/>
          <w:b/>
          <w:bCs/>
          <w:kern w:val="32"/>
          <w:sz w:val="32"/>
          <w:szCs w:val="32"/>
        </w:rPr>
        <w:t>s</w:t>
      </w:r>
      <w:r w:rsidR="00022D1E" w:rsidRPr="00022D1E">
        <w:rPr>
          <w:rFonts w:ascii="Cambria" w:eastAsia="Times New Roman" w:hAnsi="Cambria" w:cs="Times New Roman"/>
          <w:b/>
          <w:bCs/>
          <w:kern w:val="32"/>
          <w:sz w:val="32"/>
          <w:szCs w:val="32"/>
        </w:rPr>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269"/>
      </w:tblGrid>
      <w:tr w:rsidR="00022D1E" w:rsidRPr="00022D1E" w14:paraId="3898DE47" w14:textId="77777777" w:rsidTr="006C63AD">
        <w:tc>
          <w:tcPr>
            <w:tcW w:w="2802" w:type="dxa"/>
            <w:shd w:val="clear" w:color="auto" w:fill="auto"/>
          </w:tcPr>
          <w:p w14:paraId="3898DE45" w14:textId="77777777" w:rsidR="00022D1E" w:rsidRPr="00022D1E" w:rsidRDefault="00022D1E" w:rsidP="00022D1E">
            <w:pPr>
              <w:spacing w:after="0" w:line="240" w:lineRule="auto"/>
              <w:rPr>
                <w:rFonts w:ascii="Calibri" w:eastAsia="Calibri" w:hAnsi="Calibri" w:cs="Times New Roman"/>
                <w:b/>
              </w:rPr>
            </w:pPr>
            <w:r w:rsidRPr="00022D1E">
              <w:rPr>
                <w:rFonts w:ascii="Calibri" w:eastAsia="Calibri" w:hAnsi="Calibri" w:cs="Times New Roman"/>
                <w:b/>
              </w:rPr>
              <w:t>Data Controller(s)</w:t>
            </w:r>
          </w:p>
        </w:tc>
        <w:tc>
          <w:tcPr>
            <w:tcW w:w="6440" w:type="dxa"/>
            <w:shd w:val="clear" w:color="auto" w:fill="auto"/>
          </w:tcPr>
          <w:p w14:paraId="3898DE46" w14:textId="77777777" w:rsidR="00022D1E" w:rsidRPr="00022D1E" w:rsidRDefault="00022D1E" w:rsidP="00022D1E">
            <w:pPr>
              <w:spacing w:after="0" w:line="240" w:lineRule="auto"/>
              <w:rPr>
                <w:rFonts w:ascii="Calibri" w:eastAsia="Calibri" w:hAnsi="Calibri" w:cs="Times New Roman"/>
              </w:rPr>
            </w:pPr>
            <w:r w:rsidRPr="00022D1E">
              <w:rPr>
                <w:rFonts w:ascii="Calibri" w:eastAsia="Calibri" w:hAnsi="Calibri" w:cs="Times New Roman"/>
              </w:rPr>
              <w:t>NHS North East Lincolnshire CCG</w:t>
            </w:r>
          </w:p>
        </w:tc>
      </w:tr>
      <w:tr w:rsidR="00022D1E" w:rsidRPr="00022D1E" w14:paraId="3898DE4E" w14:textId="77777777" w:rsidTr="006C63AD">
        <w:tc>
          <w:tcPr>
            <w:tcW w:w="2802" w:type="dxa"/>
            <w:shd w:val="clear" w:color="auto" w:fill="auto"/>
          </w:tcPr>
          <w:p w14:paraId="3898DE48" w14:textId="77777777" w:rsidR="00022D1E" w:rsidRPr="00022D1E" w:rsidRDefault="00022D1E" w:rsidP="00022D1E">
            <w:pPr>
              <w:spacing w:after="0" w:line="240" w:lineRule="auto"/>
              <w:rPr>
                <w:rFonts w:ascii="Calibri" w:eastAsia="Calibri" w:hAnsi="Calibri" w:cs="Times New Roman"/>
                <w:b/>
              </w:rPr>
            </w:pPr>
            <w:r w:rsidRPr="00022D1E">
              <w:rPr>
                <w:rFonts w:ascii="Calibri" w:eastAsia="Calibri" w:hAnsi="Calibri" w:cs="Times New Roman"/>
                <w:b/>
              </w:rPr>
              <w:t>Purpose</w:t>
            </w:r>
          </w:p>
        </w:tc>
        <w:tc>
          <w:tcPr>
            <w:tcW w:w="6440" w:type="dxa"/>
            <w:shd w:val="clear" w:color="auto" w:fill="auto"/>
          </w:tcPr>
          <w:p w14:paraId="3898DE49" w14:textId="77777777" w:rsidR="003372A2" w:rsidRDefault="003372A2" w:rsidP="00022D1E">
            <w:pPr>
              <w:spacing w:after="0" w:line="240" w:lineRule="auto"/>
              <w:rPr>
                <w:rFonts w:ascii="Calibri" w:eastAsia="Calibri" w:hAnsi="Calibri" w:cs="Times New Roman"/>
              </w:rPr>
            </w:pPr>
            <w:r w:rsidRPr="003372A2">
              <w:rPr>
                <w:rFonts w:ascii="Calibri" w:eastAsia="Calibri" w:hAnsi="Calibri" w:cs="Times New Roman"/>
              </w:rPr>
              <w:t>The CCG has an Incident Management System which acts as the organisations incident management system and enables other providers to report adverse incidents to us as the commissioner.  Health and social care professionals can report near misses or adverse incidents to us which we can send for investigation.  The purpose of the incident management system is to enable adverse incidents to be reported and managed in a systematic way.  The information from incidents enables theme and trend reporting which feeds into the work streams of the CCG and commissioned providers to enable quality improvement.</w:t>
            </w:r>
          </w:p>
          <w:p w14:paraId="3898DE4A" w14:textId="77777777" w:rsidR="003372A2" w:rsidRDefault="003372A2" w:rsidP="00022D1E">
            <w:pPr>
              <w:spacing w:after="0" w:line="240" w:lineRule="auto"/>
              <w:rPr>
                <w:rFonts w:ascii="Calibri" w:eastAsia="Calibri" w:hAnsi="Calibri" w:cs="Times New Roman"/>
              </w:rPr>
            </w:pPr>
          </w:p>
          <w:p w14:paraId="3898DE4B" w14:textId="77777777" w:rsid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The CCG collects and uses information from Se</w:t>
            </w:r>
            <w:r>
              <w:rPr>
                <w:rFonts w:ascii="Calibri" w:eastAsia="Calibri" w:hAnsi="Calibri" w:cs="Times New Roman"/>
              </w:rPr>
              <w:t xml:space="preserve">rious Incident reports from our commissioned Providers to </w:t>
            </w:r>
            <w:r w:rsidRPr="003372A2">
              <w:rPr>
                <w:rFonts w:ascii="Calibri" w:eastAsia="Calibri" w:hAnsi="Calibri" w:cs="Times New Roman"/>
              </w:rPr>
              <w:t>administer the CCG’s responsibilities under the NHSE Serious Incident Framework 2015.</w:t>
            </w:r>
          </w:p>
          <w:p w14:paraId="3898DE4C" w14:textId="77777777" w:rsidR="003372A2" w:rsidRPr="003372A2" w:rsidRDefault="003372A2" w:rsidP="003372A2">
            <w:pPr>
              <w:spacing w:after="0" w:line="240" w:lineRule="auto"/>
              <w:rPr>
                <w:rFonts w:ascii="Calibri" w:eastAsia="Calibri" w:hAnsi="Calibri" w:cs="Times New Roman"/>
              </w:rPr>
            </w:pPr>
          </w:p>
          <w:p w14:paraId="3898DE4D" w14:textId="77777777" w:rsidR="00022D1E" w:rsidRPr="00022D1E" w:rsidRDefault="003372A2" w:rsidP="003372A2">
            <w:pPr>
              <w:spacing w:after="0" w:line="240" w:lineRule="auto"/>
              <w:rPr>
                <w:rFonts w:ascii="Calibri" w:eastAsia="Calibri" w:hAnsi="Calibri" w:cs="Times New Roman"/>
              </w:rPr>
            </w:pPr>
            <w:r w:rsidRPr="003372A2">
              <w:rPr>
                <w:rFonts w:ascii="Calibri" w:eastAsia="Calibri" w:hAnsi="Calibri" w:cs="Times New Roman"/>
              </w:rPr>
              <w:t>The CCG, when leading an SI investigation, collects information to complete a serious incident investigation to form opportunities for learning.</w:t>
            </w:r>
          </w:p>
        </w:tc>
      </w:tr>
      <w:tr w:rsidR="00022D1E" w:rsidRPr="00022D1E" w14:paraId="3898DE55" w14:textId="77777777" w:rsidTr="006C63AD">
        <w:tc>
          <w:tcPr>
            <w:tcW w:w="2802" w:type="dxa"/>
            <w:shd w:val="clear" w:color="auto" w:fill="auto"/>
          </w:tcPr>
          <w:p w14:paraId="3898DE4F" w14:textId="77777777" w:rsidR="00022D1E" w:rsidRPr="00022D1E" w:rsidRDefault="00022D1E" w:rsidP="00022D1E">
            <w:pPr>
              <w:spacing w:after="0" w:line="240" w:lineRule="auto"/>
              <w:rPr>
                <w:rFonts w:ascii="Calibri" w:eastAsia="Calibri" w:hAnsi="Calibri" w:cs="Times New Roman"/>
                <w:b/>
              </w:rPr>
            </w:pPr>
            <w:r w:rsidRPr="00022D1E">
              <w:rPr>
                <w:rFonts w:ascii="Calibri" w:eastAsia="Calibri" w:hAnsi="Calibri" w:cs="Times New Roman"/>
                <w:b/>
              </w:rPr>
              <w:t>Type of information Used</w:t>
            </w:r>
          </w:p>
        </w:tc>
        <w:tc>
          <w:tcPr>
            <w:tcW w:w="6440" w:type="dxa"/>
            <w:shd w:val="clear" w:color="auto" w:fill="auto"/>
          </w:tcPr>
          <w:p w14:paraId="3898DE50" w14:textId="77777777" w:rsidR="003372A2" w:rsidRP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Identifiable (when the CCG leading the investigation of an incident or SI):  Personal (such as name, address, date of birth) and Special Category (health information).</w:t>
            </w:r>
          </w:p>
          <w:p w14:paraId="3898DE51" w14:textId="77777777" w:rsidR="003372A2" w:rsidRPr="003372A2" w:rsidRDefault="003372A2" w:rsidP="003372A2">
            <w:pPr>
              <w:spacing w:after="0" w:line="240" w:lineRule="auto"/>
              <w:rPr>
                <w:rFonts w:ascii="Calibri" w:eastAsia="Calibri" w:hAnsi="Calibri" w:cs="Times New Roman"/>
              </w:rPr>
            </w:pPr>
          </w:p>
          <w:p w14:paraId="3898DE52" w14:textId="77777777" w:rsidR="003372A2" w:rsidRP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Anonymised (SI reports received from other providers and final reports held by the CCG): Final reports are anonymised.</w:t>
            </w:r>
          </w:p>
          <w:p w14:paraId="3898DE53" w14:textId="77777777" w:rsidR="003372A2" w:rsidRPr="003372A2" w:rsidRDefault="003372A2" w:rsidP="003372A2">
            <w:pPr>
              <w:spacing w:after="0" w:line="240" w:lineRule="auto"/>
              <w:rPr>
                <w:rFonts w:ascii="Calibri" w:eastAsia="Calibri" w:hAnsi="Calibri" w:cs="Times New Roman"/>
              </w:rPr>
            </w:pPr>
          </w:p>
          <w:p w14:paraId="3898DE54" w14:textId="77777777" w:rsidR="00022D1E" w:rsidRPr="00022D1E" w:rsidRDefault="003372A2" w:rsidP="003372A2">
            <w:pPr>
              <w:spacing w:after="0" w:line="240" w:lineRule="auto"/>
              <w:rPr>
                <w:rFonts w:ascii="Calibri" w:eastAsia="Calibri" w:hAnsi="Calibri" w:cs="Times New Roman"/>
              </w:rPr>
            </w:pPr>
            <w:r w:rsidRPr="003372A2">
              <w:rPr>
                <w:rFonts w:ascii="Calibri" w:eastAsia="Calibri" w:hAnsi="Calibri" w:cs="Times New Roman"/>
              </w:rPr>
              <w:t xml:space="preserve">Pseudonymised:  Incidents.  </w:t>
            </w:r>
          </w:p>
        </w:tc>
      </w:tr>
      <w:tr w:rsidR="00022D1E" w:rsidRPr="00022D1E" w14:paraId="3898DE5B" w14:textId="77777777" w:rsidTr="006C63AD">
        <w:tc>
          <w:tcPr>
            <w:tcW w:w="2802" w:type="dxa"/>
            <w:shd w:val="clear" w:color="auto" w:fill="auto"/>
          </w:tcPr>
          <w:p w14:paraId="3898DE56" w14:textId="77777777" w:rsidR="00022D1E" w:rsidRPr="00022D1E" w:rsidRDefault="00022D1E" w:rsidP="00022D1E">
            <w:pPr>
              <w:spacing w:after="0" w:line="240" w:lineRule="auto"/>
              <w:rPr>
                <w:rFonts w:ascii="Calibri" w:eastAsia="Calibri" w:hAnsi="Calibri" w:cs="Times New Roman"/>
                <w:b/>
              </w:rPr>
            </w:pPr>
            <w:r w:rsidRPr="00022D1E">
              <w:rPr>
                <w:rFonts w:ascii="Calibri" w:eastAsia="Calibri" w:hAnsi="Calibri" w:cs="Times New Roman"/>
                <w:b/>
              </w:rPr>
              <w:t>Legal basis</w:t>
            </w:r>
          </w:p>
        </w:tc>
        <w:tc>
          <w:tcPr>
            <w:tcW w:w="6440" w:type="dxa"/>
            <w:shd w:val="clear" w:color="auto" w:fill="auto"/>
          </w:tcPr>
          <w:p w14:paraId="3898DE57" w14:textId="77777777" w:rsidR="00022D1E" w:rsidRPr="00022D1E" w:rsidRDefault="00022D1E" w:rsidP="00022D1E">
            <w:pPr>
              <w:spacing w:after="0" w:line="240" w:lineRule="auto"/>
              <w:rPr>
                <w:rFonts w:ascii="Calibri" w:eastAsia="Calibri" w:hAnsi="Calibri" w:cs="Times New Roman"/>
              </w:rPr>
            </w:pPr>
            <w:r w:rsidRPr="00022D1E">
              <w:rPr>
                <w:rFonts w:ascii="Calibri" w:eastAsia="Calibri" w:hAnsi="Calibri" w:cs="Times New Roman"/>
              </w:rPr>
              <w:t>GDPR Article 6(1)(e) ‘processing is necessary for the performance of a task carried out in the public interest or in the exercise of official authority…’</w:t>
            </w:r>
          </w:p>
          <w:p w14:paraId="3898DE58" w14:textId="77777777" w:rsidR="00022D1E" w:rsidRPr="00022D1E" w:rsidRDefault="00022D1E" w:rsidP="00022D1E">
            <w:pPr>
              <w:spacing w:after="0" w:line="240" w:lineRule="auto"/>
              <w:rPr>
                <w:rFonts w:ascii="Calibri" w:eastAsia="Calibri" w:hAnsi="Calibri" w:cs="Times New Roman"/>
              </w:rPr>
            </w:pPr>
            <w:r w:rsidRPr="00022D1E">
              <w:rPr>
                <w:rFonts w:ascii="Calibri" w:eastAsia="Calibri" w:hAnsi="Calibri" w:cs="Times New Roman"/>
              </w:rPr>
              <w:t>Related legislation:</w:t>
            </w:r>
          </w:p>
          <w:p w14:paraId="3898DE59" w14:textId="77777777" w:rsidR="00022D1E" w:rsidRPr="00022D1E" w:rsidRDefault="00022D1E" w:rsidP="00022D1E">
            <w:pPr>
              <w:spacing w:after="0" w:line="240" w:lineRule="auto"/>
              <w:rPr>
                <w:rFonts w:ascii="Calibri" w:eastAsia="Calibri" w:hAnsi="Calibri" w:cs="Times New Roman"/>
              </w:rPr>
            </w:pPr>
            <w:r w:rsidRPr="00022D1E">
              <w:rPr>
                <w:rFonts w:ascii="Calibri" w:eastAsia="Calibri" w:hAnsi="Calibri" w:cs="Times New Roman"/>
              </w:rPr>
              <w:t>NHS Act 2006/Health and Social Care Act 2012.</w:t>
            </w:r>
          </w:p>
          <w:p w14:paraId="3898DE5A" w14:textId="77777777" w:rsidR="00022D1E" w:rsidRPr="00022D1E" w:rsidRDefault="00022D1E" w:rsidP="00022D1E">
            <w:pPr>
              <w:spacing w:after="0" w:line="240" w:lineRule="auto"/>
              <w:rPr>
                <w:rFonts w:ascii="Calibri" w:eastAsia="Calibri" w:hAnsi="Calibri" w:cs="Times New Roman"/>
              </w:rPr>
            </w:pPr>
            <w:r w:rsidRPr="00022D1E">
              <w:rPr>
                <w:rFonts w:ascii="Calibri" w:eastAsia="Calibri" w:hAnsi="Calibri" w:cs="Times New Roman"/>
              </w:rPr>
              <w:t>GDPR Article 9(2)(h) processing is necessary for the purposes of the provision of health or social care or treatment or the management of health or social care systems and services.</w:t>
            </w:r>
          </w:p>
        </w:tc>
      </w:tr>
      <w:tr w:rsidR="00022D1E" w:rsidRPr="00022D1E" w14:paraId="3898DE5E" w14:textId="77777777" w:rsidTr="006C63AD">
        <w:tc>
          <w:tcPr>
            <w:tcW w:w="2802" w:type="dxa"/>
            <w:shd w:val="clear" w:color="auto" w:fill="auto"/>
          </w:tcPr>
          <w:p w14:paraId="3898DE5C" w14:textId="77777777" w:rsidR="00022D1E" w:rsidRPr="00022D1E" w:rsidRDefault="00022D1E" w:rsidP="00022D1E">
            <w:pPr>
              <w:spacing w:after="0" w:line="240" w:lineRule="auto"/>
              <w:rPr>
                <w:rFonts w:ascii="Calibri" w:eastAsia="Calibri" w:hAnsi="Calibri" w:cs="Times New Roman"/>
                <w:b/>
              </w:rPr>
            </w:pPr>
            <w:r w:rsidRPr="00022D1E">
              <w:rPr>
                <w:rFonts w:ascii="Calibri" w:eastAsia="Calibri" w:hAnsi="Calibri" w:cs="Times New Roman"/>
                <w:b/>
              </w:rPr>
              <w:t>How we collect (the source) and use the information</w:t>
            </w:r>
          </w:p>
        </w:tc>
        <w:tc>
          <w:tcPr>
            <w:tcW w:w="6440" w:type="dxa"/>
            <w:shd w:val="clear" w:color="auto" w:fill="auto"/>
          </w:tcPr>
          <w:p w14:paraId="3898DE5D" w14:textId="77777777" w:rsidR="00022D1E" w:rsidRPr="00022D1E" w:rsidRDefault="003372A2" w:rsidP="00022D1E">
            <w:pPr>
              <w:spacing w:after="0" w:line="240" w:lineRule="auto"/>
              <w:rPr>
                <w:rFonts w:ascii="Calibri" w:eastAsia="Calibri" w:hAnsi="Calibri" w:cs="Times New Roman"/>
              </w:rPr>
            </w:pPr>
            <w:r>
              <w:t>We are statutorily required to fully investigate and review incidents and will receive information from our commissioned providers and colleagues in health and social care. Where there is a requirement to provide incident reports externally, the information will be anonymised unless there is a legal requirement to provide your details. You will be kept informed of the requirements we are required to meet where information is to be shared externally.</w:t>
            </w:r>
          </w:p>
        </w:tc>
      </w:tr>
      <w:tr w:rsidR="003372A2" w:rsidRPr="00022D1E" w14:paraId="3898DE63" w14:textId="77777777" w:rsidTr="006C63AD">
        <w:tc>
          <w:tcPr>
            <w:tcW w:w="2802" w:type="dxa"/>
            <w:shd w:val="clear" w:color="auto" w:fill="auto"/>
          </w:tcPr>
          <w:p w14:paraId="3898DE5F" w14:textId="77777777" w:rsidR="003372A2" w:rsidRPr="00022D1E" w:rsidRDefault="003372A2" w:rsidP="00022D1E">
            <w:pPr>
              <w:spacing w:after="0" w:line="240" w:lineRule="auto"/>
              <w:rPr>
                <w:rFonts w:ascii="Calibri" w:eastAsia="Calibri" w:hAnsi="Calibri" w:cs="Times New Roman"/>
                <w:b/>
              </w:rPr>
            </w:pPr>
            <w:r w:rsidRPr="00022D1E">
              <w:rPr>
                <w:rFonts w:ascii="Calibri" w:eastAsia="Calibri" w:hAnsi="Calibri" w:cs="Times New Roman"/>
                <w:b/>
              </w:rPr>
              <w:t>Data Processors</w:t>
            </w:r>
          </w:p>
        </w:tc>
        <w:tc>
          <w:tcPr>
            <w:tcW w:w="6440" w:type="dxa"/>
            <w:shd w:val="clear" w:color="auto" w:fill="auto"/>
          </w:tcPr>
          <w:p w14:paraId="3898DE60" w14:textId="77777777" w:rsidR="003372A2" w:rsidRDefault="003372A2" w:rsidP="006A5A2E">
            <w:pPr>
              <w:pStyle w:val="NoSpacing"/>
            </w:pPr>
            <w:r>
              <w:t xml:space="preserve">Where the lead investigator is not the CCG the health and social care providers are the data processor. </w:t>
            </w:r>
          </w:p>
          <w:p w14:paraId="3898DE61" w14:textId="77777777" w:rsidR="003372A2" w:rsidRDefault="003372A2" w:rsidP="006A5A2E">
            <w:pPr>
              <w:pStyle w:val="NoSpacing"/>
            </w:pPr>
          </w:p>
          <w:p w14:paraId="3898DE62" w14:textId="77777777" w:rsidR="003372A2" w:rsidRDefault="003372A2" w:rsidP="006A5A2E">
            <w:pPr>
              <w:pStyle w:val="NoSpacing"/>
            </w:pPr>
            <w:r>
              <w:t xml:space="preserve">Where the lead investigator is the CCG the CCG is the data processor.   </w:t>
            </w:r>
          </w:p>
        </w:tc>
      </w:tr>
      <w:tr w:rsidR="003372A2" w:rsidRPr="00022D1E" w14:paraId="3898DE6B" w14:textId="77777777" w:rsidTr="006C63AD">
        <w:tc>
          <w:tcPr>
            <w:tcW w:w="2802" w:type="dxa"/>
            <w:shd w:val="clear" w:color="auto" w:fill="auto"/>
          </w:tcPr>
          <w:p w14:paraId="3898DE64" w14:textId="77777777" w:rsidR="003372A2" w:rsidRPr="00022D1E" w:rsidRDefault="003372A2" w:rsidP="00022D1E">
            <w:pPr>
              <w:spacing w:after="0" w:line="240" w:lineRule="auto"/>
              <w:rPr>
                <w:rFonts w:ascii="Calibri" w:eastAsia="Calibri" w:hAnsi="Calibri" w:cs="Times New Roman"/>
                <w:b/>
              </w:rPr>
            </w:pPr>
            <w:r w:rsidRPr="00022D1E">
              <w:rPr>
                <w:rFonts w:ascii="Calibri" w:eastAsia="Calibri" w:hAnsi="Calibri" w:cs="Times New Roman"/>
                <w:b/>
              </w:rPr>
              <w:t>Your Rights</w:t>
            </w:r>
          </w:p>
        </w:tc>
        <w:tc>
          <w:tcPr>
            <w:tcW w:w="6440" w:type="dxa"/>
            <w:shd w:val="clear" w:color="auto" w:fill="auto"/>
          </w:tcPr>
          <w:p w14:paraId="3898DE65" w14:textId="77777777" w:rsidR="003372A2" w:rsidRPr="00022D1E" w:rsidRDefault="003372A2" w:rsidP="00022D1E">
            <w:pPr>
              <w:spacing w:after="0" w:line="240" w:lineRule="auto"/>
              <w:rPr>
                <w:rFonts w:ascii="Calibri" w:eastAsia="Calibri" w:hAnsi="Calibri" w:cs="Times New Roman"/>
              </w:rPr>
            </w:pPr>
            <w:r w:rsidRPr="00022D1E">
              <w:rPr>
                <w:rFonts w:ascii="Calibri" w:eastAsia="Calibri" w:hAnsi="Calibri" w:cs="Times New Roman"/>
              </w:rPr>
              <w:t>With regards to Serious Incident Reports under GDPR you have the right:</w:t>
            </w:r>
          </w:p>
          <w:p w14:paraId="3898DE66" w14:textId="77777777" w:rsidR="003372A2" w:rsidRPr="00022D1E" w:rsidRDefault="003372A2" w:rsidP="00022D1E">
            <w:pPr>
              <w:numPr>
                <w:ilvl w:val="0"/>
                <w:numId w:val="1"/>
              </w:numPr>
              <w:spacing w:after="0" w:line="240" w:lineRule="auto"/>
              <w:rPr>
                <w:rFonts w:ascii="Calibri" w:eastAsia="Calibri" w:hAnsi="Calibri" w:cs="Times New Roman"/>
              </w:rPr>
            </w:pPr>
            <w:r w:rsidRPr="00022D1E">
              <w:rPr>
                <w:rFonts w:ascii="Calibri" w:eastAsia="Calibri" w:hAnsi="Calibri" w:cs="Times New Roman"/>
              </w:rPr>
              <w:lastRenderedPageBreak/>
              <w:t>To be informed about the processing of your information (this notice)</w:t>
            </w:r>
          </w:p>
          <w:p w14:paraId="3898DE67" w14:textId="77777777" w:rsidR="003372A2" w:rsidRPr="00022D1E" w:rsidRDefault="003372A2" w:rsidP="00022D1E">
            <w:pPr>
              <w:numPr>
                <w:ilvl w:val="0"/>
                <w:numId w:val="1"/>
              </w:numPr>
              <w:spacing w:after="0" w:line="240" w:lineRule="auto"/>
              <w:rPr>
                <w:rFonts w:ascii="Calibri" w:eastAsia="Calibri" w:hAnsi="Calibri" w:cs="Times New Roman"/>
              </w:rPr>
            </w:pPr>
            <w:r w:rsidRPr="00022D1E">
              <w:rPr>
                <w:rFonts w:ascii="Calibri" w:eastAsia="Calibri" w:hAnsi="Calibri" w:cs="Times New Roman"/>
              </w:rPr>
              <w:t>Of access to the information held about you</w:t>
            </w:r>
          </w:p>
          <w:p w14:paraId="3898DE68" w14:textId="77777777" w:rsidR="003372A2" w:rsidRPr="00022D1E" w:rsidRDefault="003372A2" w:rsidP="00022D1E">
            <w:pPr>
              <w:numPr>
                <w:ilvl w:val="0"/>
                <w:numId w:val="1"/>
              </w:numPr>
              <w:spacing w:after="0" w:line="240" w:lineRule="auto"/>
              <w:rPr>
                <w:rFonts w:ascii="Calibri" w:eastAsia="Calibri" w:hAnsi="Calibri" w:cs="Times New Roman"/>
              </w:rPr>
            </w:pPr>
            <w:r w:rsidRPr="00022D1E">
              <w:rPr>
                <w:rFonts w:ascii="Calibri" w:eastAsia="Calibri" w:hAnsi="Calibri" w:cs="Times New Roman"/>
              </w:rPr>
              <w:t>To have the information corrected in the event that it is inaccurate</w:t>
            </w:r>
          </w:p>
          <w:p w14:paraId="3898DE69" w14:textId="77777777" w:rsidR="003372A2" w:rsidRPr="00022D1E" w:rsidRDefault="003372A2" w:rsidP="00022D1E">
            <w:pPr>
              <w:numPr>
                <w:ilvl w:val="0"/>
                <w:numId w:val="1"/>
              </w:numPr>
              <w:spacing w:after="0" w:line="240" w:lineRule="auto"/>
              <w:rPr>
                <w:rFonts w:ascii="Calibri" w:eastAsia="Calibri" w:hAnsi="Calibri" w:cs="Times New Roman"/>
              </w:rPr>
            </w:pPr>
            <w:r w:rsidRPr="00022D1E">
              <w:rPr>
                <w:rFonts w:ascii="Calibri" w:eastAsia="Calibri" w:hAnsi="Calibri" w:cs="Times New Roman"/>
              </w:rPr>
              <w:t>Not to be subject automated decision-taking or profiling</w:t>
            </w:r>
          </w:p>
          <w:p w14:paraId="3898DE6A" w14:textId="77777777" w:rsidR="003372A2" w:rsidRPr="00022D1E" w:rsidRDefault="003372A2" w:rsidP="00022D1E">
            <w:pPr>
              <w:numPr>
                <w:ilvl w:val="0"/>
                <w:numId w:val="1"/>
              </w:numPr>
              <w:spacing w:after="0" w:line="240" w:lineRule="auto"/>
              <w:rPr>
                <w:rFonts w:ascii="Calibri" w:eastAsia="Calibri" w:hAnsi="Calibri" w:cs="Times New Roman"/>
              </w:rPr>
            </w:pPr>
            <w:r w:rsidRPr="00022D1E">
              <w:rPr>
                <w:rFonts w:ascii="Calibri" w:eastAsia="Calibri" w:hAnsi="Calibri" w:cs="Times New Roman"/>
              </w:rPr>
              <w:t>To be notified of data breaches</w:t>
            </w:r>
          </w:p>
        </w:tc>
      </w:tr>
      <w:tr w:rsidR="003372A2" w:rsidRPr="00022D1E" w14:paraId="3898DE6E" w14:textId="77777777" w:rsidTr="006C63AD">
        <w:tc>
          <w:tcPr>
            <w:tcW w:w="2802" w:type="dxa"/>
            <w:shd w:val="clear" w:color="auto" w:fill="auto"/>
          </w:tcPr>
          <w:p w14:paraId="3898DE6C" w14:textId="77777777" w:rsidR="003372A2" w:rsidRPr="00022D1E" w:rsidRDefault="003372A2" w:rsidP="00022D1E">
            <w:pPr>
              <w:spacing w:after="0" w:line="240" w:lineRule="auto"/>
              <w:rPr>
                <w:rFonts w:ascii="Calibri" w:eastAsia="Calibri" w:hAnsi="Calibri" w:cs="Times New Roman"/>
                <w:b/>
              </w:rPr>
            </w:pPr>
            <w:r w:rsidRPr="00022D1E">
              <w:rPr>
                <w:rFonts w:ascii="Calibri" w:eastAsia="Calibri" w:hAnsi="Calibri" w:cs="Times New Roman"/>
                <w:b/>
              </w:rPr>
              <w:lastRenderedPageBreak/>
              <w:t>How long we will keep the information</w:t>
            </w:r>
          </w:p>
        </w:tc>
        <w:tc>
          <w:tcPr>
            <w:tcW w:w="6440" w:type="dxa"/>
            <w:shd w:val="clear" w:color="auto" w:fill="auto"/>
          </w:tcPr>
          <w:p w14:paraId="3898DE6D" w14:textId="3CF3B7ED" w:rsidR="003372A2" w:rsidRPr="00022D1E" w:rsidRDefault="00803C2C" w:rsidP="00022D1E">
            <w:pPr>
              <w:spacing w:after="0" w:line="240" w:lineRule="auto"/>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3372A2" w:rsidRPr="00022D1E" w14:paraId="3898DE74" w14:textId="77777777" w:rsidTr="006C63AD">
        <w:tc>
          <w:tcPr>
            <w:tcW w:w="2802" w:type="dxa"/>
            <w:shd w:val="clear" w:color="auto" w:fill="auto"/>
          </w:tcPr>
          <w:p w14:paraId="3898DE6F" w14:textId="77777777" w:rsidR="003372A2" w:rsidRPr="00022D1E" w:rsidRDefault="003372A2" w:rsidP="00022D1E">
            <w:pPr>
              <w:spacing w:after="0" w:line="240" w:lineRule="auto"/>
              <w:rPr>
                <w:rFonts w:ascii="Calibri" w:eastAsia="Calibri" w:hAnsi="Calibri" w:cs="Times New Roman"/>
                <w:b/>
              </w:rPr>
            </w:pPr>
            <w:r w:rsidRPr="00022D1E">
              <w:rPr>
                <w:rFonts w:ascii="Calibri" w:eastAsia="Calibri" w:hAnsi="Calibri" w:cs="Times New Roman"/>
                <w:b/>
              </w:rPr>
              <w:t>Who we will share the information with (recipients)</w:t>
            </w:r>
          </w:p>
        </w:tc>
        <w:tc>
          <w:tcPr>
            <w:tcW w:w="6440" w:type="dxa"/>
            <w:shd w:val="clear" w:color="auto" w:fill="auto"/>
          </w:tcPr>
          <w:p w14:paraId="3898DE70" w14:textId="77777777" w:rsidR="003372A2" w:rsidRP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Your information may be shared the health and social care providers involved in the incident.</w:t>
            </w:r>
          </w:p>
          <w:p w14:paraId="3898DE71" w14:textId="77777777" w:rsidR="003372A2" w:rsidRP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Anonymised reports maybe shared with other NHS organisations and NHS commissioned providers for the purpose of sharing pertinent learning from the event.</w:t>
            </w:r>
          </w:p>
          <w:p w14:paraId="3898DE72" w14:textId="77777777" w:rsidR="003372A2" w:rsidRDefault="003372A2" w:rsidP="003372A2">
            <w:pPr>
              <w:spacing w:after="0" w:line="240" w:lineRule="auto"/>
              <w:rPr>
                <w:rFonts w:ascii="Calibri" w:eastAsia="Calibri" w:hAnsi="Calibri" w:cs="Times New Roman"/>
              </w:rPr>
            </w:pPr>
            <w:r w:rsidRPr="003372A2">
              <w:rPr>
                <w:rFonts w:ascii="Calibri" w:eastAsia="Calibri" w:hAnsi="Calibri" w:cs="Times New Roman"/>
              </w:rPr>
              <w:t xml:space="preserve">Where serious concerns are identified we will share your information with professional bodies, such as the Nursing Midwifery Council, </w:t>
            </w:r>
          </w:p>
          <w:p w14:paraId="3898DE73" w14:textId="77777777" w:rsidR="003372A2" w:rsidRPr="00022D1E" w:rsidRDefault="003372A2" w:rsidP="003372A2">
            <w:pPr>
              <w:spacing w:after="0" w:line="240" w:lineRule="auto"/>
              <w:rPr>
                <w:rFonts w:ascii="Calibri" w:eastAsia="Calibri" w:hAnsi="Calibri" w:cs="Times New Roman"/>
              </w:rPr>
            </w:pPr>
            <w:r w:rsidRPr="003372A2">
              <w:rPr>
                <w:rFonts w:ascii="Calibri" w:eastAsia="Calibri" w:hAnsi="Calibri" w:cs="Times New Roman"/>
              </w:rPr>
              <w:t>NHS</w:t>
            </w:r>
            <w:r>
              <w:rPr>
                <w:rFonts w:ascii="Calibri" w:eastAsia="Calibri" w:hAnsi="Calibri" w:cs="Times New Roman"/>
              </w:rPr>
              <w:t xml:space="preserve"> </w:t>
            </w:r>
            <w:r w:rsidRPr="003372A2">
              <w:rPr>
                <w:rFonts w:ascii="Calibri" w:eastAsia="Calibri" w:hAnsi="Calibri" w:cs="Times New Roman"/>
              </w:rPr>
              <w:t>E</w:t>
            </w:r>
            <w:r>
              <w:rPr>
                <w:rFonts w:ascii="Calibri" w:eastAsia="Calibri" w:hAnsi="Calibri" w:cs="Times New Roman"/>
              </w:rPr>
              <w:t>ngland (</w:t>
            </w:r>
            <w:proofErr w:type="spellStart"/>
            <w:r>
              <w:rPr>
                <w:rFonts w:ascii="Calibri" w:eastAsia="Calibri" w:hAnsi="Calibri" w:cs="Times New Roman"/>
              </w:rPr>
              <w:t>NHSe</w:t>
            </w:r>
            <w:proofErr w:type="spellEnd"/>
            <w:r>
              <w:rPr>
                <w:rFonts w:ascii="Calibri" w:eastAsia="Calibri" w:hAnsi="Calibri" w:cs="Times New Roman"/>
              </w:rPr>
              <w:t>)</w:t>
            </w:r>
            <w:r w:rsidRPr="003372A2">
              <w:rPr>
                <w:rFonts w:ascii="Calibri" w:eastAsia="Calibri" w:hAnsi="Calibri" w:cs="Times New Roman"/>
              </w:rPr>
              <w:t xml:space="preserve"> or the Medical Council.  </w:t>
            </w:r>
          </w:p>
        </w:tc>
      </w:tr>
    </w:tbl>
    <w:p w14:paraId="3898DE75"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F227A" w14:textId="77777777" w:rsidR="00803C2C" w:rsidRDefault="00803C2C" w:rsidP="00803C2C">
      <w:pPr>
        <w:spacing w:after="0" w:line="240" w:lineRule="auto"/>
      </w:pPr>
      <w:r>
        <w:separator/>
      </w:r>
    </w:p>
  </w:endnote>
  <w:endnote w:type="continuationSeparator" w:id="0">
    <w:p w14:paraId="74C99DB0" w14:textId="77777777" w:rsidR="00803C2C" w:rsidRDefault="00803C2C" w:rsidP="0080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DA08" w14:textId="09166466" w:rsidR="00803C2C" w:rsidRDefault="00803C2C">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2C21C" w14:textId="77777777" w:rsidR="00803C2C" w:rsidRDefault="00803C2C" w:rsidP="00803C2C">
      <w:pPr>
        <w:spacing w:after="0" w:line="240" w:lineRule="auto"/>
      </w:pPr>
      <w:r>
        <w:separator/>
      </w:r>
    </w:p>
  </w:footnote>
  <w:footnote w:type="continuationSeparator" w:id="0">
    <w:p w14:paraId="5A609141" w14:textId="77777777" w:rsidR="00803C2C" w:rsidRDefault="00803C2C" w:rsidP="0080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203A0"/>
    <w:multiLevelType w:val="hybridMultilevel"/>
    <w:tmpl w:val="981C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5F"/>
    <w:rsid w:val="00022D1E"/>
    <w:rsid w:val="003372A2"/>
    <w:rsid w:val="00540C5B"/>
    <w:rsid w:val="00803C2C"/>
    <w:rsid w:val="0096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DE44"/>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2D1E"/>
    <w:rPr>
      <w:sz w:val="16"/>
      <w:szCs w:val="16"/>
    </w:rPr>
  </w:style>
  <w:style w:type="paragraph" w:styleId="CommentText">
    <w:name w:val="annotation text"/>
    <w:basedOn w:val="Normal"/>
    <w:link w:val="CommentTextChar"/>
    <w:uiPriority w:val="99"/>
    <w:semiHidden/>
    <w:unhideWhenUsed/>
    <w:rsid w:val="00022D1E"/>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22D1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2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D1E"/>
    <w:rPr>
      <w:rFonts w:ascii="Tahoma" w:hAnsi="Tahoma" w:cs="Tahoma"/>
      <w:sz w:val="16"/>
      <w:szCs w:val="16"/>
    </w:rPr>
  </w:style>
  <w:style w:type="paragraph" w:styleId="NoSpacing">
    <w:name w:val="No Spacing"/>
    <w:uiPriority w:val="1"/>
    <w:qFormat/>
    <w:rsid w:val="003372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03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C2C"/>
  </w:style>
  <w:style w:type="paragraph" w:styleId="Footer">
    <w:name w:val="footer"/>
    <w:basedOn w:val="Normal"/>
    <w:link w:val="FooterChar"/>
    <w:uiPriority w:val="99"/>
    <w:unhideWhenUsed/>
    <w:rsid w:val="00803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2021-09-09T17:51:00Z</dcterms:created>
  <dcterms:modified xsi:type="dcterms:W3CDTF">2021-09-09T17:51:00Z</dcterms:modified>
</cp:coreProperties>
</file>