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8CE03" w14:textId="77777777" w:rsidR="00CF6AF6" w:rsidRPr="008F69B5" w:rsidRDefault="00CF6AF6" w:rsidP="00CF6AF6">
      <w:pPr>
        <w:rPr>
          <w:b/>
          <w:sz w:val="32"/>
          <w:szCs w:val="32"/>
        </w:rPr>
      </w:pPr>
      <w:bookmarkStart w:id="0" w:name="_Ref515632653"/>
      <w:r w:rsidRPr="008F69B5">
        <w:rPr>
          <w:b/>
          <w:sz w:val="32"/>
          <w:szCs w:val="32"/>
        </w:rPr>
        <w:t>Care and Treatment Reviews</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6269"/>
      </w:tblGrid>
      <w:tr w:rsidR="00CF6AF6" w14:paraId="2768CE06" w14:textId="77777777" w:rsidTr="006C63AD">
        <w:tc>
          <w:tcPr>
            <w:tcW w:w="2802" w:type="dxa"/>
            <w:shd w:val="clear" w:color="auto" w:fill="auto"/>
          </w:tcPr>
          <w:p w14:paraId="2768CE04" w14:textId="77777777" w:rsidR="00CF6AF6" w:rsidRPr="00616A9F" w:rsidRDefault="00CF6AF6" w:rsidP="006C63AD">
            <w:pPr>
              <w:pStyle w:val="NoSpacing"/>
              <w:rPr>
                <w:b/>
              </w:rPr>
            </w:pPr>
            <w:r w:rsidRPr="00616A9F">
              <w:rPr>
                <w:b/>
              </w:rPr>
              <w:t>Data Controller(s)</w:t>
            </w:r>
          </w:p>
        </w:tc>
        <w:tc>
          <w:tcPr>
            <w:tcW w:w="6440" w:type="dxa"/>
            <w:shd w:val="clear" w:color="auto" w:fill="auto"/>
          </w:tcPr>
          <w:p w14:paraId="2768CE05" w14:textId="77777777" w:rsidR="00CF6AF6" w:rsidRDefault="00CF6AF6" w:rsidP="006C63AD">
            <w:r>
              <w:rPr>
                <w:color w:val="000000"/>
              </w:rPr>
              <w:t xml:space="preserve">North East Lincolnshire CCG </w:t>
            </w:r>
          </w:p>
        </w:tc>
      </w:tr>
      <w:tr w:rsidR="00CF6AF6" w14:paraId="2768CE09" w14:textId="77777777" w:rsidTr="006C63AD">
        <w:tc>
          <w:tcPr>
            <w:tcW w:w="2802" w:type="dxa"/>
            <w:shd w:val="clear" w:color="auto" w:fill="auto"/>
          </w:tcPr>
          <w:p w14:paraId="2768CE07" w14:textId="77777777" w:rsidR="00CF6AF6" w:rsidRPr="00616A9F" w:rsidRDefault="00CF6AF6" w:rsidP="006C63AD">
            <w:pPr>
              <w:pStyle w:val="NoSpacing"/>
              <w:rPr>
                <w:b/>
              </w:rPr>
            </w:pPr>
            <w:r w:rsidRPr="00616A9F">
              <w:rPr>
                <w:b/>
              </w:rPr>
              <w:t>Purpose</w:t>
            </w:r>
          </w:p>
        </w:tc>
        <w:tc>
          <w:tcPr>
            <w:tcW w:w="6440" w:type="dxa"/>
            <w:shd w:val="clear" w:color="auto" w:fill="auto"/>
          </w:tcPr>
          <w:p w14:paraId="2768CE08" w14:textId="77777777" w:rsidR="00CF6AF6" w:rsidRDefault="00D5262D" w:rsidP="006C63AD">
            <w:pPr>
              <w:pStyle w:val="NoSpacing"/>
            </w:pPr>
            <w:hyperlink r:id="rId7" w:history="1">
              <w:r w:rsidR="00CF6AF6" w:rsidRPr="007F59E0">
                <w:rPr>
                  <w:rStyle w:val="Hyperlink"/>
                </w:rPr>
                <w:t>Care and Treatment Reviews (CTRs)</w:t>
              </w:r>
            </w:hyperlink>
            <w:r w:rsidR="00CF6AF6" w:rsidRPr="00781B47">
              <w:t xml:space="preserve"> </w:t>
            </w:r>
            <w:r w:rsidR="00CF6AF6" w:rsidRPr="007F59E0">
              <w:t>are part of NHS England’s commitment to transforming</w:t>
            </w:r>
            <w:r w:rsidR="00CF6AF6" w:rsidRPr="00781B47">
              <w:t xml:space="preserve"> services for people with learning disabilities, autism or both. CTRs are for people whose behaviour is seen as challenging and/or for people with a mental health condition. They are used by commissioners for people living in the community and in learning disability and mental health hospitals.</w:t>
            </w:r>
          </w:p>
        </w:tc>
      </w:tr>
      <w:tr w:rsidR="00CF6AF6" w14:paraId="2768CE0C" w14:textId="77777777" w:rsidTr="006C63AD">
        <w:tc>
          <w:tcPr>
            <w:tcW w:w="2802" w:type="dxa"/>
            <w:shd w:val="clear" w:color="auto" w:fill="auto"/>
          </w:tcPr>
          <w:p w14:paraId="2768CE0A" w14:textId="77777777" w:rsidR="00CF6AF6" w:rsidRPr="00616A9F" w:rsidRDefault="00CF6AF6" w:rsidP="006C63AD">
            <w:pPr>
              <w:pStyle w:val="NoSpacing"/>
              <w:rPr>
                <w:b/>
              </w:rPr>
            </w:pPr>
            <w:r w:rsidRPr="00616A9F">
              <w:rPr>
                <w:b/>
              </w:rPr>
              <w:t>Type of information Used</w:t>
            </w:r>
          </w:p>
        </w:tc>
        <w:tc>
          <w:tcPr>
            <w:tcW w:w="6440" w:type="dxa"/>
            <w:shd w:val="clear" w:color="auto" w:fill="auto"/>
          </w:tcPr>
          <w:p w14:paraId="2768CE0B" w14:textId="77777777" w:rsidR="00CF6AF6" w:rsidRDefault="00CF6AF6" w:rsidP="006C63AD">
            <w:pPr>
              <w:pStyle w:val="NoSpacing"/>
            </w:pPr>
            <w:r w:rsidRPr="007F59E0">
              <w:t>Identifiable: Personal (such as name, address, date of birth) and Special Category (health information)</w:t>
            </w:r>
          </w:p>
        </w:tc>
      </w:tr>
      <w:tr w:rsidR="00CF6AF6" w14:paraId="2768CE10" w14:textId="77777777" w:rsidTr="006C63AD">
        <w:tc>
          <w:tcPr>
            <w:tcW w:w="2802" w:type="dxa"/>
            <w:shd w:val="clear" w:color="auto" w:fill="auto"/>
          </w:tcPr>
          <w:p w14:paraId="2768CE0D" w14:textId="77777777" w:rsidR="00CF6AF6" w:rsidRPr="00616A9F" w:rsidRDefault="00CF6AF6" w:rsidP="006C63AD">
            <w:pPr>
              <w:pStyle w:val="NoSpacing"/>
              <w:rPr>
                <w:b/>
              </w:rPr>
            </w:pPr>
            <w:r w:rsidRPr="00616A9F">
              <w:rPr>
                <w:b/>
              </w:rPr>
              <w:t>Legal basis</w:t>
            </w:r>
          </w:p>
        </w:tc>
        <w:tc>
          <w:tcPr>
            <w:tcW w:w="6440" w:type="dxa"/>
            <w:shd w:val="clear" w:color="auto" w:fill="auto"/>
          </w:tcPr>
          <w:p w14:paraId="2768CE0E" w14:textId="77777777" w:rsidR="00CF6AF6" w:rsidRDefault="00CF6AF6" w:rsidP="006C63AD">
            <w:pPr>
              <w:pStyle w:val="NoSpacing"/>
            </w:pPr>
            <w:r>
              <w:t xml:space="preserve">GDPR Article 6(1)(e) – processing is necessary for the performance of a task carried out in the exercise of official authority vested in the controller. </w:t>
            </w:r>
          </w:p>
          <w:p w14:paraId="2768CE0F" w14:textId="77777777" w:rsidR="00CF6AF6" w:rsidRPr="00732EFC" w:rsidRDefault="00CF6AF6" w:rsidP="006C63AD">
            <w:pPr>
              <w:pStyle w:val="NoSpacing"/>
            </w:pPr>
            <w:r>
              <w:t>GDPR Article 9(2)(h) processing is necessary for the purposes of the provision of health or social care or treatment or the management of health or social care systems and services.</w:t>
            </w:r>
          </w:p>
        </w:tc>
      </w:tr>
      <w:tr w:rsidR="00CF6AF6" w14:paraId="2768CE15" w14:textId="77777777" w:rsidTr="006C63AD">
        <w:tc>
          <w:tcPr>
            <w:tcW w:w="2802" w:type="dxa"/>
            <w:shd w:val="clear" w:color="auto" w:fill="auto"/>
          </w:tcPr>
          <w:p w14:paraId="2768CE11" w14:textId="77777777" w:rsidR="00CF6AF6" w:rsidRPr="00616A9F" w:rsidRDefault="00CF6AF6" w:rsidP="006C63AD">
            <w:pPr>
              <w:pStyle w:val="NoSpacing"/>
              <w:rPr>
                <w:b/>
              </w:rPr>
            </w:pPr>
            <w:r w:rsidRPr="00616A9F">
              <w:rPr>
                <w:b/>
              </w:rPr>
              <w:t>How we collect (the source) and use the information</w:t>
            </w:r>
          </w:p>
        </w:tc>
        <w:tc>
          <w:tcPr>
            <w:tcW w:w="6440" w:type="dxa"/>
            <w:shd w:val="clear" w:color="auto" w:fill="auto"/>
          </w:tcPr>
          <w:p w14:paraId="2768CE12" w14:textId="77777777" w:rsidR="00CF6AF6" w:rsidRDefault="00CF6AF6" w:rsidP="006C63AD">
            <w:pPr>
              <w:pStyle w:val="NoSpacing"/>
            </w:pPr>
            <w:r w:rsidRPr="00580443">
              <w:t>Care and Treatment Reviews</w:t>
            </w:r>
            <w:r>
              <w:t xml:space="preserve"> are independent panel meetings about your care arranged by the CCG. The CTR panel is made up or professionals who are not involved in your everyday care. The panel members listen to you and to everyone involved in your care. They look at your notes and check that your care and plans are working well. They use this information and their own experience to decide what will improve your care and plans for the future. They speak up when they think your care could be different or better. </w:t>
            </w:r>
          </w:p>
          <w:p w14:paraId="2768CE13" w14:textId="77777777" w:rsidR="00CF6AF6" w:rsidRDefault="00CF6AF6" w:rsidP="006C63AD">
            <w:pPr>
              <w:pStyle w:val="NoSpacing"/>
            </w:pPr>
            <w:r>
              <w:t>CCGs have to understand people’s needs, to plan for different levels of support at different times. They work with other health and social care services to find out who needs extra support or contact to make sure things are okay</w:t>
            </w:r>
            <w:r w:rsidRPr="00DF7C30">
              <w:t xml:space="preserve">. The CCG keeps a list or register of people who need support which is referred to as the dynamic </w:t>
            </w:r>
            <w:r>
              <w:t>register</w:t>
            </w:r>
            <w:r w:rsidRPr="00DF7C30">
              <w:t xml:space="preserve">. </w:t>
            </w:r>
            <w:r>
              <w:t>This list or register helps the CCG work with health and social care services. It allows them to arrange the extra support needed, if a CTR is needed, or extra help for carers. If you need a community CTR, you can join this register. Ask your care co-ordinator about it.</w:t>
            </w:r>
          </w:p>
          <w:p w14:paraId="2768CE14" w14:textId="77777777" w:rsidR="00CF6AF6" w:rsidRDefault="00CF6AF6" w:rsidP="006C63AD">
            <w:pPr>
              <w:pStyle w:val="NoSpacing"/>
            </w:pPr>
            <w:r>
              <w:t xml:space="preserve">If someone suddenly becomes very unwell and urgently needs to go into hospital, there might not be enough time for a community CTR. If this happens, an adult should have a hospital CTR within four weeks of going into hospital, or two weeks if you are a child or young person. This process is carried out with consent from the patient in order to </w:t>
            </w:r>
            <w:r w:rsidRPr="00960417">
              <w:t>satisfy the Common Law Duty of Confidentiality.</w:t>
            </w:r>
          </w:p>
        </w:tc>
      </w:tr>
      <w:tr w:rsidR="00CF6AF6" w14:paraId="2768CE18" w14:textId="77777777" w:rsidTr="006C63AD">
        <w:tc>
          <w:tcPr>
            <w:tcW w:w="2802" w:type="dxa"/>
            <w:shd w:val="clear" w:color="auto" w:fill="auto"/>
          </w:tcPr>
          <w:p w14:paraId="2768CE16" w14:textId="77777777" w:rsidR="00CF6AF6" w:rsidRPr="00616A9F" w:rsidRDefault="00CF6AF6" w:rsidP="006C63AD">
            <w:pPr>
              <w:pStyle w:val="NoSpacing"/>
              <w:rPr>
                <w:b/>
              </w:rPr>
            </w:pPr>
            <w:r w:rsidRPr="00616A9F">
              <w:rPr>
                <w:b/>
              </w:rPr>
              <w:t>Data Processors</w:t>
            </w:r>
          </w:p>
        </w:tc>
        <w:tc>
          <w:tcPr>
            <w:tcW w:w="6440" w:type="dxa"/>
            <w:shd w:val="clear" w:color="auto" w:fill="auto"/>
          </w:tcPr>
          <w:p w14:paraId="2768CE17" w14:textId="77777777" w:rsidR="00CF6AF6" w:rsidRDefault="00CF6AF6" w:rsidP="006C63AD">
            <w:pPr>
              <w:pStyle w:val="NoSpacing"/>
            </w:pPr>
            <w:r>
              <w:t xml:space="preserve">North East Lincolnshire CCG and Local authority </w:t>
            </w:r>
          </w:p>
        </w:tc>
      </w:tr>
      <w:tr w:rsidR="00CF6AF6" w14:paraId="2768CE1F" w14:textId="77777777" w:rsidTr="006C63AD">
        <w:tc>
          <w:tcPr>
            <w:tcW w:w="2802" w:type="dxa"/>
            <w:shd w:val="clear" w:color="auto" w:fill="auto"/>
          </w:tcPr>
          <w:p w14:paraId="2768CE19" w14:textId="77777777" w:rsidR="00CF6AF6" w:rsidRPr="00616A9F" w:rsidRDefault="00CF6AF6" w:rsidP="006C63AD">
            <w:pPr>
              <w:pStyle w:val="NoSpacing"/>
              <w:rPr>
                <w:b/>
              </w:rPr>
            </w:pPr>
            <w:r w:rsidRPr="00616A9F">
              <w:rPr>
                <w:b/>
              </w:rPr>
              <w:t>Your Rights</w:t>
            </w:r>
          </w:p>
        </w:tc>
        <w:tc>
          <w:tcPr>
            <w:tcW w:w="6440" w:type="dxa"/>
            <w:shd w:val="clear" w:color="auto" w:fill="auto"/>
          </w:tcPr>
          <w:p w14:paraId="2768CE1A" w14:textId="77777777" w:rsidR="00CF6AF6" w:rsidRDefault="00CF6AF6" w:rsidP="006C63AD">
            <w:pPr>
              <w:pStyle w:val="NoSpacing"/>
            </w:pPr>
            <w:r>
              <w:t>With regards to Care and Treatment reviews under GDPR you have the right:</w:t>
            </w:r>
          </w:p>
          <w:p w14:paraId="2768CE1B" w14:textId="77777777" w:rsidR="00CF6AF6" w:rsidRDefault="00CF6AF6" w:rsidP="00CF6AF6">
            <w:pPr>
              <w:pStyle w:val="NoSpacing"/>
              <w:numPr>
                <w:ilvl w:val="0"/>
                <w:numId w:val="1"/>
              </w:numPr>
            </w:pPr>
            <w:r>
              <w:t>To be informed about the processing of your information (this notice)</w:t>
            </w:r>
          </w:p>
          <w:p w14:paraId="2768CE1C" w14:textId="77777777" w:rsidR="00CF6AF6" w:rsidRDefault="00CF6AF6" w:rsidP="00CF6AF6">
            <w:pPr>
              <w:pStyle w:val="NoSpacing"/>
              <w:numPr>
                <w:ilvl w:val="0"/>
                <w:numId w:val="1"/>
              </w:numPr>
            </w:pPr>
            <w:r>
              <w:t>Of access to the information held about you</w:t>
            </w:r>
          </w:p>
          <w:p w14:paraId="2768CE1D" w14:textId="77777777" w:rsidR="00CF6AF6" w:rsidRDefault="00CF6AF6" w:rsidP="00CF6AF6">
            <w:pPr>
              <w:pStyle w:val="NoSpacing"/>
              <w:numPr>
                <w:ilvl w:val="0"/>
                <w:numId w:val="1"/>
              </w:numPr>
            </w:pPr>
            <w:r>
              <w:t>To have the information corrected in the event that it is inaccurate</w:t>
            </w:r>
          </w:p>
          <w:p w14:paraId="2768CE1E" w14:textId="77777777" w:rsidR="00CF6AF6" w:rsidRDefault="004447D1" w:rsidP="00CF6AF6">
            <w:pPr>
              <w:pStyle w:val="NoSpacing"/>
              <w:numPr>
                <w:ilvl w:val="0"/>
                <w:numId w:val="1"/>
              </w:numPr>
            </w:pPr>
            <w:r>
              <w:lastRenderedPageBreak/>
              <w:t>The right to be not involved. Before every CTR consent is obtained from the patient and recorded. If the patient lacks capacity a best interests meeting is held to determine their ability to engage with the process and understand it. An advocate is allocated if needed.</w:t>
            </w:r>
          </w:p>
        </w:tc>
      </w:tr>
      <w:tr w:rsidR="00CF6AF6" w14:paraId="2768CE22" w14:textId="77777777" w:rsidTr="006C63AD">
        <w:tc>
          <w:tcPr>
            <w:tcW w:w="2802" w:type="dxa"/>
            <w:shd w:val="clear" w:color="auto" w:fill="auto"/>
          </w:tcPr>
          <w:p w14:paraId="2768CE20" w14:textId="77777777" w:rsidR="00CF6AF6" w:rsidRPr="00616A9F" w:rsidRDefault="00CF6AF6" w:rsidP="006C63AD">
            <w:pPr>
              <w:pStyle w:val="NoSpacing"/>
              <w:rPr>
                <w:b/>
              </w:rPr>
            </w:pPr>
            <w:r w:rsidRPr="00616A9F">
              <w:rPr>
                <w:b/>
              </w:rPr>
              <w:lastRenderedPageBreak/>
              <w:t>How long we will keep the information</w:t>
            </w:r>
          </w:p>
        </w:tc>
        <w:tc>
          <w:tcPr>
            <w:tcW w:w="6440" w:type="dxa"/>
            <w:shd w:val="clear" w:color="auto" w:fill="auto"/>
          </w:tcPr>
          <w:p w14:paraId="2768CE21" w14:textId="68F382F2" w:rsidR="00CF6AF6" w:rsidRPr="00893290" w:rsidRDefault="00D5262D" w:rsidP="006C63AD">
            <w:pPr>
              <w:pStyle w:val="NoSpacing"/>
            </w:pPr>
            <w:r>
              <w:rPr>
                <w:lang w:val="en-US"/>
              </w:rPr>
              <w:t xml:space="preserve">The </w:t>
            </w:r>
            <w:proofErr w:type="spellStart"/>
            <w:r>
              <w:rPr>
                <w:lang w:val="en-US"/>
              </w:rPr>
              <w:t>organisation</w:t>
            </w:r>
            <w:proofErr w:type="spellEnd"/>
            <w:r>
              <w:rPr>
                <w:lang w:val="en-US"/>
              </w:rPr>
              <w:t xml:space="preserve"> has adopted The Records Management Code of Practice for Health and Social Care 2021.  Data will be retained in accordance with this code and the accompanied retention schedule.</w:t>
            </w:r>
          </w:p>
        </w:tc>
      </w:tr>
      <w:tr w:rsidR="00CF6AF6" w14:paraId="2768CE25" w14:textId="77777777" w:rsidTr="006C63AD">
        <w:tc>
          <w:tcPr>
            <w:tcW w:w="2802" w:type="dxa"/>
            <w:shd w:val="clear" w:color="auto" w:fill="auto"/>
          </w:tcPr>
          <w:p w14:paraId="2768CE23" w14:textId="77777777" w:rsidR="00CF6AF6" w:rsidRPr="00616A9F" w:rsidRDefault="00CF6AF6" w:rsidP="006C63AD">
            <w:pPr>
              <w:pStyle w:val="NoSpacing"/>
              <w:rPr>
                <w:b/>
              </w:rPr>
            </w:pPr>
            <w:r w:rsidRPr="00616A9F">
              <w:rPr>
                <w:b/>
              </w:rPr>
              <w:t>Who we will share the information with (recipients)</w:t>
            </w:r>
          </w:p>
        </w:tc>
        <w:tc>
          <w:tcPr>
            <w:tcW w:w="6440" w:type="dxa"/>
            <w:shd w:val="clear" w:color="auto" w:fill="auto"/>
          </w:tcPr>
          <w:p w14:paraId="2768CE24" w14:textId="77777777" w:rsidR="00CF6AF6" w:rsidRDefault="00CF6AF6" w:rsidP="006C63AD">
            <w:pPr>
              <w:pStyle w:val="NoSpacing"/>
            </w:pPr>
            <w:r>
              <w:t>Information may be shared with the Local Authority, and primary and secondary healthcare providers.</w:t>
            </w:r>
          </w:p>
        </w:tc>
      </w:tr>
    </w:tbl>
    <w:p w14:paraId="2768CE26" w14:textId="77777777" w:rsidR="00540C5B" w:rsidRDefault="00540C5B"/>
    <w:sectPr w:rsidR="00540C5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36B46" w14:textId="77777777" w:rsidR="00D5262D" w:rsidRDefault="00D5262D" w:rsidP="00D5262D">
      <w:pPr>
        <w:spacing w:after="0" w:line="240" w:lineRule="auto"/>
      </w:pPr>
      <w:r>
        <w:separator/>
      </w:r>
    </w:p>
  </w:endnote>
  <w:endnote w:type="continuationSeparator" w:id="0">
    <w:p w14:paraId="670FB6FC" w14:textId="77777777" w:rsidR="00D5262D" w:rsidRDefault="00D5262D" w:rsidP="00D52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1A987" w14:textId="5D1FA7F7" w:rsidR="00D5262D" w:rsidRDefault="00D5262D">
    <w:pPr>
      <w:pStyle w:val="Footer"/>
    </w:pPr>
    <w:r>
      <w:t>Sept 2021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9DB43" w14:textId="77777777" w:rsidR="00D5262D" w:rsidRDefault="00D5262D" w:rsidP="00D5262D">
      <w:pPr>
        <w:spacing w:after="0" w:line="240" w:lineRule="auto"/>
      </w:pPr>
      <w:r>
        <w:separator/>
      </w:r>
    </w:p>
  </w:footnote>
  <w:footnote w:type="continuationSeparator" w:id="0">
    <w:p w14:paraId="004C6104" w14:textId="77777777" w:rsidR="00D5262D" w:rsidRDefault="00D5262D" w:rsidP="00D52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FC0FB3"/>
    <w:multiLevelType w:val="hybridMultilevel"/>
    <w:tmpl w:val="F6EA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17"/>
    <w:rsid w:val="00307543"/>
    <w:rsid w:val="004447D1"/>
    <w:rsid w:val="00540C5B"/>
    <w:rsid w:val="00B52717"/>
    <w:rsid w:val="00CF6AF6"/>
    <w:rsid w:val="00D52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CE03"/>
  <w15:docId w15:val="{F37E15D1-0161-410A-A35A-028915BC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A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AF6"/>
    <w:pPr>
      <w:spacing w:after="0" w:line="240" w:lineRule="auto"/>
    </w:pPr>
    <w:rPr>
      <w:rFonts w:ascii="Calibri" w:eastAsia="Calibri" w:hAnsi="Calibri" w:cs="Times New Roman"/>
    </w:rPr>
  </w:style>
  <w:style w:type="character" w:styleId="Hyperlink">
    <w:name w:val="Hyperlink"/>
    <w:uiPriority w:val="99"/>
    <w:unhideWhenUsed/>
    <w:rsid w:val="00CF6AF6"/>
    <w:rPr>
      <w:color w:val="0000FF"/>
      <w:u w:val="single"/>
    </w:rPr>
  </w:style>
  <w:style w:type="paragraph" w:styleId="Header">
    <w:name w:val="header"/>
    <w:basedOn w:val="Normal"/>
    <w:link w:val="HeaderChar"/>
    <w:uiPriority w:val="99"/>
    <w:unhideWhenUsed/>
    <w:rsid w:val="00D52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62D"/>
    <w:rPr>
      <w:rFonts w:ascii="Calibri" w:eastAsia="Calibri" w:hAnsi="Calibri" w:cs="Times New Roman"/>
    </w:rPr>
  </w:style>
  <w:style w:type="paragraph" w:styleId="Footer">
    <w:name w:val="footer"/>
    <w:basedOn w:val="Normal"/>
    <w:link w:val="FooterChar"/>
    <w:uiPriority w:val="99"/>
    <w:unhideWhenUsed/>
    <w:rsid w:val="00D52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62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ngland.nhs.uk/learning-disabilities/care/c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3049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cp:lastModifiedBy>
  <cp:revision>2</cp:revision>
  <dcterms:created xsi:type="dcterms:W3CDTF">2021-09-09T17:59:00Z</dcterms:created>
  <dcterms:modified xsi:type="dcterms:W3CDTF">2021-09-09T17:59:00Z</dcterms:modified>
</cp:coreProperties>
</file>