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E1" w:rsidRDefault="00FD53E1" w:rsidP="00FD53E1">
      <w:bookmarkStart w:id="0" w:name="_GoBack"/>
      <w:bookmarkEnd w:id="0"/>
    </w:p>
    <w:p w:rsidR="00FD53E1" w:rsidRDefault="00FD53E1" w:rsidP="00FD53E1">
      <w:pPr>
        <w:jc w:val="right"/>
      </w:pPr>
      <w:r>
        <w:rPr>
          <w:noProof/>
          <w:lang w:eastAsia="en-GB"/>
        </w:rPr>
        <w:drawing>
          <wp:inline distT="0" distB="0" distL="0" distR="0">
            <wp:extent cx="3134511" cy="809625"/>
            <wp:effectExtent l="0" t="0" r="8890" b="0"/>
            <wp:docPr id="1" name="Picture 1" descr="F:\Data\Information Technology\Information Governance\eMBED\eMBED eMB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Information Technology\Information Governance\eMBED\eMBED eMBED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4511" cy="809625"/>
                    </a:xfrm>
                    <a:prstGeom prst="rect">
                      <a:avLst/>
                    </a:prstGeom>
                    <a:noFill/>
                    <a:ln>
                      <a:noFill/>
                    </a:ln>
                  </pic:spPr>
                </pic:pic>
              </a:graphicData>
            </a:graphic>
          </wp:inline>
        </w:drawing>
      </w:r>
    </w:p>
    <w:p w:rsidR="00FD53E1" w:rsidRDefault="00FD53E1" w:rsidP="00FD53E1">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15302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3985"/>
                        </a:xfrm>
                        <a:prstGeom prst="rect">
                          <a:avLst/>
                        </a:prstGeom>
                        <a:solidFill>
                          <a:srgbClr val="FFFFFF"/>
                        </a:solidFill>
                        <a:ln w="9525">
                          <a:solidFill>
                            <a:srgbClr val="000000"/>
                          </a:solidFill>
                          <a:miter lim="800000"/>
                          <a:headEnd/>
                          <a:tailEnd/>
                        </a:ln>
                      </wps:spPr>
                      <wps:txbx>
                        <w:txbxContent>
                          <w:p w:rsidR="00EC29B5" w:rsidRDefault="00EC29B5" w:rsidP="00FD53E1">
                            <w:pPr>
                              <w:shd w:val="clear" w:color="auto" w:fill="FFFF00"/>
                              <w:rPr>
                                <w:b/>
                              </w:rPr>
                            </w:pPr>
                            <w:r>
                              <w:rPr>
                                <w:b/>
                              </w:rPr>
                              <w:t xml:space="preserve">IMPORTANT NEWS ABOUT GENERAL DATA PROTECTION REGULATION </w:t>
                            </w:r>
                          </w:p>
                          <w:p w:rsidR="00FD53E1" w:rsidRPr="00FD53E1" w:rsidRDefault="004B6D3E" w:rsidP="00FD53E1">
                            <w:pPr>
                              <w:shd w:val="clear" w:color="auto" w:fill="FFFF00"/>
                              <w:rPr>
                                <w:b/>
                              </w:rPr>
                            </w:pPr>
                            <w:r>
                              <w:rPr>
                                <w:b/>
                              </w:rPr>
                              <w:t>INFORMATION ASSET REGISTERS AND DATA FLOW MAPS MUST BE KEPT UP TO DATE –</w:t>
                            </w:r>
                            <w:r w:rsidR="00F8523F">
                              <w:rPr>
                                <w:b/>
                              </w:rPr>
                              <w:t xml:space="preserve"> THEY</w:t>
                            </w:r>
                            <w:r>
                              <w:rPr>
                                <w:b/>
                              </w:rPr>
                              <w:t xml:space="preserve"> MUST SHOW A CURRENT POSITION FOR THE ORGANISATION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05.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">
                <v:textbox style="mso-fit-shape-to-text:t">
                  <w:txbxContent>
                    <w:p w:rsidR="00EC29B5" w:rsidRDefault="00EC29B5" w:rsidP="00FD53E1">
                      <w:pPr>
                        <w:shd w:val="clear" w:color="auto" w:fill="FFFF00"/>
                        <w:rPr>
                          <w:b/>
                        </w:rPr>
                      </w:pPr>
                      <w:r>
                        <w:rPr>
                          <w:b/>
                        </w:rPr>
                        <w:t xml:space="preserve">IMPORTANT NEWS ABOUT GENERAL DATA PROTECTION REGULATION </w:t>
                      </w:r>
                    </w:p>
                    <w:p w:rsidR="00FD53E1" w:rsidRPr="00FD53E1" w:rsidRDefault="004B6D3E" w:rsidP="00FD53E1">
                      <w:pPr>
                        <w:shd w:val="clear" w:color="auto" w:fill="FFFF00"/>
                        <w:rPr>
                          <w:b/>
                        </w:rPr>
                      </w:pPr>
                      <w:r>
                        <w:rPr>
                          <w:b/>
                        </w:rPr>
                        <w:t>INFORMATION ASSET REGISTERS AND DATA FLOW MAPS MUST BE KEPT UP TO DATE –</w:t>
                      </w:r>
                      <w:r w:rsidR="00F8523F">
                        <w:rPr>
                          <w:b/>
                        </w:rPr>
                        <w:t xml:space="preserve"> THEY</w:t>
                      </w:r>
                      <w:r>
                        <w:rPr>
                          <w:b/>
                        </w:rPr>
                        <w:t xml:space="preserve"> MUST SHOW A CURRENT POSITION FOR THE ORGANISATION</w:t>
                      </w:r>
                    </w:p>
                  </w:txbxContent>
                </v:textbox>
              </v:shape>
            </w:pict>
          </mc:Fallback>
        </mc:AlternateContent>
      </w:r>
    </w:p>
    <w:p w:rsidR="00FD53E1" w:rsidRPr="00FD53E1" w:rsidRDefault="00FD53E1" w:rsidP="00FD53E1"/>
    <w:p w:rsidR="00FD53E1" w:rsidRDefault="00FD53E1" w:rsidP="00FD53E1"/>
    <w:p w:rsidR="00CF21EF" w:rsidRDefault="00CF21EF" w:rsidP="00FD53E1"/>
    <w:p w:rsidR="007C66ED" w:rsidRDefault="007C66ED" w:rsidP="00FD53E1">
      <w:r>
        <w:t>The General Data Protection Regulation (GDPR</w:t>
      </w:r>
      <w:proofErr w:type="gramStart"/>
      <w:r>
        <w:t xml:space="preserve">) </w:t>
      </w:r>
      <w:r w:rsidR="008C514C">
        <w:t xml:space="preserve"> is</w:t>
      </w:r>
      <w:proofErr w:type="gramEnd"/>
      <w:r w:rsidR="008C514C">
        <w:t xml:space="preserve"> required to </w:t>
      </w:r>
      <w:r>
        <w:t xml:space="preserve">be fully implemented in the UK </w:t>
      </w:r>
      <w:r w:rsidR="008C514C">
        <w:t xml:space="preserve"> by </w:t>
      </w:r>
      <w:r>
        <w:t>May 2018</w:t>
      </w:r>
      <w:r w:rsidR="005B0B26">
        <w:t xml:space="preserve"> and all organisations that process any personal data must be compliant by then</w:t>
      </w:r>
      <w:r>
        <w:t>.</w:t>
      </w:r>
    </w:p>
    <w:p w:rsidR="004B6D3E" w:rsidRDefault="004B6D3E" w:rsidP="00FD53E1">
      <w:r>
        <w:t>All organisations must be able to pro</w:t>
      </w:r>
      <w:r w:rsidR="00F8523F">
        <w:t>ve accountability which requires organisations to be able to show how they comply with the data protection principles.</w:t>
      </w:r>
      <w:r>
        <w:t xml:space="preserve"> </w:t>
      </w:r>
      <w:r w:rsidR="00F8523F">
        <w:t xml:space="preserve">An organisation must know what personal data it holds, where it came from and </w:t>
      </w:r>
      <w:proofErr w:type="gramStart"/>
      <w:r w:rsidR="00F8523F">
        <w:t xml:space="preserve">who </w:t>
      </w:r>
      <w:r w:rsidR="008C514C">
        <w:t xml:space="preserve"> they</w:t>
      </w:r>
      <w:proofErr w:type="gramEnd"/>
      <w:r w:rsidR="008C514C">
        <w:t xml:space="preserve"> </w:t>
      </w:r>
      <w:r w:rsidR="00F8523F">
        <w:t>may have shared it with.</w:t>
      </w:r>
    </w:p>
    <w:p w:rsidR="004B6D3E" w:rsidRDefault="00F8523F" w:rsidP="00FD53E1">
      <w:r>
        <w:t xml:space="preserve">  </w:t>
      </w:r>
      <w:r w:rsidR="008C514C">
        <w:t xml:space="preserve"> Where a new process or system has been implemented a privacy impact assessment (PIA) should have been completed, and  all new information assets identified and recorded on the organisations information asset register, along with the owners of those assets and where necessary have completed a data flow map for that </w:t>
      </w:r>
      <w:proofErr w:type="spellStart"/>
      <w:r w:rsidR="008C514C">
        <w:t>asset.</w:t>
      </w:r>
      <w:r w:rsidR="004B6D3E">
        <w:t>If</w:t>
      </w:r>
      <w:proofErr w:type="spellEnd"/>
      <w:r w:rsidR="004B6D3E">
        <w:t xml:space="preserve"> you are an existing IAO you must check your </w:t>
      </w:r>
      <w:r w:rsidR="008C514C">
        <w:t xml:space="preserve">information </w:t>
      </w:r>
      <w:r w:rsidR="004B6D3E">
        <w:t xml:space="preserve">asset(s) regularly and ensure that access </w:t>
      </w:r>
      <w:r w:rsidR="008C514C">
        <w:t xml:space="preserve">to them </w:t>
      </w:r>
      <w:r w:rsidR="004B6D3E">
        <w:t xml:space="preserve">is being monitored and </w:t>
      </w:r>
      <w:r w:rsidR="008C514C">
        <w:t xml:space="preserve">appropriate and </w:t>
      </w:r>
      <w:r w:rsidR="004B6D3E">
        <w:t xml:space="preserve">that there </w:t>
      </w:r>
      <w:proofErr w:type="gramStart"/>
      <w:r w:rsidR="004B6D3E">
        <w:t>are</w:t>
      </w:r>
      <w:proofErr w:type="gramEnd"/>
      <w:r w:rsidR="004B6D3E">
        <w:t xml:space="preserve"> no changes that need to be made</w:t>
      </w:r>
      <w:r w:rsidR="00041D0C">
        <w:t xml:space="preserve"> to that access</w:t>
      </w:r>
    </w:p>
    <w:p w:rsidR="004B6D3E" w:rsidRDefault="004B6D3E" w:rsidP="00FD53E1">
      <w:r>
        <w:t>If you are responsible for updating data flow map</w:t>
      </w:r>
      <w:r w:rsidR="00041D0C">
        <w:t>s</w:t>
      </w:r>
      <w:r>
        <w:t xml:space="preserve"> then this should be done as soon as a new </w:t>
      </w:r>
      <w:r w:rsidR="00041D0C">
        <w:t xml:space="preserve">data </w:t>
      </w:r>
      <w:r>
        <w:t>flow is identified.</w:t>
      </w:r>
      <w:r w:rsidR="00F8523F">
        <w:t xml:space="preserve">  The data flow map</w:t>
      </w:r>
      <w:r w:rsidR="00041D0C">
        <w:t>s</w:t>
      </w:r>
      <w:r w:rsidR="00F8523F">
        <w:t xml:space="preserve"> should be checked regularly for accuracy and completeness.</w:t>
      </w:r>
    </w:p>
    <w:p w:rsidR="004B6D3E" w:rsidRDefault="004B6D3E" w:rsidP="00FD53E1">
      <w:r>
        <w:t>The Information Governance team will risk assess your assets and data flows and any risks identified must be reported to the SIRO.</w:t>
      </w:r>
    </w:p>
    <w:p w:rsidR="004B6D3E" w:rsidRDefault="004B6D3E" w:rsidP="00FD53E1">
      <w:r>
        <w:t xml:space="preserve">To ensure that the organisation’s processing details are up to date Information asset registers and data flow </w:t>
      </w:r>
      <w:proofErr w:type="gramStart"/>
      <w:r>
        <w:t xml:space="preserve">maps </w:t>
      </w:r>
      <w:r w:rsidR="00041D0C">
        <w:t xml:space="preserve"> should</w:t>
      </w:r>
      <w:proofErr w:type="gramEnd"/>
      <w:r w:rsidR="00041D0C">
        <w:t xml:space="preserve"> </w:t>
      </w:r>
      <w:r>
        <w:t>be presented to the IG Group (or equivalent) at regular intervals.  Not having this information up to date could lead to a fine of up to €10,000,000</w:t>
      </w:r>
      <w:r w:rsidR="00F8523F">
        <w:t>.</w:t>
      </w:r>
    </w:p>
    <w:p w:rsidR="00F8523F" w:rsidRDefault="00F8523F" w:rsidP="00FD53E1">
      <w:r>
        <w:t>The information asset owner’s handbook is available from your IG team.</w:t>
      </w:r>
    </w:p>
    <w:p w:rsidR="00F8523F" w:rsidRDefault="00F8523F" w:rsidP="00FD53E1"/>
    <w:p w:rsidR="00F8523F" w:rsidRDefault="00F8523F" w:rsidP="00FD53E1">
      <w:r>
        <w:t xml:space="preserve">Any queries please contact the IG helpdesk:  </w:t>
      </w:r>
      <w:hyperlink r:id="rId7" w:history="1">
        <w:r w:rsidRPr="008F0B43">
          <w:rPr>
            <w:rStyle w:val="Hyperlink"/>
          </w:rPr>
          <w:t>embed.infogov@nhs.net</w:t>
        </w:r>
      </w:hyperlink>
    </w:p>
    <w:p w:rsidR="00F8523F" w:rsidRDefault="00F8523F" w:rsidP="00FD53E1"/>
    <w:sectPr w:rsidR="00F85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5DFF"/>
    <w:multiLevelType w:val="hybridMultilevel"/>
    <w:tmpl w:val="B7B8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142EF"/>
    <w:multiLevelType w:val="hybridMultilevel"/>
    <w:tmpl w:val="08C23F80"/>
    <w:lvl w:ilvl="0" w:tplc="870EBCB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E1"/>
    <w:rsid w:val="00007C08"/>
    <w:rsid w:val="00041D0C"/>
    <w:rsid w:val="000C7BC1"/>
    <w:rsid w:val="001D1A6C"/>
    <w:rsid w:val="00226C46"/>
    <w:rsid w:val="00245197"/>
    <w:rsid w:val="003C2E97"/>
    <w:rsid w:val="0044028E"/>
    <w:rsid w:val="004A366B"/>
    <w:rsid w:val="004B6D3E"/>
    <w:rsid w:val="005932B0"/>
    <w:rsid w:val="005B0B26"/>
    <w:rsid w:val="007C66ED"/>
    <w:rsid w:val="00843B3C"/>
    <w:rsid w:val="008C514C"/>
    <w:rsid w:val="00A1358E"/>
    <w:rsid w:val="00B473CC"/>
    <w:rsid w:val="00CF21EF"/>
    <w:rsid w:val="00D3533A"/>
    <w:rsid w:val="00D36A28"/>
    <w:rsid w:val="00EC29B5"/>
    <w:rsid w:val="00F629AB"/>
    <w:rsid w:val="00F8523F"/>
    <w:rsid w:val="00FD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7C08"/>
    <w:pPr>
      <w:keepNext/>
      <w:numPr>
        <w:numId w:val="2"/>
      </w:numPr>
      <w:spacing w:before="120" w:after="120" w:line="240" w:lineRule="auto"/>
      <w:outlineLvl w:val="0"/>
    </w:pPr>
    <w:rPr>
      <w:rFonts w:eastAsia="Times New Roman" w:cs="Arial"/>
      <w:b/>
      <w:bCs/>
      <w:kern w:val="32"/>
      <w:sz w:val="24"/>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E1"/>
    <w:rPr>
      <w:rFonts w:ascii="Tahoma" w:hAnsi="Tahoma" w:cs="Tahoma"/>
      <w:sz w:val="16"/>
      <w:szCs w:val="16"/>
    </w:rPr>
  </w:style>
  <w:style w:type="paragraph" w:styleId="ListParagraph">
    <w:name w:val="List Paragraph"/>
    <w:basedOn w:val="Normal"/>
    <w:uiPriority w:val="34"/>
    <w:qFormat/>
    <w:rsid w:val="00007C08"/>
    <w:pPr>
      <w:ind w:left="720"/>
      <w:contextualSpacing/>
    </w:pPr>
  </w:style>
  <w:style w:type="character" w:customStyle="1" w:styleId="Heading1Char">
    <w:name w:val="Heading 1 Char"/>
    <w:basedOn w:val="DefaultParagraphFont"/>
    <w:link w:val="Heading1"/>
    <w:rsid w:val="00007C08"/>
    <w:rPr>
      <w:rFonts w:eastAsia="Times New Roman" w:cs="Arial"/>
      <w:b/>
      <w:bCs/>
      <w:kern w:val="32"/>
      <w:sz w:val="24"/>
      <w:szCs w:val="32"/>
      <w:u w:val="single"/>
      <w:lang w:eastAsia="en-GB"/>
    </w:rPr>
  </w:style>
  <w:style w:type="character" w:styleId="Hyperlink">
    <w:name w:val="Hyperlink"/>
    <w:basedOn w:val="DefaultParagraphFont"/>
    <w:uiPriority w:val="99"/>
    <w:unhideWhenUsed/>
    <w:rsid w:val="00D3533A"/>
    <w:rPr>
      <w:color w:val="0000FF" w:themeColor="hyperlink"/>
      <w:u w:val="single"/>
    </w:rPr>
  </w:style>
  <w:style w:type="character" w:styleId="CommentReference">
    <w:name w:val="annotation reference"/>
    <w:basedOn w:val="DefaultParagraphFont"/>
    <w:uiPriority w:val="99"/>
    <w:semiHidden/>
    <w:unhideWhenUsed/>
    <w:rsid w:val="00D36A28"/>
    <w:rPr>
      <w:sz w:val="16"/>
      <w:szCs w:val="16"/>
    </w:rPr>
  </w:style>
  <w:style w:type="paragraph" w:styleId="CommentText">
    <w:name w:val="annotation text"/>
    <w:basedOn w:val="Normal"/>
    <w:link w:val="CommentTextChar"/>
    <w:uiPriority w:val="99"/>
    <w:semiHidden/>
    <w:unhideWhenUsed/>
    <w:rsid w:val="00D36A28"/>
    <w:pPr>
      <w:spacing w:line="240" w:lineRule="auto"/>
    </w:pPr>
    <w:rPr>
      <w:sz w:val="20"/>
      <w:szCs w:val="20"/>
    </w:rPr>
  </w:style>
  <w:style w:type="character" w:customStyle="1" w:styleId="CommentTextChar">
    <w:name w:val="Comment Text Char"/>
    <w:basedOn w:val="DefaultParagraphFont"/>
    <w:link w:val="CommentText"/>
    <w:uiPriority w:val="99"/>
    <w:semiHidden/>
    <w:rsid w:val="00D36A28"/>
    <w:rPr>
      <w:sz w:val="20"/>
      <w:szCs w:val="20"/>
    </w:rPr>
  </w:style>
  <w:style w:type="paragraph" w:styleId="CommentSubject">
    <w:name w:val="annotation subject"/>
    <w:basedOn w:val="CommentText"/>
    <w:next w:val="CommentText"/>
    <w:link w:val="CommentSubjectChar"/>
    <w:uiPriority w:val="99"/>
    <w:semiHidden/>
    <w:unhideWhenUsed/>
    <w:rsid w:val="00D36A28"/>
    <w:rPr>
      <w:b/>
      <w:bCs/>
    </w:rPr>
  </w:style>
  <w:style w:type="character" w:customStyle="1" w:styleId="CommentSubjectChar">
    <w:name w:val="Comment Subject Char"/>
    <w:basedOn w:val="CommentTextChar"/>
    <w:link w:val="CommentSubject"/>
    <w:uiPriority w:val="99"/>
    <w:semiHidden/>
    <w:rsid w:val="00D36A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7C08"/>
    <w:pPr>
      <w:keepNext/>
      <w:numPr>
        <w:numId w:val="2"/>
      </w:numPr>
      <w:spacing w:before="120" w:after="120" w:line="240" w:lineRule="auto"/>
      <w:outlineLvl w:val="0"/>
    </w:pPr>
    <w:rPr>
      <w:rFonts w:eastAsia="Times New Roman" w:cs="Arial"/>
      <w:b/>
      <w:bCs/>
      <w:kern w:val="32"/>
      <w:sz w:val="24"/>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E1"/>
    <w:rPr>
      <w:rFonts w:ascii="Tahoma" w:hAnsi="Tahoma" w:cs="Tahoma"/>
      <w:sz w:val="16"/>
      <w:szCs w:val="16"/>
    </w:rPr>
  </w:style>
  <w:style w:type="paragraph" w:styleId="ListParagraph">
    <w:name w:val="List Paragraph"/>
    <w:basedOn w:val="Normal"/>
    <w:uiPriority w:val="34"/>
    <w:qFormat/>
    <w:rsid w:val="00007C08"/>
    <w:pPr>
      <w:ind w:left="720"/>
      <w:contextualSpacing/>
    </w:pPr>
  </w:style>
  <w:style w:type="character" w:customStyle="1" w:styleId="Heading1Char">
    <w:name w:val="Heading 1 Char"/>
    <w:basedOn w:val="DefaultParagraphFont"/>
    <w:link w:val="Heading1"/>
    <w:rsid w:val="00007C08"/>
    <w:rPr>
      <w:rFonts w:eastAsia="Times New Roman" w:cs="Arial"/>
      <w:b/>
      <w:bCs/>
      <w:kern w:val="32"/>
      <w:sz w:val="24"/>
      <w:szCs w:val="32"/>
      <w:u w:val="single"/>
      <w:lang w:eastAsia="en-GB"/>
    </w:rPr>
  </w:style>
  <w:style w:type="character" w:styleId="Hyperlink">
    <w:name w:val="Hyperlink"/>
    <w:basedOn w:val="DefaultParagraphFont"/>
    <w:uiPriority w:val="99"/>
    <w:unhideWhenUsed/>
    <w:rsid w:val="00D3533A"/>
    <w:rPr>
      <w:color w:val="0000FF" w:themeColor="hyperlink"/>
      <w:u w:val="single"/>
    </w:rPr>
  </w:style>
  <w:style w:type="character" w:styleId="CommentReference">
    <w:name w:val="annotation reference"/>
    <w:basedOn w:val="DefaultParagraphFont"/>
    <w:uiPriority w:val="99"/>
    <w:semiHidden/>
    <w:unhideWhenUsed/>
    <w:rsid w:val="00D36A28"/>
    <w:rPr>
      <w:sz w:val="16"/>
      <w:szCs w:val="16"/>
    </w:rPr>
  </w:style>
  <w:style w:type="paragraph" w:styleId="CommentText">
    <w:name w:val="annotation text"/>
    <w:basedOn w:val="Normal"/>
    <w:link w:val="CommentTextChar"/>
    <w:uiPriority w:val="99"/>
    <w:semiHidden/>
    <w:unhideWhenUsed/>
    <w:rsid w:val="00D36A28"/>
    <w:pPr>
      <w:spacing w:line="240" w:lineRule="auto"/>
    </w:pPr>
    <w:rPr>
      <w:sz w:val="20"/>
      <w:szCs w:val="20"/>
    </w:rPr>
  </w:style>
  <w:style w:type="character" w:customStyle="1" w:styleId="CommentTextChar">
    <w:name w:val="Comment Text Char"/>
    <w:basedOn w:val="DefaultParagraphFont"/>
    <w:link w:val="CommentText"/>
    <w:uiPriority w:val="99"/>
    <w:semiHidden/>
    <w:rsid w:val="00D36A28"/>
    <w:rPr>
      <w:sz w:val="20"/>
      <w:szCs w:val="20"/>
    </w:rPr>
  </w:style>
  <w:style w:type="paragraph" w:styleId="CommentSubject">
    <w:name w:val="annotation subject"/>
    <w:basedOn w:val="CommentText"/>
    <w:next w:val="CommentText"/>
    <w:link w:val="CommentSubjectChar"/>
    <w:uiPriority w:val="99"/>
    <w:semiHidden/>
    <w:unhideWhenUsed/>
    <w:rsid w:val="00D36A28"/>
    <w:rPr>
      <w:b/>
      <w:bCs/>
    </w:rPr>
  </w:style>
  <w:style w:type="character" w:customStyle="1" w:styleId="CommentSubjectChar">
    <w:name w:val="Comment Subject Char"/>
    <w:basedOn w:val="CommentTextChar"/>
    <w:link w:val="CommentSubject"/>
    <w:uiPriority w:val="99"/>
    <w:semiHidden/>
    <w:rsid w:val="00D36A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bed.infogov@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WrayC</cp:lastModifiedBy>
  <cp:revision>2</cp:revision>
  <dcterms:created xsi:type="dcterms:W3CDTF">2017-09-12T13:16:00Z</dcterms:created>
  <dcterms:modified xsi:type="dcterms:W3CDTF">2017-09-12T13:16:00Z</dcterms:modified>
</cp:coreProperties>
</file>