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2F30" w:rsidRPr="00BA179A" w:rsidRDefault="00952F30" w:rsidP="00952F30">
      <w:pPr>
        <w:jc w:val="center"/>
        <w:rPr>
          <w:rFonts w:ascii="Arial" w:hAnsi="Arial" w:cs="Arial"/>
          <w:b/>
          <w:sz w:val="28"/>
        </w:rPr>
      </w:pPr>
      <w:bookmarkStart w:id="0" w:name="_GoBack"/>
      <w:bookmarkEnd w:id="0"/>
      <w:r w:rsidRPr="00BA179A">
        <w:rPr>
          <w:rFonts w:ascii="Arial" w:hAnsi="Arial" w:cs="Arial"/>
          <w:b/>
          <w:sz w:val="28"/>
        </w:rPr>
        <w:t>DATA PROCESSING DEED</w:t>
      </w:r>
      <w:r w:rsidR="00D216EC">
        <w:rPr>
          <w:rFonts w:ascii="Arial" w:hAnsi="Arial" w:cs="Arial"/>
          <w:b/>
          <w:sz w:val="28"/>
        </w:rPr>
        <w:t>/AGREEMENT*</w:t>
      </w:r>
    </w:p>
    <w:p w:rsidR="00952F30" w:rsidRPr="00952F30" w:rsidRDefault="00952F30" w:rsidP="00952F30">
      <w:pPr>
        <w:jc w:val="center"/>
        <w:rPr>
          <w:rFonts w:ascii="Arial" w:hAnsi="Arial" w:cs="Arial"/>
          <w:sz w:val="24"/>
        </w:rPr>
      </w:pPr>
    </w:p>
    <w:p w:rsidR="002D7ADF" w:rsidRDefault="00952F30" w:rsidP="00952F30">
      <w:pPr>
        <w:jc w:val="center"/>
        <w:rPr>
          <w:rFonts w:ascii="Arial" w:hAnsi="Arial" w:cs="Arial"/>
          <w:sz w:val="24"/>
        </w:rPr>
      </w:pPr>
      <w:r w:rsidRPr="00952F30">
        <w:rPr>
          <w:rFonts w:ascii="Arial" w:hAnsi="Arial" w:cs="Arial"/>
          <w:sz w:val="24"/>
        </w:rPr>
        <w:t>Data Processing Deed</w:t>
      </w:r>
      <w:r w:rsidR="00D216EC">
        <w:rPr>
          <w:rFonts w:ascii="Arial" w:hAnsi="Arial" w:cs="Arial"/>
          <w:sz w:val="24"/>
        </w:rPr>
        <w:t>/Agreement</w:t>
      </w:r>
      <w:r w:rsidR="0093656D">
        <w:rPr>
          <w:rFonts w:ascii="Arial" w:hAnsi="Arial" w:cs="Arial"/>
          <w:sz w:val="24"/>
        </w:rPr>
        <w:t>*</w:t>
      </w:r>
      <w:r w:rsidRPr="00952F30">
        <w:rPr>
          <w:rFonts w:ascii="Arial" w:hAnsi="Arial" w:cs="Arial"/>
          <w:sz w:val="24"/>
        </w:rPr>
        <w:t xml:space="preserve"> to satisfy </w:t>
      </w:r>
      <w:r w:rsidRPr="00952F30">
        <w:rPr>
          <w:rFonts w:ascii="Arial" w:hAnsi="Arial" w:cs="Arial"/>
          <w:sz w:val="24"/>
          <w:highlight w:val="yellow"/>
        </w:rPr>
        <w:t>XXX</w:t>
      </w:r>
      <w:r w:rsidRPr="00952F30">
        <w:rPr>
          <w:rFonts w:ascii="Arial" w:hAnsi="Arial" w:cs="Arial"/>
          <w:sz w:val="24"/>
        </w:rPr>
        <w:t xml:space="preserve"> of the Data Protection Act 2018 </w:t>
      </w:r>
    </w:p>
    <w:p w:rsidR="002D7ADF" w:rsidRDefault="00952F30" w:rsidP="00952F30">
      <w:pPr>
        <w:jc w:val="center"/>
        <w:rPr>
          <w:rFonts w:ascii="Arial" w:hAnsi="Arial" w:cs="Arial"/>
          <w:sz w:val="24"/>
        </w:rPr>
      </w:pPr>
      <w:proofErr w:type="gramStart"/>
      <w:r w:rsidRPr="00952F30">
        <w:rPr>
          <w:rFonts w:ascii="Arial" w:hAnsi="Arial" w:cs="Arial"/>
          <w:sz w:val="24"/>
        </w:rPr>
        <w:t>and</w:t>
      </w:r>
      <w:proofErr w:type="gramEnd"/>
      <w:r w:rsidRPr="00952F30">
        <w:rPr>
          <w:rFonts w:ascii="Arial" w:hAnsi="Arial" w:cs="Arial"/>
          <w:sz w:val="24"/>
        </w:rPr>
        <w:t xml:space="preserve"> </w:t>
      </w:r>
    </w:p>
    <w:p w:rsidR="00952F30" w:rsidRPr="00952F30" w:rsidRDefault="00952F30" w:rsidP="00952F30">
      <w:pPr>
        <w:jc w:val="center"/>
        <w:rPr>
          <w:rFonts w:ascii="Arial" w:hAnsi="Arial" w:cs="Arial"/>
          <w:sz w:val="24"/>
        </w:rPr>
      </w:pPr>
      <w:proofErr w:type="gramStart"/>
      <w:r w:rsidRPr="00952F30">
        <w:rPr>
          <w:rFonts w:ascii="Arial" w:hAnsi="Arial" w:cs="Arial"/>
          <w:sz w:val="24"/>
        </w:rPr>
        <w:t xml:space="preserve">Articles  </w:t>
      </w:r>
      <w:proofErr w:type="spellStart"/>
      <w:r w:rsidRPr="00952F30">
        <w:rPr>
          <w:rFonts w:ascii="Arial" w:hAnsi="Arial" w:cs="Arial"/>
          <w:sz w:val="24"/>
          <w:highlight w:val="yellow"/>
        </w:rPr>
        <w:t>xxxxx</w:t>
      </w:r>
      <w:proofErr w:type="spellEnd"/>
      <w:proofErr w:type="gramEnd"/>
      <w:r w:rsidRPr="00952F30">
        <w:rPr>
          <w:rFonts w:ascii="Arial" w:hAnsi="Arial" w:cs="Arial"/>
          <w:sz w:val="24"/>
        </w:rPr>
        <w:t xml:space="preserve">  of the General Dat</w:t>
      </w:r>
      <w:r w:rsidR="00E805A0">
        <w:rPr>
          <w:rFonts w:ascii="Arial" w:hAnsi="Arial" w:cs="Arial"/>
          <w:sz w:val="24"/>
        </w:rPr>
        <w:t>a Protection R</w:t>
      </w:r>
      <w:r w:rsidRPr="00952F30">
        <w:rPr>
          <w:rFonts w:ascii="Arial" w:hAnsi="Arial" w:cs="Arial"/>
          <w:sz w:val="24"/>
        </w:rPr>
        <w:t>egulation</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BETWEEN</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 insert Organisation name….], of [</w:t>
      </w:r>
      <w:proofErr w:type="gramStart"/>
      <w:r w:rsidRPr="00952F30">
        <w:rPr>
          <w:rFonts w:ascii="Arial" w:hAnsi="Arial" w:cs="Arial"/>
          <w:sz w:val="24"/>
        </w:rPr>
        <w:t>.…</w:t>
      </w:r>
      <w:proofErr w:type="gramEnd"/>
      <w:r w:rsidRPr="00952F30">
        <w:rPr>
          <w:rFonts w:ascii="Arial" w:hAnsi="Arial" w:cs="Arial"/>
          <w:sz w:val="24"/>
        </w:rPr>
        <w:t>insert address….]</w:t>
      </w:r>
    </w:p>
    <w:p w:rsidR="00952F30" w:rsidRPr="00952F30" w:rsidRDefault="00952F30" w:rsidP="00952F30">
      <w:pPr>
        <w:jc w:val="center"/>
        <w:rPr>
          <w:rFonts w:ascii="Arial" w:hAnsi="Arial" w:cs="Arial"/>
          <w:sz w:val="24"/>
        </w:rPr>
      </w:pPr>
      <w:r w:rsidRPr="00952F30">
        <w:rPr>
          <w:rFonts w:ascii="Arial" w:hAnsi="Arial" w:cs="Arial"/>
          <w:sz w:val="24"/>
        </w:rPr>
        <w:t>(Hereinafter also known as the Data Controller)</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AND</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 insert Organisation name….], of [</w:t>
      </w:r>
      <w:proofErr w:type="gramStart"/>
      <w:r w:rsidRPr="00952F30">
        <w:rPr>
          <w:rFonts w:ascii="Arial" w:hAnsi="Arial" w:cs="Arial"/>
          <w:sz w:val="24"/>
        </w:rPr>
        <w:t>.…</w:t>
      </w:r>
      <w:proofErr w:type="gramEnd"/>
      <w:r w:rsidRPr="00952F30">
        <w:rPr>
          <w:rFonts w:ascii="Arial" w:hAnsi="Arial" w:cs="Arial"/>
          <w:sz w:val="24"/>
        </w:rPr>
        <w:t>insert address….]</w:t>
      </w:r>
    </w:p>
    <w:p w:rsidR="00952F30" w:rsidRPr="00952F30" w:rsidRDefault="00952F30" w:rsidP="00952F30">
      <w:pPr>
        <w:jc w:val="center"/>
        <w:rPr>
          <w:rFonts w:ascii="Arial" w:hAnsi="Arial" w:cs="Arial"/>
          <w:sz w:val="24"/>
        </w:rPr>
      </w:pPr>
      <w:r w:rsidRPr="00952F30">
        <w:rPr>
          <w:rFonts w:ascii="Arial" w:hAnsi="Arial" w:cs="Arial"/>
          <w:sz w:val="24"/>
        </w:rPr>
        <w:t xml:space="preserve"> (Hereinafter also known as the Data Processor)</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In support of</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sz w:val="24"/>
        </w:rPr>
        <w:t>The Services and</w:t>
      </w:r>
      <w:r w:rsidR="00E805A0">
        <w:rPr>
          <w:rFonts w:ascii="Arial" w:hAnsi="Arial" w:cs="Arial"/>
          <w:sz w:val="24"/>
        </w:rPr>
        <w:t xml:space="preserve"> </w:t>
      </w:r>
      <w:r w:rsidRPr="00952F30">
        <w:rPr>
          <w:rFonts w:ascii="Arial" w:hAnsi="Arial" w:cs="Arial"/>
          <w:sz w:val="24"/>
        </w:rPr>
        <w:t>/</w:t>
      </w:r>
      <w:r w:rsidR="00E805A0">
        <w:rPr>
          <w:rFonts w:ascii="Arial" w:hAnsi="Arial" w:cs="Arial"/>
          <w:sz w:val="24"/>
        </w:rPr>
        <w:t xml:space="preserve"> </w:t>
      </w:r>
      <w:r w:rsidRPr="00952F30">
        <w:rPr>
          <w:rFonts w:ascii="Arial" w:hAnsi="Arial" w:cs="Arial"/>
          <w:sz w:val="24"/>
        </w:rPr>
        <w:t>or Use of Data as Described in the Attached Schedules</w:t>
      </w:r>
    </w:p>
    <w:p w:rsidR="00952F30" w:rsidRPr="00952F30" w:rsidRDefault="00952F30" w:rsidP="00952F30">
      <w:pPr>
        <w:jc w:val="center"/>
        <w:rPr>
          <w:rFonts w:ascii="Arial" w:hAnsi="Arial" w:cs="Arial"/>
          <w:sz w:val="24"/>
        </w:rPr>
      </w:pPr>
    </w:p>
    <w:p w:rsidR="00952F30" w:rsidRPr="00952F30" w:rsidRDefault="00952F30" w:rsidP="00952F30">
      <w:pPr>
        <w:jc w:val="center"/>
        <w:rPr>
          <w:rFonts w:ascii="Arial" w:hAnsi="Arial" w:cs="Arial"/>
          <w:sz w:val="24"/>
        </w:rPr>
      </w:pPr>
      <w:r w:rsidRPr="00952F30">
        <w:rPr>
          <w:rFonts w:ascii="Arial" w:hAnsi="Arial" w:cs="Arial"/>
          <w:b/>
          <w:sz w:val="24"/>
        </w:rPr>
        <w:t>THIS DEED</w:t>
      </w:r>
      <w:r w:rsidR="00D216EC">
        <w:rPr>
          <w:rFonts w:ascii="Arial" w:hAnsi="Arial" w:cs="Arial"/>
          <w:b/>
          <w:sz w:val="24"/>
        </w:rPr>
        <w:t>/AGREEMENT</w:t>
      </w:r>
      <w:r w:rsidR="0093656D">
        <w:rPr>
          <w:rFonts w:ascii="Arial" w:hAnsi="Arial" w:cs="Arial"/>
          <w:b/>
          <w:sz w:val="24"/>
        </w:rPr>
        <w:t>*</w:t>
      </w:r>
      <w:r w:rsidRPr="00952F30">
        <w:rPr>
          <w:rFonts w:ascii="Arial" w:hAnsi="Arial" w:cs="Arial"/>
          <w:sz w:val="24"/>
        </w:rPr>
        <w:t xml:space="preserve"> is made on the</w:t>
      </w:r>
    </w:p>
    <w:p w:rsidR="00952F30" w:rsidRPr="00952F30" w:rsidRDefault="00952F30" w:rsidP="00952F30">
      <w:pPr>
        <w:jc w:val="center"/>
        <w:rPr>
          <w:rFonts w:ascii="Arial" w:hAnsi="Arial" w:cs="Arial"/>
          <w:sz w:val="24"/>
        </w:rPr>
      </w:pPr>
    </w:p>
    <w:p w:rsidR="00D216EC" w:rsidRDefault="00952F30" w:rsidP="00952F30">
      <w:pPr>
        <w:jc w:val="center"/>
        <w:rPr>
          <w:rFonts w:ascii="Arial" w:hAnsi="Arial" w:cs="Arial"/>
          <w:sz w:val="24"/>
        </w:rPr>
      </w:pPr>
      <w:r w:rsidRPr="00952F30">
        <w:rPr>
          <w:rFonts w:ascii="Arial" w:hAnsi="Arial" w:cs="Arial"/>
          <w:sz w:val="24"/>
        </w:rPr>
        <w:t>XXXX day of</w:t>
      </w:r>
      <w:r w:rsidRPr="00952F30">
        <w:rPr>
          <w:rFonts w:ascii="Arial" w:hAnsi="Arial" w:cs="Arial"/>
          <w:sz w:val="24"/>
        </w:rPr>
        <w:tab/>
        <w:t xml:space="preserve"> XXXX 20XX</w:t>
      </w:r>
    </w:p>
    <w:p w:rsidR="00D216EC" w:rsidRDefault="00D216EC" w:rsidP="00952F30">
      <w:pPr>
        <w:jc w:val="center"/>
        <w:rPr>
          <w:rFonts w:ascii="Arial" w:hAnsi="Arial" w:cs="Arial"/>
          <w:sz w:val="24"/>
        </w:rPr>
      </w:pPr>
    </w:p>
    <w:p w:rsidR="00D216EC" w:rsidRDefault="00D216EC" w:rsidP="00952F30">
      <w:pPr>
        <w:jc w:val="center"/>
        <w:rPr>
          <w:rFonts w:ascii="Arial" w:hAnsi="Arial" w:cs="Arial"/>
          <w:sz w:val="24"/>
        </w:rPr>
      </w:pPr>
    </w:p>
    <w:p w:rsidR="00D216EC" w:rsidRDefault="00D216EC" w:rsidP="00952F30">
      <w:pPr>
        <w:jc w:val="center"/>
        <w:rPr>
          <w:rFonts w:ascii="Arial" w:hAnsi="Arial" w:cs="Arial"/>
          <w:sz w:val="24"/>
        </w:rPr>
      </w:pPr>
    </w:p>
    <w:p w:rsidR="00D216EC" w:rsidRDefault="00D216EC" w:rsidP="00952F30">
      <w:pPr>
        <w:jc w:val="center"/>
        <w:rPr>
          <w:rFonts w:ascii="Arial" w:hAnsi="Arial" w:cs="Arial"/>
          <w:sz w:val="24"/>
        </w:rPr>
      </w:pPr>
    </w:p>
    <w:p w:rsidR="00D216EC" w:rsidRDefault="00D216EC" w:rsidP="00952F30">
      <w:pPr>
        <w:jc w:val="center"/>
        <w:rPr>
          <w:rFonts w:ascii="Arial" w:hAnsi="Arial" w:cs="Arial"/>
          <w:sz w:val="24"/>
        </w:rPr>
      </w:pPr>
    </w:p>
    <w:p w:rsidR="00D216EC" w:rsidRDefault="00D216EC" w:rsidP="00952F30">
      <w:pPr>
        <w:jc w:val="center"/>
        <w:rPr>
          <w:rFonts w:ascii="Arial" w:hAnsi="Arial" w:cs="Arial"/>
          <w:sz w:val="24"/>
        </w:rPr>
      </w:pPr>
    </w:p>
    <w:p w:rsidR="00952F30" w:rsidRDefault="00D216EC" w:rsidP="00D216EC">
      <w:r>
        <w:rPr>
          <w:rFonts w:ascii="Arial" w:hAnsi="Arial" w:cs="Arial"/>
          <w:sz w:val="24"/>
        </w:rPr>
        <w:t xml:space="preserve">* </w:t>
      </w:r>
      <w:r w:rsidR="0093656D" w:rsidRPr="0093656D">
        <w:rPr>
          <w:rFonts w:ascii="Arial" w:hAnsi="Arial" w:cs="Arial"/>
          <w:sz w:val="20"/>
          <w:szCs w:val="20"/>
        </w:rPr>
        <w:t>Delete as appropriate</w:t>
      </w:r>
      <w:r w:rsidR="00952F30">
        <w:br w:type="page"/>
      </w:r>
    </w:p>
    <w:p w:rsidR="003A493C" w:rsidRPr="00BA179A" w:rsidRDefault="00F478C9">
      <w:pPr>
        <w:spacing w:after="120" w:line="276" w:lineRule="auto"/>
        <w:jc w:val="both"/>
        <w:rPr>
          <w:rFonts w:ascii="Arial" w:eastAsia="Arial" w:hAnsi="Arial" w:cs="Arial"/>
          <w:sz w:val="28"/>
          <w:szCs w:val="28"/>
          <w:u w:val="single"/>
        </w:rPr>
      </w:pPr>
      <w:r w:rsidRPr="00BA179A">
        <w:rPr>
          <w:rFonts w:ascii="Arial" w:eastAsia="Arial" w:hAnsi="Arial" w:cs="Arial"/>
          <w:b/>
          <w:sz w:val="28"/>
          <w:szCs w:val="28"/>
          <w:u w:val="single"/>
        </w:rPr>
        <w:lastRenderedPageBreak/>
        <w:t>Part 1: Generic Standard GDPR Clauses</w:t>
      </w:r>
    </w:p>
    <w:p w:rsidR="003A493C" w:rsidRDefault="00F43089">
      <w:pPr>
        <w:spacing w:after="200" w:line="240" w:lineRule="auto"/>
        <w:jc w:val="both"/>
        <w:rPr>
          <w:rFonts w:ascii="Arial" w:eastAsia="Arial" w:hAnsi="Arial" w:cs="Arial"/>
          <w:b/>
          <w:sz w:val="24"/>
          <w:szCs w:val="24"/>
          <w:highlight w:val="white"/>
        </w:rPr>
      </w:pPr>
      <w:bookmarkStart w:id="1" w:name="kix.uzhjdn92l3iu" w:colFirst="0" w:colLast="0"/>
      <w:bookmarkEnd w:id="1"/>
      <w:r>
        <w:rPr>
          <w:rFonts w:ascii="Arial" w:eastAsia="Arial" w:hAnsi="Arial" w:cs="Arial"/>
          <w:b/>
          <w:sz w:val="24"/>
          <w:szCs w:val="24"/>
          <w:highlight w:val="white"/>
        </w:rPr>
        <w:t xml:space="preserve"> </w:t>
      </w:r>
      <w:r w:rsidR="00F478C9">
        <w:rPr>
          <w:rFonts w:ascii="Arial" w:eastAsia="Arial" w:hAnsi="Arial" w:cs="Arial"/>
          <w:b/>
          <w:sz w:val="24"/>
          <w:szCs w:val="24"/>
          <w:highlight w:val="white"/>
        </w:rPr>
        <w:t>[STANDARD DEFINITIONS, WHICH MAY NEED AMENDING</w:t>
      </w:r>
      <w:r w:rsidR="00D216EC">
        <w:rPr>
          <w:rFonts w:ascii="Arial" w:eastAsia="Arial" w:hAnsi="Arial" w:cs="Arial"/>
          <w:b/>
          <w:sz w:val="24"/>
          <w:szCs w:val="24"/>
          <w:highlight w:val="white"/>
        </w:rPr>
        <w:t>]</w:t>
      </w:r>
    </w:p>
    <w:p w:rsidR="003A493C" w:rsidRDefault="00F478C9">
      <w:pPr>
        <w:spacing w:after="200" w:line="240" w:lineRule="auto"/>
        <w:jc w:val="both"/>
        <w:rPr>
          <w:rFonts w:ascii="Arial" w:eastAsia="Arial" w:hAnsi="Arial" w:cs="Arial"/>
          <w:sz w:val="24"/>
          <w:szCs w:val="24"/>
          <w:highlight w:val="white"/>
        </w:rPr>
      </w:pPr>
      <w:r>
        <w:rPr>
          <w:rFonts w:ascii="Arial" w:eastAsia="Arial" w:hAnsi="Arial" w:cs="Arial"/>
          <w:b/>
          <w:sz w:val="24"/>
          <w:szCs w:val="24"/>
          <w:highlight w:val="white"/>
        </w:rPr>
        <w:t>Party</w:t>
      </w:r>
      <w:r>
        <w:rPr>
          <w:rFonts w:ascii="Arial" w:eastAsia="Arial" w:hAnsi="Arial" w:cs="Arial"/>
          <w:sz w:val="24"/>
          <w:szCs w:val="24"/>
          <w:highlight w:val="white"/>
        </w:rPr>
        <w:t>: a Party to this Agreement</w:t>
      </w:r>
    </w:p>
    <w:p w:rsidR="003A493C" w:rsidRDefault="00F478C9">
      <w:pPr>
        <w:spacing w:after="200" w:line="240" w:lineRule="auto"/>
        <w:jc w:val="both"/>
        <w:rPr>
          <w:rFonts w:ascii="Arial" w:eastAsia="Arial" w:hAnsi="Arial" w:cs="Arial"/>
          <w:sz w:val="24"/>
          <w:szCs w:val="24"/>
          <w:highlight w:val="white"/>
        </w:rPr>
      </w:pPr>
      <w:r>
        <w:rPr>
          <w:rFonts w:ascii="Arial" w:eastAsia="Arial" w:hAnsi="Arial" w:cs="Arial"/>
          <w:b/>
          <w:sz w:val="24"/>
          <w:szCs w:val="24"/>
          <w:highlight w:val="white"/>
        </w:rPr>
        <w:t>Agreement</w:t>
      </w:r>
      <w:r>
        <w:rPr>
          <w:rFonts w:ascii="Arial" w:eastAsia="Arial" w:hAnsi="Arial" w:cs="Arial"/>
          <w:sz w:val="24"/>
          <w:szCs w:val="24"/>
          <w:highlight w:val="white"/>
        </w:rPr>
        <w:t xml:space="preserve">: this </w:t>
      </w:r>
      <w:r w:rsidR="00A335B8">
        <w:rPr>
          <w:rFonts w:ascii="Arial" w:eastAsia="Arial" w:hAnsi="Arial" w:cs="Arial"/>
          <w:sz w:val="24"/>
          <w:szCs w:val="24"/>
          <w:highlight w:val="white"/>
        </w:rPr>
        <w:t>deed</w:t>
      </w:r>
      <w:r>
        <w:rPr>
          <w:rFonts w:ascii="Arial" w:eastAsia="Arial" w:hAnsi="Arial" w:cs="Arial"/>
          <w:sz w:val="24"/>
          <w:szCs w:val="24"/>
          <w:highlight w:val="white"/>
        </w:rPr>
        <w:t>;</w:t>
      </w:r>
    </w:p>
    <w:p w:rsidR="003A493C" w:rsidRDefault="00F478C9">
      <w:pPr>
        <w:spacing w:after="200" w:line="240" w:lineRule="auto"/>
        <w:jc w:val="both"/>
        <w:rPr>
          <w:rFonts w:ascii="Arial" w:eastAsia="Arial" w:hAnsi="Arial" w:cs="Arial"/>
          <w:sz w:val="24"/>
          <w:szCs w:val="24"/>
          <w:highlight w:val="white"/>
        </w:rPr>
      </w:pPr>
      <w:r>
        <w:rPr>
          <w:rFonts w:ascii="Arial" w:eastAsia="Arial" w:hAnsi="Arial" w:cs="Arial"/>
          <w:b/>
          <w:sz w:val="24"/>
          <w:szCs w:val="24"/>
          <w:highlight w:val="white"/>
        </w:rPr>
        <w:t>Law</w:t>
      </w:r>
      <w:r>
        <w:rPr>
          <w:rFonts w:ascii="Arial" w:eastAsia="Arial" w:hAnsi="Arial" w:cs="Arial"/>
          <w:sz w:val="24"/>
          <w:szCs w:val="24"/>
          <w:highlight w:val="white"/>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rsidR="003A493C" w:rsidRDefault="00F478C9">
      <w:pPr>
        <w:spacing w:after="200" w:line="240" w:lineRule="auto"/>
        <w:jc w:val="both"/>
        <w:rPr>
          <w:rFonts w:ascii="Arial" w:eastAsia="Arial" w:hAnsi="Arial" w:cs="Arial"/>
          <w:sz w:val="24"/>
          <w:szCs w:val="24"/>
          <w:highlight w:val="white"/>
        </w:rPr>
      </w:pPr>
      <w:r>
        <w:rPr>
          <w:rFonts w:ascii="Arial" w:eastAsia="Arial" w:hAnsi="Arial" w:cs="Arial"/>
          <w:b/>
          <w:sz w:val="24"/>
          <w:szCs w:val="24"/>
          <w:highlight w:val="white"/>
        </w:rPr>
        <w:t>Processor Personnel</w:t>
      </w:r>
      <w:r>
        <w:rPr>
          <w:rFonts w:ascii="Arial" w:eastAsia="Arial" w:hAnsi="Arial" w:cs="Arial"/>
          <w:sz w:val="24"/>
          <w:szCs w:val="24"/>
          <w:highlight w:val="white"/>
        </w:rPr>
        <w:t xml:space="preserve">: means all directors, officers, employees, agents, consultants and contractors of the Processor and/or of any Sub-Processor engaged in the performance of its obligations under this </w:t>
      </w:r>
      <w:r w:rsidR="00D216EC">
        <w:rPr>
          <w:rFonts w:ascii="Arial" w:eastAsia="Arial" w:hAnsi="Arial" w:cs="Arial"/>
          <w:sz w:val="24"/>
          <w:szCs w:val="24"/>
          <w:highlight w:val="white"/>
        </w:rPr>
        <w:t>Agreement</w:t>
      </w:r>
      <w:r>
        <w:rPr>
          <w:rFonts w:ascii="Arial" w:eastAsia="Arial" w:hAnsi="Arial" w:cs="Arial"/>
          <w:sz w:val="24"/>
          <w:szCs w:val="24"/>
          <w:highlight w:val="white"/>
        </w:rPr>
        <w:t xml:space="preserve"> </w:t>
      </w:r>
    </w:p>
    <w:p w:rsidR="003A493C" w:rsidRDefault="00F478C9">
      <w:pPr>
        <w:spacing w:after="200" w:line="240" w:lineRule="auto"/>
        <w:jc w:val="both"/>
        <w:rPr>
          <w:rFonts w:ascii="Arial" w:eastAsia="Arial" w:hAnsi="Arial" w:cs="Arial"/>
          <w:b/>
          <w:sz w:val="24"/>
          <w:szCs w:val="24"/>
          <w:highlight w:val="white"/>
        </w:rPr>
      </w:pPr>
      <w:r>
        <w:rPr>
          <w:rFonts w:ascii="Arial" w:eastAsia="Arial" w:hAnsi="Arial" w:cs="Arial"/>
          <w:b/>
          <w:sz w:val="24"/>
          <w:szCs w:val="24"/>
          <w:highlight w:val="white"/>
        </w:rPr>
        <w:t>GDPR CLAUSE DEFINITIONS:</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highlight w:val="white"/>
        </w:rPr>
        <w:t>Data Protection Legislation</w:t>
      </w:r>
      <w:r>
        <w:rPr>
          <w:rFonts w:ascii="Arial" w:eastAsia="Arial" w:hAnsi="Arial" w:cs="Arial"/>
          <w:sz w:val="24"/>
          <w:szCs w:val="24"/>
          <w:highlight w:val="white"/>
        </w:rPr>
        <w:t xml:space="preserve">: (i) the GDPR, the LED and any applicable national implementing Laws as amended from time to time (ii) the DPA 2018 [subject to Royal Assent] </w:t>
      </w:r>
      <w:r>
        <w:rPr>
          <w:rFonts w:ascii="Arial" w:eastAsia="Arial" w:hAnsi="Arial" w:cs="Arial"/>
          <w:sz w:val="24"/>
          <w:szCs w:val="24"/>
        </w:rPr>
        <w:t>to the extent that it relates to processing of personal data and privacy; (</w:t>
      </w:r>
      <w:proofErr w:type="spellStart"/>
      <w:r>
        <w:rPr>
          <w:rFonts w:ascii="Arial" w:eastAsia="Arial" w:hAnsi="Arial" w:cs="Arial"/>
          <w:sz w:val="24"/>
          <w:szCs w:val="24"/>
        </w:rPr>
        <w:t>iiii</w:t>
      </w:r>
      <w:proofErr w:type="spellEnd"/>
      <w:r>
        <w:rPr>
          <w:rFonts w:ascii="Arial" w:eastAsia="Arial" w:hAnsi="Arial" w:cs="Arial"/>
          <w:sz w:val="24"/>
          <w:szCs w:val="24"/>
        </w:rPr>
        <w:t>) all applicable Law about the processing of personal data and privacy;</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Data Protection Impact Assessment</w:t>
      </w:r>
      <w:r>
        <w:rPr>
          <w:rFonts w:ascii="Arial" w:eastAsia="Arial" w:hAnsi="Arial" w:cs="Arial"/>
          <w:sz w:val="24"/>
          <w:szCs w:val="24"/>
        </w:rPr>
        <w:t xml:space="preserve">: an assessment by the Controller of the impact of the envisaged processing on the protection of Personal Data. </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Controller</w:t>
      </w:r>
      <w:r>
        <w:rPr>
          <w:rFonts w:ascii="Arial" w:eastAsia="Arial" w:hAnsi="Arial" w:cs="Arial"/>
          <w:sz w:val="24"/>
          <w:szCs w:val="24"/>
        </w:rPr>
        <w:t xml:space="preserve">, </w:t>
      </w:r>
      <w:r>
        <w:rPr>
          <w:rFonts w:ascii="Arial" w:eastAsia="Arial" w:hAnsi="Arial" w:cs="Arial"/>
          <w:b/>
          <w:sz w:val="24"/>
          <w:szCs w:val="24"/>
        </w:rPr>
        <w:t>Processor</w:t>
      </w:r>
      <w:r>
        <w:rPr>
          <w:rFonts w:ascii="Arial" w:eastAsia="Arial" w:hAnsi="Arial" w:cs="Arial"/>
          <w:sz w:val="24"/>
          <w:szCs w:val="24"/>
        </w:rPr>
        <w:t xml:space="preserve">, </w:t>
      </w:r>
      <w:r>
        <w:rPr>
          <w:rFonts w:ascii="Arial" w:eastAsia="Arial" w:hAnsi="Arial" w:cs="Arial"/>
          <w:b/>
          <w:sz w:val="24"/>
          <w:szCs w:val="24"/>
        </w:rPr>
        <w:t>Data Subject</w:t>
      </w:r>
      <w:r>
        <w:rPr>
          <w:rFonts w:ascii="Arial" w:eastAsia="Arial" w:hAnsi="Arial" w:cs="Arial"/>
          <w:sz w:val="24"/>
          <w:szCs w:val="24"/>
        </w:rPr>
        <w:t xml:space="preserve">, </w:t>
      </w:r>
      <w:r>
        <w:rPr>
          <w:rFonts w:ascii="Arial" w:eastAsia="Arial" w:hAnsi="Arial" w:cs="Arial"/>
          <w:b/>
          <w:sz w:val="24"/>
          <w:szCs w:val="24"/>
        </w:rPr>
        <w:t>Personal Data</w:t>
      </w:r>
      <w:r>
        <w:rPr>
          <w:rFonts w:ascii="Arial" w:eastAsia="Arial" w:hAnsi="Arial" w:cs="Arial"/>
          <w:sz w:val="24"/>
          <w:szCs w:val="24"/>
        </w:rPr>
        <w:t xml:space="preserve">, </w:t>
      </w:r>
      <w:r>
        <w:rPr>
          <w:rFonts w:ascii="Arial" w:eastAsia="Arial" w:hAnsi="Arial" w:cs="Arial"/>
          <w:b/>
          <w:sz w:val="24"/>
          <w:szCs w:val="24"/>
        </w:rPr>
        <w:t>Personal Data Breach</w:t>
      </w:r>
      <w:r>
        <w:rPr>
          <w:rFonts w:ascii="Arial" w:eastAsia="Arial" w:hAnsi="Arial" w:cs="Arial"/>
          <w:sz w:val="24"/>
          <w:szCs w:val="24"/>
        </w:rPr>
        <w:t>,</w:t>
      </w:r>
      <w:r>
        <w:rPr>
          <w:rFonts w:ascii="Arial" w:eastAsia="Arial" w:hAnsi="Arial" w:cs="Arial"/>
          <w:b/>
          <w:sz w:val="24"/>
          <w:szCs w:val="24"/>
        </w:rPr>
        <w:t xml:space="preserve"> Data Protection Officer</w:t>
      </w:r>
      <w:r>
        <w:rPr>
          <w:rFonts w:ascii="Arial" w:eastAsia="Arial" w:hAnsi="Arial" w:cs="Arial"/>
          <w:sz w:val="24"/>
          <w:szCs w:val="24"/>
        </w:rPr>
        <w:t xml:space="preserve"> take the meaning given in the GDPR.  </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Data Loss Event</w:t>
      </w:r>
      <w:r>
        <w:rPr>
          <w:rFonts w:ascii="Arial" w:eastAsia="Arial" w:hAnsi="Arial" w:cs="Arial"/>
          <w:sz w:val="24"/>
          <w:szCs w:val="24"/>
        </w:rPr>
        <w:t>: any event that results, or may result, in unauthorised access to Personal Data held by the Processor under this Agreement, and/or actual or potential loss and/or destruction of Personal Data in breach of this Agreement, including any Personal Data Breach.</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Data Subject Request</w:t>
      </w:r>
      <w:r>
        <w:rPr>
          <w:rFonts w:ascii="Arial" w:eastAsia="Arial" w:hAnsi="Arial" w:cs="Arial"/>
          <w:sz w:val="24"/>
          <w:szCs w:val="24"/>
        </w:rPr>
        <w:t>: a request made by, or on behalf of, a Data Subject in accordance with rights granted pursuant to the Data Protection Legislation to access their Personal Data.</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DPA 2018</w:t>
      </w:r>
      <w:r>
        <w:rPr>
          <w:rFonts w:ascii="Arial" w:eastAsia="Arial" w:hAnsi="Arial" w:cs="Arial"/>
          <w:sz w:val="24"/>
          <w:szCs w:val="24"/>
        </w:rPr>
        <w:t xml:space="preserve">: Data Protection Act 2018 </w:t>
      </w:r>
    </w:p>
    <w:p w:rsidR="003A493C" w:rsidRDefault="00F478C9">
      <w:pPr>
        <w:spacing w:after="200" w:line="240" w:lineRule="auto"/>
        <w:jc w:val="both"/>
        <w:rPr>
          <w:rFonts w:ascii="Arial" w:eastAsia="Arial" w:hAnsi="Arial" w:cs="Arial"/>
          <w:i/>
          <w:sz w:val="24"/>
          <w:szCs w:val="24"/>
        </w:rPr>
      </w:pPr>
      <w:r>
        <w:rPr>
          <w:rFonts w:ascii="Arial" w:eastAsia="Arial" w:hAnsi="Arial" w:cs="Arial"/>
          <w:b/>
          <w:sz w:val="24"/>
          <w:szCs w:val="24"/>
        </w:rPr>
        <w:t>GDPR</w:t>
      </w:r>
      <w:r>
        <w:rPr>
          <w:rFonts w:ascii="Arial" w:eastAsia="Arial" w:hAnsi="Arial" w:cs="Arial"/>
          <w:sz w:val="24"/>
          <w:szCs w:val="24"/>
        </w:rPr>
        <w:t>: the General Data Protection Regulation</w:t>
      </w:r>
      <w:r>
        <w:rPr>
          <w:rFonts w:ascii="Arial" w:eastAsia="Arial" w:hAnsi="Arial" w:cs="Arial"/>
          <w:i/>
          <w:sz w:val="24"/>
          <w:szCs w:val="24"/>
        </w:rPr>
        <w:t xml:space="preserve"> (Regulation (EU) 2016/679)</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 xml:space="preserve">Joint Controllers: </w:t>
      </w:r>
      <w:r>
        <w:rPr>
          <w:rFonts w:ascii="Arial" w:eastAsia="Arial" w:hAnsi="Arial" w:cs="Arial"/>
          <w:sz w:val="24"/>
          <w:szCs w:val="24"/>
        </w:rPr>
        <w:t>where two or more Controllers jointly determine the purposes and means of processing</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LED</w:t>
      </w:r>
      <w:r>
        <w:rPr>
          <w:rFonts w:ascii="Arial" w:eastAsia="Arial" w:hAnsi="Arial" w:cs="Arial"/>
          <w:sz w:val="24"/>
          <w:szCs w:val="24"/>
        </w:rPr>
        <w:t xml:space="preserve">:  Law Enforcement Directive </w:t>
      </w:r>
      <w:r>
        <w:rPr>
          <w:rFonts w:ascii="Arial" w:eastAsia="Arial" w:hAnsi="Arial" w:cs="Arial"/>
          <w:i/>
          <w:sz w:val="24"/>
          <w:szCs w:val="24"/>
        </w:rPr>
        <w:t>(Directive (EU) 2016/680)</w:t>
      </w:r>
      <w:r>
        <w:rPr>
          <w:rFonts w:ascii="Arial" w:eastAsia="Arial" w:hAnsi="Arial" w:cs="Arial"/>
          <w:sz w:val="24"/>
          <w:szCs w:val="24"/>
        </w:rPr>
        <w:t xml:space="preserve"> </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t>Protective Measures</w:t>
      </w:r>
      <w:r>
        <w:rPr>
          <w:rFonts w:ascii="Arial" w:eastAsia="Arial" w:hAnsi="Arial" w:cs="Arial"/>
          <w:sz w:val="24"/>
          <w:szCs w:val="24"/>
        </w:rPr>
        <w:t xml:space="preserve">: appropriate technical and organisational measures which may include: </w:t>
      </w:r>
      <w:proofErr w:type="spellStart"/>
      <w:r>
        <w:rPr>
          <w:rFonts w:ascii="Arial" w:eastAsia="Arial" w:hAnsi="Arial" w:cs="Arial"/>
          <w:sz w:val="24"/>
          <w:szCs w:val="24"/>
        </w:rPr>
        <w:t>pseudonymising</w:t>
      </w:r>
      <w:proofErr w:type="spellEnd"/>
      <w:r>
        <w:rPr>
          <w:rFonts w:ascii="Arial" w:eastAsia="Arial" w:hAnsi="Arial" w:cs="Arial"/>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rsidR="003A493C" w:rsidRDefault="00F478C9">
      <w:pPr>
        <w:spacing w:after="200" w:line="240" w:lineRule="auto"/>
        <w:jc w:val="both"/>
        <w:rPr>
          <w:rFonts w:ascii="Arial" w:eastAsia="Arial" w:hAnsi="Arial" w:cs="Arial"/>
          <w:sz w:val="24"/>
          <w:szCs w:val="24"/>
        </w:rPr>
      </w:pPr>
      <w:r>
        <w:rPr>
          <w:rFonts w:ascii="Arial" w:eastAsia="Arial" w:hAnsi="Arial" w:cs="Arial"/>
          <w:b/>
          <w:sz w:val="24"/>
          <w:szCs w:val="24"/>
        </w:rPr>
        <w:lastRenderedPageBreak/>
        <w:t>Sub-processor</w:t>
      </w:r>
      <w:r>
        <w:rPr>
          <w:rFonts w:ascii="Arial" w:eastAsia="Arial" w:hAnsi="Arial" w:cs="Arial"/>
          <w:sz w:val="24"/>
          <w:szCs w:val="24"/>
        </w:rPr>
        <w:t xml:space="preserve">: any third Party appointed to process Personal Data on behalf of that Processor related to this Agreement </w:t>
      </w:r>
    </w:p>
    <w:p w:rsidR="003A493C" w:rsidRDefault="00F478C9">
      <w:pPr>
        <w:keepNext/>
        <w:numPr>
          <w:ilvl w:val="0"/>
          <w:numId w:val="12"/>
        </w:numPr>
        <w:spacing w:before="240" w:after="240" w:line="240" w:lineRule="auto"/>
        <w:jc w:val="both"/>
        <w:rPr>
          <w:rFonts w:ascii="Arial" w:eastAsia="Arial" w:hAnsi="Arial" w:cs="Arial"/>
          <w:b/>
          <w:sz w:val="24"/>
          <w:szCs w:val="24"/>
        </w:rPr>
      </w:pPr>
      <w:bookmarkStart w:id="2" w:name="kix.jwbj6d9xglxj" w:colFirst="0" w:colLast="0"/>
      <w:bookmarkEnd w:id="2"/>
      <w:r>
        <w:rPr>
          <w:rFonts w:ascii="Arial" w:eastAsia="Arial" w:hAnsi="Arial" w:cs="Arial"/>
          <w:b/>
          <w:sz w:val="24"/>
          <w:szCs w:val="24"/>
        </w:rPr>
        <w:t>DATA PROTECTION</w:t>
      </w:r>
    </w:p>
    <w:p w:rsidR="003A493C" w:rsidRDefault="00F478C9">
      <w:pPr>
        <w:numPr>
          <w:ilvl w:val="1"/>
          <w:numId w:val="8"/>
        </w:numPr>
        <w:spacing w:before="280" w:after="120" w:line="240" w:lineRule="auto"/>
        <w:jc w:val="both"/>
        <w:rPr>
          <w:rFonts w:ascii="Arial" w:eastAsia="Arial" w:hAnsi="Arial" w:cs="Arial"/>
          <w:sz w:val="24"/>
          <w:szCs w:val="24"/>
        </w:rPr>
      </w:pPr>
      <w:bookmarkStart w:id="3" w:name="kix.ymjdoamkggw" w:colFirst="0" w:colLast="0"/>
      <w:bookmarkEnd w:id="3"/>
      <w:r>
        <w:rPr>
          <w:rFonts w:ascii="Arial" w:eastAsia="Arial" w:hAnsi="Arial" w:cs="Arial"/>
          <w:sz w:val="24"/>
          <w:szCs w:val="24"/>
        </w:rPr>
        <w:t>The P</w:t>
      </w:r>
      <w:bookmarkStart w:id="4" w:name="kix.lu6z1q2s2akd" w:colFirst="0" w:colLast="0"/>
      <w:bookmarkEnd w:id="4"/>
      <w:r>
        <w:rPr>
          <w:rFonts w:ascii="Arial" w:eastAsia="Arial" w:hAnsi="Arial" w:cs="Arial"/>
          <w:sz w:val="24"/>
          <w:szCs w:val="24"/>
        </w:rPr>
        <w:t xml:space="preserve">arties acknowledge that for the purposes of the Data Protection Legislation, </w:t>
      </w:r>
      <w:r w:rsidR="00F43089">
        <w:rPr>
          <w:rFonts w:ascii="Arial" w:eastAsia="Arial" w:hAnsi="Arial" w:cs="Arial"/>
          <w:sz w:val="24"/>
          <w:szCs w:val="24"/>
        </w:rPr>
        <w:t>[</w:t>
      </w:r>
      <w:r w:rsidR="00F43089" w:rsidRPr="00F43089">
        <w:rPr>
          <w:rFonts w:ascii="Arial" w:eastAsia="Arial" w:hAnsi="Arial" w:cs="Arial"/>
          <w:sz w:val="24"/>
          <w:szCs w:val="24"/>
          <w:highlight w:val="yellow"/>
        </w:rPr>
        <w:t>ORG A</w:t>
      </w:r>
      <w:r w:rsidR="00F43089">
        <w:rPr>
          <w:rFonts w:ascii="Arial" w:eastAsia="Arial" w:hAnsi="Arial" w:cs="Arial"/>
          <w:sz w:val="24"/>
          <w:szCs w:val="24"/>
        </w:rPr>
        <w:t>]</w:t>
      </w:r>
      <w:r>
        <w:rPr>
          <w:rFonts w:ascii="Arial" w:eastAsia="Arial" w:hAnsi="Arial" w:cs="Arial"/>
          <w:sz w:val="24"/>
          <w:szCs w:val="24"/>
        </w:rPr>
        <w:t xml:space="preserve"> is the Controller and </w:t>
      </w:r>
      <w:r w:rsidR="00F43089">
        <w:rPr>
          <w:rFonts w:ascii="Arial" w:eastAsia="Arial" w:hAnsi="Arial" w:cs="Arial"/>
          <w:sz w:val="24"/>
          <w:szCs w:val="24"/>
        </w:rPr>
        <w:t>[</w:t>
      </w:r>
      <w:r w:rsidR="00F43089" w:rsidRPr="00F43089">
        <w:rPr>
          <w:rFonts w:ascii="Arial" w:eastAsia="Arial" w:hAnsi="Arial" w:cs="Arial"/>
          <w:sz w:val="24"/>
          <w:szCs w:val="24"/>
          <w:highlight w:val="yellow"/>
        </w:rPr>
        <w:t>ORG B</w:t>
      </w:r>
      <w:r w:rsidR="00F43089">
        <w:rPr>
          <w:rFonts w:ascii="Arial" w:eastAsia="Arial" w:hAnsi="Arial" w:cs="Arial"/>
          <w:sz w:val="24"/>
          <w:szCs w:val="24"/>
        </w:rPr>
        <w:t xml:space="preserve">] </w:t>
      </w:r>
      <w:r>
        <w:rPr>
          <w:rFonts w:ascii="Arial" w:eastAsia="Arial" w:hAnsi="Arial" w:cs="Arial"/>
          <w:sz w:val="24"/>
          <w:szCs w:val="24"/>
        </w:rPr>
        <w:t xml:space="preserve">is the Processor unless otherwise specified in Schedule </w:t>
      </w:r>
      <w:r>
        <w:rPr>
          <w:rFonts w:ascii="Arial" w:eastAsia="Arial" w:hAnsi="Arial" w:cs="Arial"/>
          <w:sz w:val="24"/>
          <w:szCs w:val="24"/>
          <w:highlight w:val="yellow"/>
        </w:rPr>
        <w:t>[X]</w:t>
      </w:r>
      <w:r>
        <w:rPr>
          <w:rFonts w:ascii="Arial" w:eastAsia="Arial" w:hAnsi="Arial" w:cs="Arial"/>
          <w:sz w:val="24"/>
          <w:szCs w:val="24"/>
        </w:rPr>
        <w:t xml:space="preserve">. The only processing that the Processor is authorised to do is listed in Schedule </w:t>
      </w:r>
      <w:r>
        <w:rPr>
          <w:rFonts w:ascii="Arial" w:eastAsia="Arial" w:hAnsi="Arial" w:cs="Arial"/>
          <w:sz w:val="24"/>
          <w:szCs w:val="24"/>
          <w:highlight w:val="yellow"/>
        </w:rPr>
        <w:t>[X]</w:t>
      </w:r>
      <w:r>
        <w:rPr>
          <w:rFonts w:ascii="Arial" w:eastAsia="Arial" w:hAnsi="Arial" w:cs="Arial"/>
          <w:sz w:val="24"/>
          <w:szCs w:val="24"/>
        </w:rPr>
        <w:t xml:space="preserve"> by the Controller and may not be determined by the Processor.  </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a systematic description of the envisaged processing operations and the purpose of the processing;</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an assessment of the necessity and proportionality of the processing operations in relation to the Services;</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3A493C" w:rsidRDefault="00F478C9">
      <w:pPr>
        <w:numPr>
          <w:ilvl w:val="2"/>
          <w:numId w:val="8"/>
        </w:numPr>
        <w:spacing w:after="120" w:line="240" w:lineRule="auto"/>
        <w:ind w:hanging="561"/>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measures envisaged to address the risks, including safeguards, security measures and mechanisms to ensure the protection of Personal Data.</w:t>
      </w:r>
    </w:p>
    <w:p w:rsidR="003A493C" w:rsidRDefault="00F478C9">
      <w:pPr>
        <w:numPr>
          <w:ilvl w:val="1"/>
          <w:numId w:val="8"/>
        </w:numPr>
        <w:spacing w:before="280" w:after="120" w:line="240" w:lineRule="auto"/>
        <w:jc w:val="both"/>
        <w:rPr>
          <w:rFonts w:ascii="Arial" w:eastAsia="Arial" w:hAnsi="Arial" w:cs="Arial"/>
          <w:sz w:val="24"/>
          <w:szCs w:val="24"/>
        </w:rPr>
      </w:pPr>
      <w:bookmarkStart w:id="5" w:name="kix.jwocsgktdzyb" w:colFirst="0" w:colLast="0"/>
      <w:bookmarkEnd w:id="5"/>
      <w:r>
        <w:rPr>
          <w:rFonts w:ascii="Arial" w:eastAsia="Arial" w:hAnsi="Arial" w:cs="Arial"/>
          <w:sz w:val="24"/>
          <w:szCs w:val="24"/>
        </w:rPr>
        <w:t>The Processor shall, in relation to any Personal Data processed in connection with its obligations under this Agreement:</w:t>
      </w:r>
    </w:p>
    <w:p w:rsidR="003A493C" w:rsidRDefault="00F478C9">
      <w:pPr>
        <w:numPr>
          <w:ilvl w:val="2"/>
          <w:numId w:val="8"/>
        </w:numPr>
        <w:spacing w:after="120" w:line="240" w:lineRule="auto"/>
        <w:ind w:hanging="561"/>
        <w:jc w:val="both"/>
        <w:rPr>
          <w:rFonts w:ascii="Arial" w:eastAsia="Arial" w:hAnsi="Arial" w:cs="Arial"/>
          <w:sz w:val="24"/>
          <w:szCs w:val="24"/>
        </w:rPr>
      </w:pPr>
      <w:bookmarkStart w:id="6" w:name="kix.i56w6dr6cv1k" w:colFirst="0" w:colLast="0"/>
      <w:bookmarkEnd w:id="6"/>
      <w:proofErr w:type="gramStart"/>
      <w:r>
        <w:rPr>
          <w:rFonts w:ascii="Arial" w:eastAsia="Arial" w:hAnsi="Arial" w:cs="Arial"/>
          <w:sz w:val="24"/>
          <w:szCs w:val="24"/>
        </w:rPr>
        <w:t>process</w:t>
      </w:r>
      <w:proofErr w:type="gramEnd"/>
      <w:r>
        <w:rPr>
          <w:rFonts w:ascii="Arial" w:eastAsia="Arial" w:hAnsi="Arial" w:cs="Arial"/>
          <w:sz w:val="24"/>
          <w:szCs w:val="24"/>
        </w:rPr>
        <w:t xml:space="preserve"> that Personal Data only in accordance with Schedule [</w:t>
      </w:r>
      <w:r>
        <w:rPr>
          <w:rFonts w:ascii="Arial" w:eastAsia="Arial" w:hAnsi="Arial" w:cs="Arial"/>
          <w:sz w:val="24"/>
          <w:szCs w:val="24"/>
          <w:highlight w:val="yellow"/>
        </w:rPr>
        <w:t>X</w:t>
      </w:r>
      <w:r>
        <w:rPr>
          <w:rFonts w:ascii="Arial" w:eastAsia="Arial" w:hAnsi="Arial" w:cs="Arial"/>
          <w:sz w:val="24"/>
          <w:szCs w:val="24"/>
        </w:rPr>
        <w:t>], unless the Processor is required to do otherwise by Law. If it is so required the Processor shall promptly notify the Controller before processing the Personal Data unless prohibited by Law;</w:t>
      </w:r>
    </w:p>
    <w:p w:rsidR="003A493C" w:rsidRDefault="00F478C9">
      <w:pPr>
        <w:numPr>
          <w:ilvl w:val="2"/>
          <w:numId w:val="8"/>
        </w:numPr>
        <w:spacing w:after="120" w:line="240" w:lineRule="auto"/>
        <w:ind w:hanging="561"/>
        <w:jc w:val="both"/>
        <w:rPr>
          <w:rFonts w:ascii="Arial" w:eastAsia="Arial" w:hAnsi="Arial" w:cs="Arial"/>
          <w:sz w:val="24"/>
          <w:szCs w:val="24"/>
        </w:rPr>
      </w:pPr>
      <w:bookmarkStart w:id="7" w:name="kix.efulejue9oeg" w:colFirst="0" w:colLast="0"/>
      <w:bookmarkEnd w:id="7"/>
      <w:r>
        <w:rPr>
          <w:rFonts w:ascii="Arial" w:eastAsia="Arial" w:hAnsi="Arial" w:cs="Arial"/>
          <w:sz w:val="24"/>
          <w:szCs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nature of the data to be protected;</w:t>
      </w:r>
      <w:bookmarkStart w:id="8" w:name="kix.4naaai8z6pfd" w:colFirst="0" w:colLast="0"/>
      <w:bookmarkEnd w:id="8"/>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harm that might result from a Data Loss Event;</w:t>
      </w:r>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state of technological development; and</w:t>
      </w:r>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 xml:space="preserve">cost of implementing any measures; </w:t>
      </w:r>
    </w:p>
    <w:p w:rsidR="003A493C" w:rsidRDefault="00F478C9">
      <w:pPr>
        <w:numPr>
          <w:ilvl w:val="2"/>
          <w:numId w:val="8"/>
        </w:numPr>
        <w:spacing w:after="120" w:line="240" w:lineRule="auto"/>
        <w:ind w:hanging="561"/>
        <w:jc w:val="both"/>
        <w:rPr>
          <w:rFonts w:ascii="Arial" w:eastAsia="Arial" w:hAnsi="Arial" w:cs="Arial"/>
          <w:sz w:val="24"/>
          <w:szCs w:val="24"/>
        </w:rPr>
      </w:pPr>
      <w:bookmarkStart w:id="9" w:name="kix.g9ycvf3mihu9" w:colFirst="0" w:colLast="0"/>
      <w:bookmarkEnd w:id="9"/>
      <w:r>
        <w:rPr>
          <w:rFonts w:ascii="Arial" w:eastAsia="Arial" w:hAnsi="Arial" w:cs="Arial"/>
          <w:sz w:val="24"/>
          <w:szCs w:val="24"/>
        </w:rPr>
        <w:t>ensure that :</w:t>
      </w:r>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 xml:space="preserve">the Processor Personnel do not process Personal Data except in accordance with this Agreement (and in particular Schedule </w:t>
      </w:r>
      <w:r>
        <w:rPr>
          <w:rFonts w:ascii="Arial" w:eastAsia="Arial" w:hAnsi="Arial" w:cs="Arial"/>
          <w:sz w:val="24"/>
          <w:szCs w:val="24"/>
          <w:highlight w:val="yellow"/>
        </w:rPr>
        <w:t>X);</w:t>
      </w:r>
    </w:p>
    <w:p w:rsidR="003A493C" w:rsidRDefault="00F478C9">
      <w:pPr>
        <w:numPr>
          <w:ilvl w:val="3"/>
          <w:numId w:val="8"/>
        </w:numPr>
        <w:tabs>
          <w:tab w:val="left" w:pos="2261"/>
        </w:tabs>
        <w:spacing w:after="120" w:line="240" w:lineRule="auto"/>
        <w:jc w:val="both"/>
        <w:rPr>
          <w:rFonts w:ascii="Arial" w:eastAsia="Arial" w:hAnsi="Arial" w:cs="Arial"/>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3A493C" w:rsidRDefault="00F478C9">
      <w:pPr>
        <w:numPr>
          <w:ilvl w:val="4"/>
          <w:numId w:val="8"/>
        </w:numP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clause;</w:t>
      </w:r>
    </w:p>
    <w:p w:rsidR="003A493C" w:rsidRDefault="00F478C9">
      <w:pPr>
        <w:numPr>
          <w:ilvl w:val="4"/>
          <w:numId w:val="8"/>
        </w:numP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rsidR="003A493C" w:rsidRDefault="00F478C9">
      <w:pPr>
        <w:numPr>
          <w:ilvl w:val="4"/>
          <w:numId w:val="8"/>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this Agreement; and</w:t>
      </w:r>
    </w:p>
    <w:p w:rsidR="003A493C" w:rsidRDefault="00F478C9">
      <w:pPr>
        <w:numPr>
          <w:ilvl w:val="4"/>
          <w:numId w:val="8"/>
        </w:numPr>
        <w:spacing w:after="120" w:line="240" w:lineRule="auto"/>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and</w:t>
      </w:r>
    </w:p>
    <w:p w:rsidR="003A493C" w:rsidRDefault="00F478C9">
      <w:pPr>
        <w:numPr>
          <w:ilvl w:val="2"/>
          <w:numId w:val="8"/>
        </w:numPr>
        <w:spacing w:after="120" w:line="240" w:lineRule="auto"/>
        <w:ind w:hanging="561"/>
        <w:jc w:val="both"/>
        <w:rPr>
          <w:rFonts w:ascii="Arial" w:eastAsia="Arial" w:hAnsi="Arial" w:cs="Arial"/>
          <w:sz w:val="24"/>
          <w:szCs w:val="24"/>
        </w:rPr>
      </w:pPr>
      <w:bookmarkStart w:id="10" w:name="kix.2g8e8an7trmb" w:colFirst="0" w:colLast="0"/>
      <w:bookmarkEnd w:id="10"/>
      <w:r>
        <w:rPr>
          <w:rFonts w:ascii="Arial" w:eastAsia="Arial" w:hAnsi="Arial" w:cs="Arial"/>
          <w:sz w:val="24"/>
          <w:szCs w:val="24"/>
        </w:rPr>
        <w:t>not transfer Personal Data outside of the EU unless the prior written consent of the Controller has been obtained and the following conditions are fulfilled:</w:t>
      </w:r>
    </w:p>
    <w:p w:rsidR="003A493C" w:rsidRDefault="00F478C9">
      <w:pPr>
        <w:numPr>
          <w:ilvl w:val="3"/>
          <w:numId w:val="8"/>
        </w:numPr>
        <w:tabs>
          <w:tab w:val="left" w:pos="2261"/>
        </w:tabs>
        <w:spacing w:after="120" w:line="240" w:lineRule="auto"/>
        <w:jc w:val="both"/>
        <w:rPr>
          <w:rFonts w:ascii="Arial" w:eastAsia="Arial" w:hAnsi="Arial" w:cs="Arial"/>
        </w:rPr>
      </w:pPr>
      <w:bookmarkStart w:id="11" w:name="kix.c22tjhedtyz" w:colFirst="0" w:colLast="0"/>
      <w:bookmarkEnd w:id="11"/>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rsidR="003A493C" w:rsidRDefault="00F478C9">
      <w:pPr>
        <w:numPr>
          <w:ilvl w:val="3"/>
          <w:numId w:val="8"/>
        </w:numPr>
        <w:tabs>
          <w:tab w:val="left" w:pos="2261"/>
        </w:tabs>
        <w:spacing w:after="120" w:line="240" w:lineRule="auto"/>
        <w:jc w:val="both"/>
        <w:rPr>
          <w:rFonts w:ascii="Arial" w:eastAsia="Arial" w:hAnsi="Arial" w:cs="Arial"/>
        </w:rPr>
      </w:pPr>
      <w:bookmarkStart w:id="12" w:name="kix.qjaz1kvyr93y" w:colFirst="0" w:colLast="0"/>
      <w:bookmarkEnd w:id="12"/>
      <w:r>
        <w:rPr>
          <w:rFonts w:ascii="Arial" w:eastAsia="Arial" w:hAnsi="Arial" w:cs="Arial"/>
          <w:sz w:val="24"/>
          <w:szCs w:val="24"/>
        </w:rPr>
        <w:t>the Data Subject has enforceable rights and effective legal remedies;</w:t>
      </w:r>
    </w:p>
    <w:p w:rsidR="003A493C" w:rsidRDefault="00F478C9">
      <w:pPr>
        <w:numPr>
          <w:ilvl w:val="3"/>
          <w:numId w:val="8"/>
        </w:numPr>
        <w:tabs>
          <w:tab w:val="left" w:pos="2261"/>
        </w:tabs>
        <w:spacing w:after="120" w:line="240" w:lineRule="auto"/>
        <w:jc w:val="both"/>
        <w:rPr>
          <w:rFonts w:ascii="Arial" w:eastAsia="Arial" w:hAnsi="Arial" w:cs="Arial"/>
        </w:rPr>
      </w:pPr>
      <w:bookmarkStart w:id="13" w:name="kix.64f022h9e2ls" w:colFirst="0" w:colLast="0"/>
      <w:bookmarkEnd w:id="13"/>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3A493C" w:rsidRDefault="00F478C9">
      <w:pPr>
        <w:numPr>
          <w:ilvl w:val="3"/>
          <w:numId w:val="8"/>
        </w:numPr>
        <w:tabs>
          <w:tab w:val="left" w:pos="2261"/>
        </w:tabs>
        <w:spacing w:after="120" w:line="240" w:lineRule="auto"/>
        <w:jc w:val="both"/>
        <w:rPr>
          <w:rFonts w:ascii="Arial" w:eastAsia="Arial" w:hAnsi="Arial" w:cs="Arial"/>
        </w:rPr>
      </w:pPr>
      <w:bookmarkStart w:id="14" w:name="kix.yqyo2mborius" w:colFirst="0" w:colLast="0"/>
      <w:bookmarkEnd w:id="14"/>
      <w:r>
        <w:rPr>
          <w:rFonts w:ascii="Arial" w:eastAsia="Arial" w:hAnsi="Arial" w:cs="Arial"/>
          <w:sz w:val="24"/>
          <w:szCs w:val="24"/>
        </w:rPr>
        <w:t>the Processor complies with any reasonable instructions notified to it in advance by the Controller with respect to the processing of the Personal Data;</w:t>
      </w:r>
    </w:p>
    <w:p w:rsidR="003A493C" w:rsidRDefault="00F478C9">
      <w:pPr>
        <w:numPr>
          <w:ilvl w:val="2"/>
          <w:numId w:val="8"/>
        </w:numPr>
        <w:spacing w:after="120" w:line="240" w:lineRule="auto"/>
        <w:ind w:hanging="561"/>
        <w:jc w:val="both"/>
        <w:rPr>
          <w:rFonts w:ascii="Arial" w:eastAsia="Arial" w:hAnsi="Arial" w:cs="Arial"/>
          <w:sz w:val="24"/>
          <w:szCs w:val="24"/>
        </w:rPr>
      </w:pPr>
      <w:bookmarkStart w:id="15" w:name="kix.u6s546ha042" w:colFirst="0" w:colLast="0"/>
      <w:bookmarkEnd w:id="15"/>
      <w:proofErr w:type="gramStart"/>
      <w:r>
        <w:rPr>
          <w:rFonts w:ascii="Arial" w:eastAsia="Arial" w:hAnsi="Arial" w:cs="Arial"/>
          <w:sz w:val="24"/>
          <w:szCs w:val="24"/>
        </w:rPr>
        <w:t>at</w:t>
      </w:r>
      <w:proofErr w:type="gramEnd"/>
      <w:r>
        <w:rPr>
          <w:rFonts w:ascii="Arial" w:eastAsia="Arial" w:hAnsi="Arial" w:cs="Arial"/>
          <w:sz w:val="24"/>
          <w:szCs w:val="24"/>
        </w:rPr>
        <w:t xml:space="preserve"> the written direction of the Controller, delete or return Personal Data (and any copies of it) to the Controller on termination of the Agreement unless the Processor is required by Law to retain the Personal Data.</w:t>
      </w:r>
    </w:p>
    <w:p w:rsidR="003A493C" w:rsidRDefault="00F478C9">
      <w:pPr>
        <w:numPr>
          <w:ilvl w:val="1"/>
          <w:numId w:val="8"/>
        </w:numPr>
        <w:spacing w:before="280" w:after="120" w:line="240" w:lineRule="auto"/>
        <w:jc w:val="both"/>
        <w:rPr>
          <w:rFonts w:ascii="Arial" w:eastAsia="Arial" w:hAnsi="Arial" w:cs="Arial"/>
          <w:sz w:val="24"/>
          <w:szCs w:val="24"/>
        </w:rPr>
      </w:pPr>
      <w:bookmarkStart w:id="16" w:name="kix.k0xfh28qudaj" w:colFirst="0" w:colLast="0"/>
      <w:bookmarkEnd w:id="16"/>
      <w:r>
        <w:rPr>
          <w:rFonts w:ascii="Arial" w:eastAsia="Arial" w:hAnsi="Arial" w:cs="Arial"/>
          <w:sz w:val="24"/>
          <w:szCs w:val="24"/>
        </w:rPr>
        <w:t>Subject to clause 1.6, the Processor shall notify the Controller immediately if it:</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receives a Data Subject Request (or purported Data Subject Request);</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this Agreement;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3A493C" w:rsidRDefault="00F478C9">
      <w:pPr>
        <w:numPr>
          <w:ilvl w:val="2"/>
          <w:numId w:val="8"/>
        </w:numPr>
        <w:spacing w:after="120" w:line="240" w:lineRule="auto"/>
        <w:ind w:hanging="561"/>
        <w:jc w:val="both"/>
        <w:rPr>
          <w:rFonts w:ascii="Arial" w:eastAsia="Arial" w:hAnsi="Arial" w:cs="Arial"/>
          <w:sz w:val="24"/>
          <w:szCs w:val="24"/>
        </w:rPr>
      </w:pPr>
      <w:proofErr w:type="gramStart"/>
      <w:r>
        <w:rPr>
          <w:rFonts w:ascii="Arial" w:eastAsia="Arial" w:hAnsi="Arial" w:cs="Arial"/>
          <w:sz w:val="24"/>
          <w:szCs w:val="24"/>
        </w:rPr>
        <w:t>becomes</w:t>
      </w:r>
      <w:proofErr w:type="gramEnd"/>
      <w:r>
        <w:rPr>
          <w:rFonts w:ascii="Arial" w:eastAsia="Arial" w:hAnsi="Arial" w:cs="Arial"/>
          <w:sz w:val="24"/>
          <w:szCs w:val="24"/>
        </w:rPr>
        <w:t xml:space="preserve"> aware of a Data Loss Event.</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clause 1.5 shall include the provision of further information to the Controller in phases, as details become available. </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the Controller to comply with a Data Subject Request within the relevant timescales set out in the Data Protection Legislation;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Event; </w:t>
      </w:r>
    </w:p>
    <w:p w:rsidR="003A493C" w:rsidRDefault="00F478C9">
      <w:pPr>
        <w:numPr>
          <w:ilvl w:val="2"/>
          <w:numId w:val="8"/>
        </w:numPr>
        <w:spacing w:after="120" w:line="240" w:lineRule="auto"/>
        <w:ind w:hanging="561"/>
        <w:jc w:val="both"/>
        <w:rPr>
          <w:rFonts w:ascii="Arial" w:eastAsia="Arial" w:hAnsi="Arial" w:cs="Arial"/>
          <w:sz w:val="24"/>
          <w:szCs w:val="24"/>
        </w:rPr>
      </w:pP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with respect to any request from the Information Commissioner’s Office, or any consultation by the Controller with the Information Commissioner's Office.</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clause. This requirement does not apply where the Processor employs fewer than 250 staff, unless:</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rsidR="003A493C" w:rsidRDefault="00F478C9">
      <w:pPr>
        <w:numPr>
          <w:ilvl w:val="2"/>
          <w:numId w:val="8"/>
        </w:numPr>
        <w:spacing w:after="120" w:line="240" w:lineRule="auto"/>
        <w:ind w:hanging="561"/>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 that the processing is likely to result in a risk to the rights and freedoms of Data Subjects.</w:t>
      </w:r>
    </w:p>
    <w:p w:rsidR="003A493C" w:rsidRDefault="00F478C9">
      <w:pPr>
        <w:numPr>
          <w:ilvl w:val="1"/>
          <w:numId w:val="8"/>
        </w:numPr>
        <w:spacing w:before="280" w:after="120" w:line="240" w:lineRule="auto"/>
        <w:jc w:val="both"/>
        <w:rPr>
          <w:rFonts w:ascii="Arial" w:eastAsia="Arial" w:hAnsi="Arial" w:cs="Arial"/>
          <w:sz w:val="24"/>
          <w:szCs w:val="24"/>
        </w:rPr>
      </w:pPr>
      <w:bookmarkStart w:id="17" w:name="kix.v6x2ad8z2q1m" w:colFirst="0" w:colLast="0"/>
      <w:bookmarkEnd w:id="17"/>
      <w:r>
        <w:rPr>
          <w:rFonts w:ascii="Arial" w:eastAsia="Arial" w:hAnsi="Arial" w:cs="Arial"/>
          <w:sz w:val="24"/>
          <w:szCs w:val="24"/>
        </w:rPr>
        <w:t>The Processor shall allow for audits of its Data Processing activity by the Controller or the Controller’s designated auditor.</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designate its own data protection officer </w:t>
      </w:r>
      <w:r>
        <w:rPr>
          <w:rFonts w:ascii="Arial" w:eastAsia="Arial" w:hAnsi="Arial" w:cs="Arial"/>
        </w:rPr>
        <w:t xml:space="preserve">if </w:t>
      </w:r>
      <w:r>
        <w:rPr>
          <w:rFonts w:ascii="Arial" w:eastAsia="Arial" w:hAnsi="Arial" w:cs="Arial"/>
          <w:sz w:val="24"/>
          <w:szCs w:val="24"/>
        </w:rPr>
        <w:t>required by the Data Protection Legislation</w:t>
      </w:r>
      <w:r>
        <w:rPr>
          <w:rFonts w:ascii="Arial" w:eastAsia="Arial" w:hAnsi="Arial" w:cs="Arial"/>
          <w:sz w:val="28"/>
          <w:szCs w:val="28"/>
        </w:rPr>
        <w:t xml:space="preserve">. </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this Agreement, the Processor must:</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3A493C" w:rsidRDefault="00F478C9">
      <w:pPr>
        <w:numPr>
          <w:ilvl w:val="2"/>
          <w:numId w:val="8"/>
        </w:numPr>
        <w:spacing w:after="120" w:line="240" w:lineRule="auto"/>
        <w:ind w:hanging="561"/>
        <w:jc w:val="both"/>
        <w:rPr>
          <w:rFonts w:ascii="Arial" w:eastAsia="Arial" w:hAnsi="Arial" w:cs="Arial"/>
          <w:sz w:val="24"/>
          <w:szCs w:val="24"/>
        </w:rPr>
      </w:pPr>
      <w:r>
        <w:rPr>
          <w:rFonts w:ascii="Arial" w:eastAsia="Arial" w:hAnsi="Arial" w:cs="Arial"/>
          <w:sz w:val="24"/>
          <w:szCs w:val="24"/>
        </w:rPr>
        <w:t xml:space="preserve">enter into a written agreement with the Sub-processor which give effect to the terms set out in this clause </w:t>
      </w:r>
      <w:r>
        <w:rPr>
          <w:rFonts w:ascii="Arial" w:eastAsia="Arial" w:hAnsi="Arial" w:cs="Arial"/>
          <w:sz w:val="24"/>
          <w:szCs w:val="24"/>
          <w:highlight w:val="yellow"/>
        </w:rPr>
        <w:t>[X]</w:t>
      </w:r>
      <w:r>
        <w:rPr>
          <w:rFonts w:ascii="Arial" w:eastAsia="Arial" w:hAnsi="Arial" w:cs="Arial"/>
          <w:sz w:val="24"/>
          <w:szCs w:val="24"/>
        </w:rPr>
        <w:t xml:space="preserve"> such that they apply to the Sub-processor; and</w:t>
      </w:r>
    </w:p>
    <w:p w:rsidR="003A493C" w:rsidRDefault="00F478C9">
      <w:pPr>
        <w:numPr>
          <w:ilvl w:val="2"/>
          <w:numId w:val="8"/>
        </w:numPr>
        <w:spacing w:after="120" w:line="240" w:lineRule="auto"/>
        <w:ind w:hanging="561"/>
        <w:jc w:val="both"/>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the Controller with such information regarding the Sub-processor as the Controller may reasonably require.</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rsidR="003A493C" w:rsidRDefault="00F478C9">
      <w:pPr>
        <w:numPr>
          <w:ilvl w:val="1"/>
          <w:numId w:val="8"/>
        </w:numPr>
        <w:spacing w:before="280" w:after="120" w:line="240" w:lineRule="auto"/>
        <w:jc w:val="both"/>
        <w:rPr>
          <w:rFonts w:ascii="Arial" w:eastAsia="Arial" w:hAnsi="Arial" w:cs="Arial"/>
          <w:sz w:val="24"/>
          <w:szCs w:val="24"/>
        </w:rPr>
      </w:pPr>
      <w:bookmarkStart w:id="18" w:name="kix.xibj6wbmdnyl" w:colFirst="0" w:colLast="0"/>
      <w:bookmarkEnd w:id="18"/>
      <w:r>
        <w:rPr>
          <w:rFonts w:ascii="Arial" w:eastAsia="Arial" w:hAnsi="Arial" w:cs="Arial"/>
          <w:sz w:val="24"/>
          <w:szCs w:val="24"/>
        </w:rPr>
        <w:lastRenderedPageBreak/>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3A493C" w:rsidRDefault="00F478C9">
      <w:pPr>
        <w:numPr>
          <w:ilvl w:val="1"/>
          <w:numId w:val="8"/>
        </w:numPr>
        <w:spacing w:before="280" w:after="120" w:line="240" w:lineRule="auto"/>
        <w:jc w:val="both"/>
        <w:rPr>
          <w:rFonts w:ascii="Arial" w:eastAsia="Arial" w:hAnsi="Arial" w:cs="Arial"/>
          <w:sz w:val="24"/>
          <w:szCs w:val="24"/>
        </w:rPr>
      </w:pPr>
      <w:r>
        <w:rPr>
          <w:rFonts w:ascii="Arial" w:eastAsia="Arial" w:hAnsi="Arial" w:cs="Arial"/>
          <w:sz w:val="24"/>
          <w:szCs w:val="2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5A5523" w:rsidRDefault="00F478C9">
      <w:pPr>
        <w:numPr>
          <w:ilvl w:val="1"/>
          <w:numId w:val="8"/>
        </w:numPr>
        <w:spacing w:before="280" w:after="120" w:line="240" w:lineRule="auto"/>
        <w:jc w:val="both"/>
        <w:rPr>
          <w:rFonts w:ascii="Arial" w:eastAsia="Arial" w:hAnsi="Arial" w:cs="Arial"/>
          <w:sz w:val="24"/>
          <w:szCs w:val="24"/>
          <w:highlight w:val="magenta"/>
        </w:rPr>
      </w:pPr>
      <w:r w:rsidRPr="00F07BE1">
        <w:rPr>
          <w:rFonts w:ascii="Arial" w:eastAsia="Arial" w:hAnsi="Arial" w:cs="Arial"/>
          <w:sz w:val="24"/>
          <w:szCs w:val="24"/>
          <w:highlight w:val="magenta"/>
        </w:rPr>
        <w:t>Where the Parties include two or more Joint Controllers as identified in Schedule [</w:t>
      </w:r>
      <w:r w:rsidRPr="005A5523">
        <w:rPr>
          <w:rFonts w:ascii="Arial" w:eastAsia="Arial" w:hAnsi="Arial" w:cs="Arial"/>
          <w:sz w:val="24"/>
          <w:szCs w:val="24"/>
          <w:highlight w:val="yellow"/>
        </w:rPr>
        <w:t>X</w:t>
      </w:r>
      <w:r w:rsidRPr="00F07BE1">
        <w:rPr>
          <w:rFonts w:ascii="Arial" w:eastAsia="Arial" w:hAnsi="Arial" w:cs="Arial"/>
          <w:sz w:val="24"/>
          <w:szCs w:val="24"/>
          <w:highlight w:val="magenta"/>
        </w:rPr>
        <w:t>] in accordance with GDPR Article 26, those Parties shall enter into a Joint Controller Agreement based on the terms outlined in Schedule [Y] in replacement of Clauses 1.1-1.14 for the Personal Data under Joint Control.</w:t>
      </w:r>
    </w:p>
    <w:p w:rsidR="005A5523" w:rsidRPr="005A5523" w:rsidRDefault="005A5523" w:rsidP="005A5523">
      <w:pPr>
        <w:numPr>
          <w:ilvl w:val="0"/>
          <w:numId w:val="8"/>
        </w:numPr>
        <w:spacing w:before="280" w:after="120" w:line="240" w:lineRule="auto"/>
        <w:jc w:val="both"/>
        <w:rPr>
          <w:rFonts w:ascii="Arial" w:eastAsia="Arial" w:hAnsi="Arial" w:cs="Arial"/>
          <w:b/>
          <w:sz w:val="24"/>
          <w:szCs w:val="24"/>
        </w:rPr>
      </w:pPr>
      <w:r w:rsidRPr="005A5523">
        <w:rPr>
          <w:rFonts w:ascii="Arial" w:eastAsia="Arial" w:hAnsi="Arial" w:cs="Arial"/>
          <w:b/>
          <w:sz w:val="24"/>
          <w:szCs w:val="24"/>
        </w:rPr>
        <w:t>DISPUTE RESOLUTION</w:t>
      </w:r>
    </w:p>
    <w:p w:rsidR="005A5523" w:rsidRPr="005A5523" w:rsidRDefault="005A5523" w:rsidP="005A5523">
      <w:pPr>
        <w:numPr>
          <w:ilvl w:val="1"/>
          <w:numId w:val="8"/>
        </w:numPr>
        <w:spacing w:before="280" w:after="120" w:line="240" w:lineRule="auto"/>
        <w:jc w:val="both"/>
        <w:rPr>
          <w:rFonts w:ascii="Arial" w:eastAsia="Arial" w:hAnsi="Arial" w:cs="Arial"/>
          <w:sz w:val="24"/>
          <w:szCs w:val="24"/>
        </w:rPr>
      </w:pPr>
      <w:r w:rsidRPr="005A5523">
        <w:rPr>
          <w:rFonts w:ascii="Arial" w:eastAsia="Arial" w:hAnsi="Arial" w:cs="Arial"/>
          <w:sz w:val="24"/>
          <w:szCs w:val="24"/>
        </w:rPr>
        <w:t>Both parties shall aim to resolve all disputes, differences and questions by means of co-operation and consultation. Should this fail, then the dispute resolutions process in the standard NHS Commissioning contract will be engaged – the conditions contained in GC8. Other terms of that contract will not be applicable in any way to this contract</w:t>
      </w:r>
    </w:p>
    <w:p w:rsidR="005A5523" w:rsidRPr="005A5523" w:rsidRDefault="005A5523" w:rsidP="005A5523">
      <w:pPr>
        <w:numPr>
          <w:ilvl w:val="0"/>
          <w:numId w:val="8"/>
        </w:numPr>
        <w:spacing w:before="280" w:after="120" w:line="240" w:lineRule="auto"/>
        <w:jc w:val="both"/>
        <w:rPr>
          <w:rFonts w:ascii="Arial" w:eastAsia="Arial" w:hAnsi="Arial" w:cs="Arial"/>
          <w:b/>
          <w:sz w:val="24"/>
          <w:szCs w:val="24"/>
        </w:rPr>
      </w:pPr>
      <w:r w:rsidRPr="005A5523">
        <w:rPr>
          <w:rFonts w:ascii="Arial" w:eastAsia="Arial" w:hAnsi="Arial" w:cs="Arial"/>
          <w:b/>
          <w:sz w:val="24"/>
          <w:szCs w:val="24"/>
        </w:rPr>
        <w:t>LIABILITY AND INDEMNITY</w:t>
      </w:r>
    </w:p>
    <w:p w:rsidR="005A5523" w:rsidRPr="005A5523" w:rsidRDefault="005A5523" w:rsidP="005A5523">
      <w:pPr>
        <w:numPr>
          <w:ilvl w:val="1"/>
          <w:numId w:val="8"/>
        </w:numPr>
        <w:spacing w:before="280" w:after="120" w:line="240" w:lineRule="auto"/>
        <w:jc w:val="both"/>
        <w:rPr>
          <w:rFonts w:ascii="Arial" w:eastAsia="Arial" w:hAnsi="Arial" w:cs="Arial"/>
          <w:sz w:val="24"/>
          <w:szCs w:val="24"/>
        </w:rPr>
      </w:pPr>
      <w:r w:rsidRPr="005A5523">
        <w:rPr>
          <w:rFonts w:ascii="Arial" w:eastAsia="Arial" w:hAnsi="Arial" w:cs="Arial"/>
          <w:sz w:val="24"/>
          <w:szCs w:val="24"/>
        </w:rPr>
        <w:t>Without affecting its liability for breach of any of its obligations under the service Deed, the Data Processor shall indemnify the Data Controller in full for costs, losses, charges, expenses it suffers arising out of the Data Processor’s loss of the NHS Information or unauthorised or unlawful use of it whether arising in negligence or is otherwise a breach of this Data Processing Deed and including any fine imposed on the Data Controller by the Information Commissioner by way of civil monetar</w:t>
      </w:r>
      <w:r>
        <w:rPr>
          <w:rFonts w:ascii="Arial" w:eastAsia="Arial" w:hAnsi="Arial" w:cs="Arial"/>
          <w:sz w:val="24"/>
          <w:szCs w:val="24"/>
        </w:rPr>
        <w:t>y penalty.</w:t>
      </w:r>
    </w:p>
    <w:p w:rsidR="005A5523" w:rsidRPr="005A5523" w:rsidRDefault="005A5523" w:rsidP="005A5523">
      <w:pPr>
        <w:numPr>
          <w:ilvl w:val="0"/>
          <w:numId w:val="8"/>
        </w:numPr>
        <w:spacing w:before="280" w:after="120" w:line="240" w:lineRule="auto"/>
        <w:jc w:val="both"/>
        <w:rPr>
          <w:rFonts w:ascii="Arial" w:eastAsia="Arial" w:hAnsi="Arial" w:cs="Arial"/>
          <w:b/>
          <w:sz w:val="24"/>
          <w:szCs w:val="24"/>
        </w:rPr>
      </w:pPr>
      <w:r w:rsidRPr="005A5523">
        <w:rPr>
          <w:rFonts w:ascii="Arial" w:eastAsia="Arial" w:hAnsi="Arial" w:cs="Arial"/>
          <w:b/>
          <w:sz w:val="24"/>
          <w:szCs w:val="24"/>
        </w:rPr>
        <w:t>FREEDOM INFORMATION</w:t>
      </w:r>
    </w:p>
    <w:p w:rsidR="00D216EC" w:rsidRPr="00D216EC" w:rsidRDefault="005A5523" w:rsidP="00D216EC">
      <w:pPr>
        <w:keepNext/>
        <w:numPr>
          <w:ilvl w:val="1"/>
          <w:numId w:val="8"/>
        </w:numPr>
        <w:spacing w:before="240" w:after="240" w:line="240" w:lineRule="auto"/>
        <w:jc w:val="both"/>
        <w:rPr>
          <w:rFonts w:ascii="Arial" w:eastAsia="Arial" w:hAnsi="Arial" w:cs="Arial"/>
        </w:rPr>
      </w:pPr>
      <w:r w:rsidRPr="00D216EC">
        <w:rPr>
          <w:rFonts w:ascii="Arial" w:eastAsia="Arial" w:hAnsi="Arial" w:cs="Arial"/>
          <w:sz w:val="24"/>
          <w:szCs w:val="24"/>
        </w:rPr>
        <w:t>The Data Processor acknowledges that the Data Controller is subject to the Freedom of Information Act 2000 (FOIA) and the Environmental Information Regulations 2004 (EIR).</w:t>
      </w:r>
    </w:p>
    <w:p w:rsidR="00D216EC" w:rsidRPr="00D216EC" w:rsidRDefault="005A5523" w:rsidP="00D216EC">
      <w:pPr>
        <w:keepNext/>
        <w:numPr>
          <w:ilvl w:val="1"/>
          <w:numId w:val="8"/>
        </w:numPr>
        <w:spacing w:before="240" w:after="240" w:line="240" w:lineRule="auto"/>
        <w:jc w:val="both"/>
        <w:rPr>
          <w:rFonts w:ascii="Arial" w:eastAsia="Arial" w:hAnsi="Arial" w:cs="Arial"/>
        </w:rPr>
      </w:pPr>
      <w:r w:rsidRPr="00D216EC">
        <w:rPr>
          <w:rFonts w:ascii="Arial" w:eastAsia="Arial" w:hAnsi="Arial" w:cs="Arial"/>
          <w:sz w:val="24"/>
          <w:szCs w:val="24"/>
        </w:rPr>
        <w:t>In addition, the Data Controllers may be statutorily required to disclose further information about the contracted service or the Deed itself in response to a specific request under FOIA or EIR, in which case:</w:t>
      </w:r>
    </w:p>
    <w:p w:rsidR="00D216EC" w:rsidRPr="00D216EC" w:rsidRDefault="005A5523" w:rsidP="00D216EC">
      <w:pPr>
        <w:keepNext/>
        <w:numPr>
          <w:ilvl w:val="1"/>
          <w:numId w:val="8"/>
        </w:numPr>
        <w:spacing w:before="240" w:after="240" w:line="240" w:lineRule="auto"/>
        <w:jc w:val="both"/>
        <w:rPr>
          <w:rFonts w:ascii="Arial" w:eastAsia="Arial" w:hAnsi="Arial" w:cs="Arial"/>
        </w:rPr>
      </w:pPr>
      <w:r w:rsidRPr="00D216EC">
        <w:rPr>
          <w:rFonts w:ascii="Arial" w:eastAsia="Arial" w:hAnsi="Arial" w:cs="Arial"/>
          <w:sz w:val="24"/>
          <w:szCs w:val="24"/>
        </w:rPr>
        <w:t>The Data Processor shall provide the Data Controllers with all reasonable assistance and co-operation to enable the Data Controllers to comply with its obligations under FOIA or EIR.</w:t>
      </w:r>
    </w:p>
    <w:p w:rsidR="003A493C" w:rsidRPr="00D216EC" w:rsidRDefault="005A5523" w:rsidP="00D216EC">
      <w:pPr>
        <w:keepNext/>
        <w:numPr>
          <w:ilvl w:val="1"/>
          <w:numId w:val="8"/>
        </w:numPr>
        <w:spacing w:before="240" w:after="240" w:line="240" w:lineRule="auto"/>
        <w:jc w:val="both"/>
        <w:rPr>
          <w:rFonts w:ascii="Arial" w:eastAsia="Arial" w:hAnsi="Arial" w:cs="Arial"/>
        </w:rPr>
      </w:pPr>
      <w:r w:rsidRPr="00D216EC">
        <w:rPr>
          <w:rFonts w:ascii="Arial" w:eastAsia="Arial" w:hAnsi="Arial" w:cs="Arial"/>
          <w:sz w:val="24"/>
          <w:szCs w:val="24"/>
        </w:rPr>
        <w:t>The Data Controllers shall consult the Data Processor regarding commercial or other confidentiality issues in relation to the Deed, however the final decision about disclosure of information or application of exemptions shall rest solely with the Data Processor.</w:t>
      </w:r>
    </w:p>
    <w:p w:rsidR="00D216EC" w:rsidRDefault="00D216EC">
      <w:pPr>
        <w:rPr>
          <w:rFonts w:ascii="Arial" w:eastAsia="Arial" w:hAnsi="Arial" w:cs="Arial"/>
          <w:sz w:val="24"/>
          <w:szCs w:val="24"/>
        </w:rPr>
      </w:pPr>
      <w:r>
        <w:rPr>
          <w:rFonts w:ascii="Arial" w:eastAsia="Arial" w:hAnsi="Arial" w:cs="Arial"/>
          <w:sz w:val="24"/>
          <w:szCs w:val="24"/>
        </w:rPr>
        <w:br w:type="page"/>
      </w:r>
    </w:p>
    <w:p w:rsidR="00B23436" w:rsidRPr="00BA179A" w:rsidRDefault="00B23436" w:rsidP="00D216EC">
      <w:pPr>
        <w:spacing w:after="200" w:line="240" w:lineRule="auto"/>
        <w:rPr>
          <w:rFonts w:ascii="Arial" w:eastAsia="Arial" w:hAnsi="Arial" w:cs="Arial"/>
          <w:b/>
          <w:sz w:val="28"/>
          <w:szCs w:val="24"/>
        </w:rPr>
      </w:pPr>
      <w:r w:rsidRPr="00BA179A">
        <w:rPr>
          <w:rFonts w:ascii="Arial" w:eastAsia="Arial" w:hAnsi="Arial" w:cs="Arial"/>
          <w:b/>
          <w:sz w:val="28"/>
          <w:szCs w:val="24"/>
        </w:rPr>
        <w:lastRenderedPageBreak/>
        <w:t>DATA PROCESSING DEED BETWEEN THE DATA CONTROLLER AND THE DATA PROCESSOR</w:t>
      </w:r>
    </w:p>
    <w:p w:rsidR="00B23436" w:rsidRPr="00BA179A" w:rsidRDefault="00B23436" w:rsidP="00B23436">
      <w:pPr>
        <w:keepNext/>
        <w:spacing w:before="240" w:after="240" w:line="240" w:lineRule="auto"/>
        <w:ind w:left="720"/>
        <w:jc w:val="both"/>
        <w:rPr>
          <w:rFonts w:ascii="Arial" w:eastAsia="Arial" w:hAnsi="Arial" w:cs="Arial"/>
          <w:b/>
          <w:sz w:val="24"/>
          <w:szCs w:val="24"/>
        </w:rPr>
      </w:pPr>
      <w:r w:rsidRPr="00BA179A">
        <w:rPr>
          <w:rFonts w:ascii="Arial" w:eastAsia="Arial" w:hAnsi="Arial" w:cs="Arial"/>
          <w:b/>
          <w:sz w:val="24"/>
          <w:szCs w:val="24"/>
        </w:rPr>
        <w:t>On behalf of the Data Controller</w:t>
      </w:r>
    </w:p>
    <w:p w:rsidR="00B23436" w:rsidRDefault="00B23436" w:rsidP="00B23436">
      <w:pPr>
        <w:keepNext/>
        <w:spacing w:before="240" w:after="240" w:line="240" w:lineRule="auto"/>
        <w:ind w:left="720"/>
        <w:jc w:val="both"/>
        <w:rPr>
          <w:rFonts w:ascii="Arial" w:eastAsia="Arial" w:hAnsi="Arial" w:cs="Arial"/>
          <w:sz w:val="24"/>
          <w:szCs w:val="24"/>
        </w:rPr>
      </w:pPr>
      <w:r w:rsidRPr="002D7ADF">
        <w:rPr>
          <w:rFonts w:ascii="Arial" w:eastAsia="Arial" w:hAnsi="Arial" w:cs="Arial"/>
          <w:sz w:val="24"/>
          <w:szCs w:val="24"/>
        </w:rPr>
        <w:t>The Data Controller</w:t>
      </w:r>
      <w:r w:rsidR="00E455E1" w:rsidRPr="002D7ADF">
        <w:rPr>
          <w:rFonts w:ascii="Arial" w:eastAsia="Arial" w:hAnsi="Arial" w:cs="Arial"/>
          <w:sz w:val="24"/>
          <w:szCs w:val="24"/>
        </w:rPr>
        <w:t>........ [</w:t>
      </w:r>
      <w:r w:rsidRPr="002D7ADF">
        <w:rPr>
          <w:rFonts w:ascii="Arial" w:eastAsia="Arial" w:hAnsi="Arial" w:cs="Arial"/>
          <w:sz w:val="24"/>
          <w:szCs w:val="24"/>
          <w:highlight w:val="yellow"/>
        </w:rPr>
        <w:t>INSERT ORGANISATION NAME</w:t>
      </w:r>
      <w:r w:rsidRPr="002D7ADF">
        <w:rPr>
          <w:rFonts w:ascii="Arial" w:eastAsia="Arial" w:hAnsi="Arial" w:cs="Arial"/>
          <w:sz w:val="24"/>
          <w:szCs w:val="24"/>
        </w:rPr>
        <w:t>]......</w:t>
      </w:r>
      <w:r w:rsidR="00F10FBF">
        <w:rPr>
          <w:rFonts w:ascii="Arial" w:eastAsia="Arial" w:hAnsi="Arial" w:cs="Arial"/>
          <w:sz w:val="24"/>
          <w:szCs w:val="24"/>
        </w:rPr>
        <w:t>.......................</w:t>
      </w:r>
    </w:p>
    <w:p w:rsidR="00BA179A" w:rsidRPr="00BA179A" w:rsidRDefault="00BA179A" w:rsidP="00BA179A">
      <w:pPr>
        <w:keepNext/>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Executed as a deed by (name of company) acting by [a director and its secretary] [two directors]</w:t>
      </w:r>
    </w:p>
    <w:p w:rsidR="00F10FBF" w:rsidRDefault="00F10FBF" w:rsidP="00F10FBF">
      <w:pPr>
        <w:keepNext/>
        <w:tabs>
          <w:tab w:val="left" w:leader="dot" w:pos="6237"/>
        </w:tabs>
        <w:spacing w:before="240" w:after="240" w:line="240" w:lineRule="auto"/>
        <w:ind w:left="720"/>
        <w:jc w:val="both"/>
        <w:rPr>
          <w:rFonts w:ascii="Arial" w:eastAsia="Arial" w:hAnsi="Arial" w:cs="Arial"/>
          <w:sz w:val="24"/>
          <w:szCs w:val="24"/>
        </w:rPr>
      </w:pPr>
    </w:p>
    <w:p w:rsidR="00BA179A" w:rsidRPr="00BA179A" w:rsidRDefault="00BA179A" w:rsidP="00F10FBF">
      <w:pPr>
        <w:keepNext/>
        <w:tabs>
          <w:tab w:val="left" w:leader="dot" w:pos="7371"/>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Signature of Director:</w:t>
      </w:r>
      <w:r w:rsidR="00F10FBF">
        <w:rPr>
          <w:rFonts w:ascii="Arial" w:eastAsia="Arial" w:hAnsi="Arial" w:cs="Arial"/>
          <w:sz w:val="24"/>
          <w:szCs w:val="24"/>
        </w:rPr>
        <w:tab/>
        <w:t>Date……………</w:t>
      </w:r>
    </w:p>
    <w:p w:rsidR="00BA179A" w:rsidRPr="00BA179A" w:rsidRDefault="006A2315" w:rsidP="006A2315">
      <w:pPr>
        <w:keepNext/>
        <w:tabs>
          <w:tab w:val="left" w:leader="dot" w:pos="6237"/>
        </w:tabs>
        <w:spacing w:before="240" w:after="240" w:line="240" w:lineRule="auto"/>
        <w:ind w:left="720"/>
        <w:jc w:val="both"/>
        <w:rPr>
          <w:rFonts w:ascii="Arial" w:eastAsia="Arial" w:hAnsi="Arial" w:cs="Arial"/>
          <w:sz w:val="24"/>
          <w:szCs w:val="24"/>
        </w:rPr>
      </w:pPr>
      <w:r>
        <w:rPr>
          <w:rFonts w:ascii="Arial" w:eastAsia="Arial" w:hAnsi="Arial" w:cs="Arial"/>
          <w:sz w:val="24"/>
          <w:szCs w:val="24"/>
        </w:rPr>
        <w:t>Name</w:t>
      </w:r>
      <w:r>
        <w:rPr>
          <w:rFonts w:ascii="Arial" w:eastAsia="Arial" w:hAnsi="Arial" w:cs="Arial"/>
          <w:sz w:val="24"/>
          <w:szCs w:val="24"/>
        </w:rPr>
        <w:tab/>
      </w:r>
    </w:p>
    <w:p w:rsidR="00BA179A" w:rsidRPr="00BA179A" w:rsidRDefault="00BA179A" w:rsidP="006A2315">
      <w:pPr>
        <w:keepNext/>
        <w:tabs>
          <w:tab w:val="left" w:leader="dot" w:pos="6237"/>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Position………………………………..</w:t>
      </w:r>
      <w:r w:rsidR="006A2315">
        <w:rPr>
          <w:rFonts w:ascii="Arial" w:eastAsia="Arial" w:hAnsi="Arial" w:cs="Arial"/>
          <w:sz w:val="24"/>
          <w:szCs w:val="24"/>
        </w:rPr>
        <w:tab/>
      </w:r>
    </w:p>
    <w:p w:rsidR="00BA179A" w:rsidRDefault="00BA179A" w:rsidP="00BA179A">
      <w:pPr>
        <w:keepNext/>
        <w:spacing w:before="240" w:after="240" w:line="240" w:lineRule="auto"/>
        <w:ind w:left="720"/>
        <w:jc w:val="both"/>
        <w:rPr>
          <w:rFonts w:ascii="Arial" w:eastAsia="Arial" w:hAnsi="Arial" w:cs="Arial"/>
          <w:sz w:val="24"/>
          <w:szCs w:val="24"/>
        </w:rPr>
      </w:pPr>
    </w:p>
    <w:p w:rsidR="00F10FBF" w:rsidRDefault="00BA179A" w:rsidP="00F10FBF">
      <w:pPr>
        <w:keepNext/>
        <w:tabs>
          <w:tab w:val="left" w:leader="dot" w:pos="7371"/>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Signature of [Secret</w:t>
      </w:r>
      <w:r w:rsidR="006A2315">
        <w:rPr>
          <w:rFonts w:ascii="Arial" w:eastAsia="Arial" w:hAnsi="Arial" w:cs="Arial"/>
          <w:sz w:val="24"/>
          <w:szCs w:val="24"/>
        </w:rPr>
        <w:t>ary</w:t>
      </w:r>
      <w:proofErr w:type="gramStart"/>
      <w:r w:rsidR="006A2315">
        <w:rPr>
          <w:rFonts w:ascii="Arial" w:eastAsia="Arial" w:hAnsi="Arial" w:cs="Arial"/>
          <w:sz w:val="24"/>
          <w:szCs w:val="24"/>
        </w:rPr>
        <w:t>][</w:t>
      </w:r>
      <w:proofErr w:type="gramEnd"/>
      <w:r w:rsidR="006A2315">
        <w:rPr>
          <w:rFonts w:ascii="Arial" w:eastAsia="Arial" w:hAnsi="Arial" w:cs="Arial"/>
          <w:sz w:val="24"/>
          <w:szCs w:val="24"/>
        </w:rPr>
        <w:t>Director]:</w:t>
      </w:r>
      <w:r w:rsidR="006A2315">
        <w:rPr>
          <w:rFonts w:ascii="Arial" w:eastAsia="Arial" w:hAnsi="Arial" w:cs="Arial"/>
          <w:sz w:val="24"/>
          <w:szCs w:val="24"/>
        </w:rPr>
        <w:tab/>
      </w:r>
      <w:r w:rsidR="00F10FBF">
        <w:rPr>
          <w:rFonts w:ascii="Arial" w:eastAsia="Arial" w:hAnsi="Arial" w:cs="Arial"/>
          <w:sz w:val="24"/>
          <w:szCs w:val="24"/>
        </w:rPr>
        <w:t>Date……………</w:t>
      </w:r>
    </w:p>
    <w:p w:rsidR="00BA179A" w:rsidRPr="00BA179A" w:rsidRDefault="00BA179A" w:rsidP="006A2315">
      <w:pPr>
        <w:keepNext/>
        <w:tabs>
          <w:tab w:val="left" w:leader="dot" w:pos="6237"/>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Name</w:t>
      </w:r>
      <w:r w:rsidR="006A2315">
        <w:rPr>
          <w:rFonts w:ascii="Arial" w:eastAsia="Arial" w:hAnsi="Arial" w:cs="Arial"/>
          <w:sz w:val="24"/>
          <w:szCs w:val="24"/>
        </w:rPr>
        <w:tab/>
      </w:r>
    </w:p>
    <w:p w:rsidR="00BA179A" w:rsidRPr="00BA179A" w:rsidRDefault="006A2315" w:rsidP="006A2315">
      <w:pPr>
        <w:keepNext/>
        <w:tabs>
          <w:tab w:val="left" w:leader="dot" w:pos="6237"/>
        </w:tabs>
        <w:spacing w:before="240" w:after="240" w:line="240" w:lineRule="auto"/>
        <w:ind w:left="720"/>
        <w:jc w:val="both"/>
        <w:rPr>
          <w:rFonts w:ascii="Arial" w:eastAsia="Arial" w:hAnsi="Arial" w:cs="Arial"/>
          <w:sz w:val="24"/>
          <w:szCs w:val="24"/>
        </w:rPr>
      </w:pPr>
      <w:r>
        <w:rPr>
          <w:rFonts w:ascii="Arial" w:eastAsia="Arial" w:hAnsi="Arial" w:cs="Arial"/>
          <w:sz w:val="24"/>
          <w:szCs w:val="24"/>
        </w:rPr>
        <w:t>Position</w:t>
      </w:r>
      <w:r>
        <w:rPr>
          <w:rFonts w:ascii="Arial" w:eastAsia="Arial" w:hAnsi="Arial" w:cs="Arial"/>
          <w:sz w:val="24"/>
          <w:szCs w:val="24"/>
        </w:rPr>
        <w:tab/>
      </w:r>
    </w:p>
    <w:p w:rsidR="00BA179A" w:rsidRDefault="00BA179A" w:rsidP="00BA179A">
      <w:pPr>
        <w:keepNext/>
        <w:spacing w:before="240" w:after="240" w:line="240" w:lineRule="auto"/>
        <w:ind w:left="720"/>
        <w:jc w:val="both"/>
        <w:rPr>
          <w:rFonts w:ascii="Arial" w:eastAsia="Arial" w:hAnsi="Arial" w:cs="Arial"/>
          <w:sz w:val="24"/>
          <w:szCs w:val="24"/>
        </w:rPr>
      </w:pPr>
    </w:p>
    <w:p w:rsidR="00BA179A" w:rsidRPr="00BA179A" w:rsidRDefault="00BA179A" w:rsidP="00BA179A">
      <w:pPr>
        <w:keepNext/>
        <w:spacing w:before="240" w:after="240" w:line="240" w:lineRule="auto"/>
        <w:ind w:left="720"/>
        <w:jc w:val="both"/>
        <w:rPr>
          <w:rFonts w:ascii="Arial" w:eastAsia="Arial" w:hAnsi="Arial" w:cs="Arial"/>
          <w:b/>
          <w:sz w:val="24"/>
          <w:szCs w:val="24"/>
        </w:rPr>
      </w:pPr>
      <w:r w:rsidRPr="00BA179A">
        <w:rPr>
          <w:rFonts w:ascii="Arial" w:eastAsia="Arial" w:hAnsi="Arial" w:cs="Arial"/>
          <w:b/>
          <w:sz w:val="24"/>
          <w:szCs w:val="24"/>
        </w:rPr>
        <w:t>On behalf of the Data Processor</w:t>
      </w:r>
    </w:p>
    <w:p w:rsidR="00BA179A" w:rsidRDefault="00BA179A" w:rsidP="00BA179A">
      <w:pPr>
        <w:keepNext/>
        <w:spacing w:before="240" w:after="240" w:line="240" w:lineRule="auto"/>
        <w:ind w:left="720"/>
        <w:jc w:val="both"/>
        <w:rPr>
          <w:rFonts w:ascii="Arial" w:eastAsia="Arial" w:hAnsi="Arial" w:cs="Arial"/>
          <w:sz w:val="24"/>
          <w:szCs w:val="24"/>
        </w:rPr>
      </w:pPr>
      <w:r w:rsidRPr="002D7ADF">
        <w:rPr>
          <w:rFonts w:ascii="Arial" w:eastAsia="Arial" w:hAnsi="Arial" w:cs="Arial"/>
          <w:sz w:val="24"/>
          <w:szCs w:val="24"/>
        </w:rPr>
        <w:t xml:space="preserve">The Data </w:t>
      </w:r>
      <w:r w:rsidR="00E455E1">
        <w:rPr>
          <w:rFonts w:ascii="Arial" w:eastAsia="Arial" w:hAnsi="Arial" w:cs="Arial"/>
          <w:sz w:val="24"/>
          <w:szCs w:val="24"/>
        </w:rPr>
        <w:t xml:space="preserve">Processor........ </w:t>
      </w:r>
      <w:r w:rsidRPr="002D7ADF">
        <w:rPr>
          <w:rFonts w:ascii="Arial" w:eastAsia="Arial" w:hAnsi="Arial" w:cs="Arial"/>
          <w:sz w:val="24"/>
          <w:szCs w:val="24"/>
        </w:rPr>
        <w:t>[</w:t>
      </w:r>
      <w:r w:rsidRPr="002D7ADF">
        <w:rPr>
          <w:rFonts w:ascii="Arial" w:eastAsia="Arial" w:hAnsi="Arial" w:cs="Arial"/>
          <w:sz w:val="24"/>
          <w:szCs w:val="24"/>
          <w:highlight w:val="yellow"/>
        </w:rPr>
        <w:t>INSERT ORGANISATION NAME</w:t>
      </w:r>
      <w:r w:rsidRPr="002D7ADF">
        <w:rPr>
          <w:rFonts w:ascii="Arial" w:eastAsia="Arial" w:hAnsi="Arial" w:cs="Arial"/>
          <w:sz w:val="24"/>
          <w:szCs w:val="24"/>
        </w:rPr>
        <w:t>]......</w:t>
      </w:r>
      <w:r w:rsidR="00F10FBF">
        <w:rPr>
          <w:rFonts w:ascii="Arial" w:eastAsia="Arial" w:hAnsi="Arial" w:cs="Arial"/>
          <w:sz w:val="24"/>
          <w:szCs w:val="24"/>
        </w:rPr>
        <w:t>........................</w:t>
      </w:r>
    </w:p>
    <w:p w:rsidR="00BA179A" w:rsidRPr="00BA179A" w:rsidRDefault="00BA179A" w:rsidP="00BA179A">
      <w:pPr>
        <w:keepNext/>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Executed as a deed by (name of company) acting by [a director and its secretary] [two directors]</w:t>
      </w:r>
    </w:p>
    <w:p w:rsidR="00F10FBF" w:rsidRPr="00BA179A" w:rsidRDefault="00F10FBF" w:rsidP="00F10FBF">
      <w:pPr>
        <w:keepNext/>
        <w:tabs>
          <w:tab w:val="left" w:leader="dot" w:pos="7371"/>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Signature of Director:</w:t>
      </w:r>
      <w:r>
        <w:rPr>
          <w:rFonts w:ascii="Arial" w:eastAsia="Arial" w:hAnsi="Arial" w:cs="Arial"/>
          <w:sz w:val="24"/>
          <w:szCs w:val="24"/>
        </w:rPr>
        <w:tab/>
        <w:t>Date……………</w:t>
      </w:r>
    </w:p>
    <w:p w:rsidR="00F10FBF" w:rsidRPr="00BA179A" w:rsidRDefault="00F10FBF" w:rsidP="00F10FBF">
      <w:pPr>
        <w:keepNext/>
        <w:tabs>
          <w:tab w:val="left" w:leader="dot" w:pos="6237"/>
        </w:tabs>
        <w:spacing w:before="240" w:after="240" w:line="240" w:lineRule="auto"/>
        <w:ind w:left="720"/>
        <w:jc w:val="both"/>
        <w:rPr>
          <w:rFonts w:ascii="Arial" w:eastAsia="Arial" w:hAnsi="Arial" w:cs="Arial"/>
          <w:sz w:val="24"/>
          <w:szCs w:val="24"/>
        </w:rPr>
      </w:pPr>
      <w:r>
        <w:rPr>
          <w:rFonts w:ascii="Arial" w:eastAsia="Arial" w:hAnsi="Arial" w:cs="Arial"/>
          <w:sz w:val="24"/>
          <w:szCs w:val="24"/>
        </w:rPr>
        <w:t>Name</w:t>
      </w:r>
      <w:r>
        <w:rPr>
          <w:rFonts w:ascii="Arial" w:eastAsia="Arial" w:hAnsi="Arial" w:cs="Arial"/>
          <w:sz w:val="24"/>
          <w:szCs w:val="24"/>
        </w:rPr>
        <w:tab/>
      </w:r>
    </w:p>
    <w:p w:rsidR="00F10FBF" w:rsidRPr="00BA179A" w:rsidRDefault="00F10FBF" w:rsidP="00F10FBF">
      <w:pPr>
        <w:keepNext/>
        <w:tabs>
          <w:tab w:val="left" w:leader="dot" w:pos="6237"/>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Position………………………………..</w:t>
      </w:r>
      <w:r>
        <w:rPr>
          <w:rFonts w:ascii="Arial" w:eastAsia="Arial" w:hAnsi="Arial" w:cs="Arial"/>
          <w:sz w:val="24"/>
          <w:szCs w:val="24"/>
        </w:rPr>
        <w:tab/>
      </w:r>
    </w:p>
    <w:p w:rsidR="00F10FBF" w:rsidRDefault="00F10FBF" w:rsidP="00F10FBF">
      <w:pPr>
        <w:keepNext/>
        <w:spacing w:before="240" w:after="240" w:line="240" w:lineRule="auto"/>
        <w:ind w:left="720"/>
        <w:jc w:val="both"/>
        <w:rPr>
          <w:rFonts w:ascii="Arial" w:eastAsia="Arial" w:hAnsi="Arial" w:cs="Arial"/>
          <w:sz w:val="24"/>
          <w:szCs w:val="24"/>
        </w:rPr>
      </w:pPr>
    </w:p>
    <w:p w:rsidR="00F10FBF" w:rsidRDefault="00F10FBF" w:rsidP="00F10FBF">
      <w:pPr>
        <w:keepNext/>
        <w:tabs>
          <w:tab w:val="left" w:leader="dot" w:pos="7371"/>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Signature of [Secret</w:t>
      </w:r>
      <w:r>
        <w:rPr>
          <w:rFonts w:ascii="Arial" w:eastAsia="Arial" w:hAnsi="Arial" w:cs="Arial"/>
          <w:sz w:val="24"/>
          <w:szCs w:val="24"/>
        </w:rPr>
        <w:t>ary</w:t>
      </w:r>
      <w:proofErr w:type="gramStart"/>
      <w:r>
        <w:rPr>
          <w:rFonts w:ascii="Arial" w:eastAsia="Arial" w:hAnsi="Arial" w:cs="Arial"/>
          <w:sz w:val="24"/>
          <w:szCs w:val="24"/>
        </w:rPr>
        <w:t>][</w:t>
      </w:r>
      <w:proofErr w:type="gramEnd"/>
      <w:r>
        <w:rPr>
          <w:rFonts w:ascii="Arial" w:eastAsia="Arial" w:hAnsi="Arial" w:cs="Arial"/>
          <w:sz w:val="24"/>
          <w:szCs w:val="24"/>
        </w:rPr>
        <w:t>Director]:</w:t>
      </w:r>
      <w:r>
        <w:rPr>
          <w:rFonts w:ascii="Arial" w:eastAsia="Arial" w:hAnsi="Arial" w:cs="Arial"/>
          <w:sz w:val="24"/>
          <w:szCs w:val="24"/>
        </w:rPr>
        <w:tab/>
        <w:t>Date……………</w:t>
      </w:r>
    </w:p>
    <w:p w:rsidR="00F10FBF" w:rsidRPr="00BA179A" w:rsidRDefault="00F10FBF" w:rsidP="00F10FBF">
      <w:pPr>
        <w:keepNext/>
        <w:tabs>
          <w:tab w:val="left" w:leader="dot" w:pos="6237"/>
        </w:tabs>
        <w:spacing w:before="240" w:after="240" w:line="240" w:lineRule="auto"/>
        <w:ind w:left="720"/>
        <w:jc w:val="both"/>
        <w:rPr>
          <w:rFonts w:ascii="Arial" w:eastAsia="Arial" w:hAnsi="Arial" w:cs="Arial"/>
          <w:sz w:val="24"/>
          <w:szCs w:val="24"/>
        </w:rPr>
      </w:pPr>
      <w:r w:rsidRPr="00BA179A">
        <w:rPr>
          <w:rFonts w:ascii="Arial" w:eastAsia="Arial" w:hAnsi="Arial" w:cs="Arial"/>
          <w:sz w:val="24"/>
          <w:szCs w:val="24"/>
        </w:rPr>
        <w:t>Name</w:t>
      </w:r>
      <w:r>
        <w:rPr>
          <w:rFonts w:ascii="Arial" w:eastAsia="Arial" w:hAnsi="Arial" w:cs="Arial"/>
          <w:sz w:val="24"/>
          <w:szCs w:val="24"/>
        </w:rPr>
        <w:tab/>
      </w:r>
    </w:p>
    <w:p w:rsidR="00F10FBF" w:rsidRPr="00BA179A" w:rsidRDefault="00F10FBF" w:rsidP="00F10FBF">
      <w:pPr>
        <w:keepNext/>
        <w:tabs>
          <w:tab w:val="left" w:leader="dot" w:pos="6237"/>
        </w:tabs>
        <w:spacing w:before="240" w:after="240" w:line="240" w:lineRule="auto"/>
        <w:ind w:left="720"/>
        <w:jc w:val="both"/>
        <w:rPr>
          <w:rFonts w:ascii="Arial" w:eastAsia="Arial" w:hAnsi="Arial" w:cs="Arial"/>
          <w:sz w:val="24"/>
          <w:szCs w:val="24"/>
        </w:rPr>
      </w:pPr>
      <w:r>
        <w:rPr>
          <w:rFonts w:ascii="Arial" w:eastAsia="Arial" w:hAnsi="Arial" w:cs="Arial"/>
          <w:sz w:val="24"/>
          <w:szCs w:val="24"/>
        </w:rPr>
        <w:t>Position</w:t>
      </w:r>
      <w:r>
        <w:rPr>
          <w:rFonts w:ascii="Arial" w:eastAsia="Arial" w:hAnsi="Arial" w:cs="Arial"/>
          <w:sz w:val="24"/>
          <w:szCs w:val="24"/>
        </w:rPr>
        <w:tab/>
      </w:r>
    </w:p>
    <w:p w:rsidR="00F10FBF" w:rsidRPr="00BA179A" w:rsidRDefault="00F10FBF" w:rsidP="00F10FBF">
      <w:pPr>
        <w:keepNext/>
        <w:tabs>
          <w:tab w:val="left" w:leader="dot" w:pos="6237"/>
        </w:tabs>
        <w:spacing w:before="240" w:after="240" w:line="240" w:lineRule="auto"/>
        <w:ind w:left="720"/>
        <w:jc w:val="both"/>
        <w:rPr>
          <w:rFonts w:ascii="Arial" w:eastAsia="Arial" w:hAnsi="Arial" w:cs="Arial"/>
          <w:sz w:val="24"/>
          <w:szCs w:val="24"/>
        </w:rPr>
      </w:pPr>
    </w:p>
    <w:p w:rsidR="003A493C" w:rsidRPr="00BA179A" w:rsidRDefault="00BA179A" w:rsidP="00BA179A">
      <w:pPr>
        <w:rPr>
          <w:rFonts w:ascii="Arial" w:eastAsia="Times New Roman" w:hAnsi="Arial" w:cs="Arial"/>
          <w:color w:val="0B0C0C"/>
          <w:sz w:val="29"/>
          <w:szCs w:val="29"/>
        </w:rPr>
      </w:pPr>
      <w:r>
        <w:rPr>
          <w:rFonts w:ascii="Arial" w:hAnsi="Arial" w:cs="Arial"/>
          <w:color w:val="0B0C0C"/>
          <w:sz w:val="29"/>
          <w:szCs w:val="29"/>
        </w:rPr>
        <w:br w:type="page"/>
      </w:r>
    </w:p>
    <w:p w:rsidR="00BA179A" w:rsidRDefault="00BA179A">
      <w:pPr>
        <w:rPr>
          <w:rFonts w:ascii="Arial" w:eastAsia="Arial" w:hAnsi="Arial" w:cs="Arial"/>
          <w:b/>
          <w:color w:val="00488C"/>
          <w:sz w:val="28"/>
          <w:szCs w:val="28"/>
          <w:u w:val="single"/>
        </w:rPr>
      </w:pPr>
    </w:p>
    <w:p w:rsidR="003A493C" w:rsidRPr="00BA179A" w:rsidRDefault="00F478C9">
      <w:pPr>
        <w:rPr>
          <w:rFonts w:ascii="Arial" w:eastAsia="Arial" w:hAnsi="Arial" w:cs="Arial"/>
          <w:b/>
          <w:sz w:val="28"/>
          <w:szCs w:val="28"/>
          <w:u w:val="single"/>
        </w:rPr>
      </w:pPr>
      <w:r w:rsidRPr="00BA179A">
        <w:rPr>
          <w:rFonts w:ascii="Arial" w:eastAsia="Arial" w:hAnsi="Arial" w:cs="Arial"/>
          <w:b/>
          <w:sz w:val="28"/>
          <w:szCs w:val="28"/>
          <w:u w:val="single"/>
        </w:rPr>
        <w:t>Part 2: Schedule</w:t>
      </w:r>
      <w:r w:rsidR="00EB1D33">
        <w:rPr>
          <w:rFonts w:ascii="Arial" w:eastAsia="Arial" w:hAnsi="Arial" w:cs="Arial"/>
          <w:b/>
          <w:sz w:val="28"/>
          <w:szCs w:val="28"/>
          <w:u w:val="single"/>
        </w:rPr>
        <w:t>s</w:t>
      </w:r>
      <w:r w:rsidRPr="00BA179A">
        <w:rPr>
          <w:rFonts w:ascii="Arial" w:eastAsia="Arial" w:hAnsi="Arial" w:cs="Arial"/>
          <w:b/>
          <w:sz w:val="28"/>
          <w:szCs w:val="28"/>
          <w:u w:val="single"/>
        </w:rPr>
        <w:t xml:space="preserve"> of Processing, Personal Data and Data Subjects </w:t>
      </w:r>
    </w:p>
    <w:p w:rsidR="003A493C" w:rsidRDefault="00F478C9" w:rsidP="00EB1D33">
      <w:pPr>
        <w:spacing w:after="0" w:line="240" w:lineRule="auto"/>
        <w:rPr>
          <w:rFonts w:ascii="Arial" w:eastAsia="Arial" w:hAnsi="Arial" w:cs="Arial"/>
          <w:b/>
          <w:sz w:val="24"/>
          <w:szCs w:val="24"/>
        </w:rPr>
      </w:pPr>
      <w:r>
        <w:rPr>
          <w:rFonts w:ascii="Arial" w:eastAsia="Arial" w:hAnsi="Arial" w:cs="Arial"/>
          <w:b/>
          <w:sz w:val="24"/>
          <w:szCs w:val="24"/>
        </w:rPr>
        <w:t>Processing, Personal Data and Data Subjects</w:t>
      </w:r>
    </w:p>
    <w:p w:rsidR="003A493C" w:rsidRDefault="00EB1D33">
      <w:pPr>
        <w:spacing w:after="0" w:line="240" w:lineRule="auto"/>
        <w:jc w:val="both"/>
        <w:rPr>
          <w:rFonts w:ascii="Arial" w:eastAsia="Arial" w:hAnsi="Arial" w:cs="Arial"/>
          <w:sz w:val="24"/>
          <w:szCs w:val="24"/>
        </w:rPr>
      </w:pPr>
      <w:r>
        <w:rPr>
          <w:rFonts w:ascii="Arial" w:eastAsia="Arial" w:hAnsi="Arial" w:cs="Arial"/>
          <w:sz w:val="24"/>
          <w:szCs w:val="24"/>
        </w:rPr>
        <w:t>The</w:t>
      </w:r>
      <w:r w:rsidR="00F478C9">
        <w:rPr>
          <w:rFonts w:ascii="Arial" w:eastAsia="Arial" w:hAnsi="Arial" w:cs="Arial"/>
          <w:sz w:val="24"/>
          <w:szCs w:val="24"/>
        </w:rPr>
        <w:t>s</w:t>
      </w:r>
      <w:r>
        <w:rPr>
          <w:rFonts w:ascii="Arial" w:eastAsia="Arial" w:hAnsi="Arial" w:cs="Arial"/>
          <w:sz w:val="24"/>
          <w:szCs w:val="24"/>
        </w:rPr>
        <w:t>e</w:t>
      </w:r>
      <w:r w:rsidR="00F478C9">
        <w:rPr>
          <w:rFonts w:ascii="Arial" w:eastAsia="Arial" w:hAnsi="Arial" w:cs="Arial"/>
          <w:sz w:val="24"/>
          <w:szCs w:val="24"/>
        </w:rPr>
        <w:t xml:space="preserve"> Schedule</w:t>
      </w:r>
      <w:r>
        <w:rPr>
          <w:rFonts w:ascii="Arial" w:eastAsia="Arial" w:hAnsi="Arial" w:cs="Arial"/>
          <w:sz w:val="24"/>
          <w:szCs w:val="24"/>
        </w:rPr>
        <w:t>s</w:t>
      </w:r>
      <w:r w:rsidR="00F478C9">
        <w:rPr>
          <w:rFonts w:ascii="Arial" w:eastAsia="Arial" w:hAnsi="Arial" w:cs="Arial"/>
          <w:sz w:val="24"/>
          <w:szCs w:val="24"/>
        </w:rPr>
        <w:t xml:space="preserve"> shall be completed by the Controller, who may take account of the view of the </w:t>
      </w:r>
      <w:proofErr w:type="gramStart"/>
      <w:r w:rsidR="00F478C9">
        <w:rPr>
          <w:rFonts w:ascii="Arial" w:eastAsia="Arial" w:hAnsi="Arial" w:cs="Arial"/>
          <w:sz w:val="24"/>
          <w:szCs w:val="24"/>
        </w:rPr>
        <w:t>Processors,</w:t>
      </w:r>
      <w:proofErr w:type="gramEnd"/>
      <w:r w:rsidR="00F478C9">
        <w:rPr>
          <w:rFonts w:ascii="Arial" w:eastAsia="Arial" w:hAnsi="Arial" w:cs="Arial"/>
          <w:sz w:val="24"/>
          <w:szCs w:val="24"/>
        </w:rPr>
        <w:t xml:space="preserve"> however the final decision as to the content of this Schedule shall be with the Controller at its absolute discretion.  </w:t>
      </w:r>
    </w:p>
    <w:p w:rsidR="003A493C" w:rsidRDefault="003A493C">
      <w:pPr>
        <w:spacing w:after="0" w:line="240" w:lineRule="auto"/>
        <w:jc w:val="both"/>
        <w:rPr>
          <w:rFonts w:ascii="Arial" w:eastAsia="Arial" w:hAnsi="Arial" w:cs="Arial"/>
          <w:sz w:val="24"/>
          <w:szCs w:val="24"/>
        </w:rPr>
      </w:pPr>
    </w:p>
    <w:p w:rsidR="003A493C" w:rsidRDefault="00F478C9">
      <w:pPr>
        <w:keepNext/>
        <w:numPr>
          <w:ilvl w:val="2"/>
          <w:numId w:val="1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Controller’s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3A493C" w:rsidRDefault="00F478C9">
      <w:pPr>
        <w:keepNext/>
        <w:numPr>
          <w:ilvl w:val="2"/>
          <w:numId w:val="1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Processor’s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3A493C" w:rsidRDefault="00F478C9">
      <w:pPr>
        <w:keepNext/>
        <w:numPr>
          <w:ilvl w:val="2"/>
          <w:numId w:val="1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3A493C" w:rsidRDefault="00F478C9">
      <w:pPr>
        <w:keepNext/>
        <w:numPr>
          <w:ilvl w:val="2"/>
          <w:numId w:val="1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Schedule.</w:t>
      </w:r>
    </w:p>
    <w:p w:rsidR="003A493C" w:rsidRDefault="003A493C">
      <w:pPr>
        <w:keepNext/>
        <w:spacing w:after="0" w:line="240" w:lineRule="auto"/>
        <w:ind w:left="1440"/>
        <w:jc w:val="both"/>
        <w:rPr>
          <w:rFonts w:ascii="Arial" w:eastAsia="Arial" w:hAnsi="Arial" w:cs="Arial"/>
          <w:sz w:val="24"/>
          <w:szCs w:val="24"/>
        </w:rPr>
      </w:pPr>
    </w:p>
    <w:p w:rsidR="00EB1D33" w:rsidRPr="009A11FB" w:rsidRDefault="00EB1D33" w:rsidP="00EB1D33">
      <w:pPr>
        <w:keepNext/>
        <w:spacing w:after="0" w:line="240" w:lineRule="auto"/>
        <w:jc w:val="both"/>
        <w:rPr>
          <w:rFonts w:ascii="Arial" w:eastAsia="Arial" w:hAnsi="Arial" w:cs="Arial"/>
          <w:b/>
          <w:sz w:val="24"/>
          <w:szCs w:val="24"/>
        </w:rPr>
      </w:pPr>
      <w:r w:rsidRPr="009A11FB">
        <w:rPr>
          <w:rFonts w:ascii="Arial" w:eastAsia="Arial" w:hAnsi="Arial" w:cs="Arial"/>
          <w:b/>
          <w:sz w:val="24"/>
          <w:szCs w:val="24"/>
        </w:rPr>
        <w:t xml:space="preserve">Schedule 1 – </w:t>
      </w:r>
      <w:r w:rsidR="009A11FB" w:rsidRPr="009A11FB">
        <w:rPr>
          <w:rFonts w:ascii="Arial" w:eastAsia="Arial" w:hAnsi="Arial" w:cs="Arial"/>
          <w:b/>
          <w:sz w:val="24"/>
          <w:szCs w:val="24"/>
        </w:rPr>
        <w:t>XXXX</w:t>
      </w:r>
    </w:p>
    <w:p w:rsidR="001B21A8" w:rsidRPr="001B21A8" w:rsidRDefault="001B21A8" w:rsidP="00EB1D33">
      <w:pPr>
        <w:spacing w:after="200" w:line="240" w:lineRule="auto"/>
        <w:jc w:val="both"/>
        <w:rPr>
          <w:rFonts w:ascii="Arial" w:hAnsi="Arial" w:cs="Arial"/>
          <w:b/>
          <w:sz w:val="24"/>
          <w:szCs w:val="24"/>
        </w:rPr>
      </w:pPr>
      <w:bookmarkStart w:id="19" w:name="_1y810tw" w:colFirst="0" w:colLast="0"/>
      <w:bookmarkEnd w:id="19"/>
    </w:p>
    <w:tbl>
      <w:tblPr>
        <w:tblStyle w:val="a0"/>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1B21A8" w:rsidTr="00B63A0F">
        <w:trPr>
          <w:cantSplit/>
          <w:trHeight w:val="480"/>
        </w:trPr>
        <w:tc>
          <w:tcPr>
            <w:tcW w:w="3045" w:type="dxa"/>
            <w:shd w:val="clear" w:color="auto" w:fill="BFBFBF"/>
            <w:vAlign w:val="center"/>
          </w:tcPr>
          <w:p w:rsidR="001B21A8" w:rsidRDefault="001B21A8" w:rsidP="00B63A0F">
            <w:pPr>
              <w:spacing w:after="200" w:line="240" w:lineRule="auto"/>
              <w:rPr>
                <w:rFonts w:ascii="Arial" w:eastAsia="Arial" w:hAnsi="Arial" w:cs="Arial"/>
                <w:b/>
                <w:sz w:val="24"/>
                <w:szCs w:val="24"/>
              </w:rPr>
            </w:pPr>
            <w:r>
              <w:rPr>
                <w:rFonts w:ascii="Arial" w:eastAsia="Arial" w:hAnsi="Arial" w:cs="Arial"/>
                <w:b/>
                <w:sz w:val="24"/>
                <w:szCs w:val="24"/>
              </w:rPr>
              <w:t>Description</w:t>
            </w:r>
          </w:p>
        </w:tc>
        <w:tc>
          <w:tcPr>
            <w:tcW w:w="7140" w:type="dxa"/>
            <w:shd w:val="clear" w:color="auto" w:fill="BFBFBF"/>
            <w:vAlign w:val="center"/>
          </w:tcPr>
          <w:p w:rsidR="001B21A8" w:rsidRDefault="001B21A8" w:rsidP="00B63A0F">
            <w:pPr>
              <w:spacing w:after="200" w:line="240" w:lineRule="auto"/>
              <w:jc w:val="center"/>
              <w:rPr>
                <w:rFonts w:ascii="Arial" w:eastAsia="Arial" w:hAnsi="Arial" w:cs="Arial"/>
                <w:b/>
                <w:sz w:val="24"/>
                <w:szCs w:val="24"/>
              </w:rPr>
            </w:pPr>
            <w:r>
              <w:rPr>
                <w:rFonts w:ascii="Arial" w:eastAsia="Arial" w:hAnsi="Arial" w:cs="Arial"/>
                <w:b/>
                <w:sz w:val="24"/>
                <w:szCs w:val="24"/>
              </w:rPr>
              <w:t>Details</w:t>
            </w:r>
          </w:p>
        </w:tc>
      </w:tr>
      <w:tr w:rsidR="001B21A8" w:rsidTr="00B63A0F">
        <w:trPr>
          <w:cantSplit/>
          <w:trHeight w:val="162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Identity of the Controller and Processor</w:t>
            </w:r>
          </w:p>
        </w:tc>
        <w:tc>
          <w:tcPr>
            <w:tcW w:w="7140" w:type="dxa"/>
            <w:shd w:val="clear" w:color="auto" w:fill="auto"/>
          </w:tcPr>
          <w:p w:rsidR="001B21A8" w:rsidRDefault="001B21A8" w:rsidP="00B63A0F">
            <w:pPr>
              <w:spacing w:after="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w:t>
            </w:r>
            <w:r w:rsidRPr="00F43089">
              <w:rPr>
                <w:rFonts w:ascii="Arial" w:eastAsia="Arial" w:hAnsi="Arial" w:cs="Arial"/>
                <w:sz w:val="24"/>
                <w:szCs w:val="24"/>
                <w:highlight w:val="yellow"/>
              </w:rPr>
              <w:t>ORG A</w:t>
            </w:r>
            <w:r>
              <w:rPr>
                <w:rFonts w:ascii="Arial" w:eastAsia="Arial" w:hAnsi="Arial" w:cs="Arial"/>
                <w:sz w:val="24"/>
                <w:szCs w:val="24"/>
              </w:rPr>
              <w:t>] is the Controller and [</w:t>
            </w:r>
            <w:r w:rsidRPr="00F43089">
              <w:rPr>
                <w:rFonts w:ascii="Arial" w:eastAsia="Arial" w:hAnsi="Arial" w:cs="Arial"/>
                <w:sz w:val="24"/>
                <w:szCs w:val="24"/>
                <w:highlight w:val="yellow"/>
              </w:rPr>
              <w:t>ORG B</w:t>
            </w:r>
            <w:proofErr w:type="gramStart"/>
            <w:r>
              <w:rPr>
                <w:rFonts w:ascii="Arial" w:eastAsia="Arial" w:hAnsi="Arial" w:cs="Arial"/>
                <w:sz w:val="24"/>
                <w:szCs w:val="24"/>
              </w:rPr>
              <w:t>]  is</w:t>
            </w:r>
            <w:proofErr w:type="gramEnd"/>
            <w:r>
              <w:rPr>
                <w:rFonts w:ascii="Arial" w:eastAsia="Arial" w:hAnsi="Arial" w:cs="Arial"/>
                <w:sz w:val="24"/>
                <w:szCs w:val="24"/>
              </w:rPr>
              <w:t xml:space="preserve"> the Processor in accordance with Clause 1.1.</w:t>
            </w:r>
          </w:p>
          <w:p w:rsidR="001B21A8" w:rsidRDefault="001B21A8" w:rsidP="00B63A0F">
            <w:pPr>
              <w:spacing w:after="0" w:line="240" w:lineRule="auto"/>
              <w:jc w:val="both"/>
              <w:rPr>
                <w:rFonts w:ascii="Arial" w:eastAsia="Arial" w:hAnsi="Arial" w:cs="Arial"/>
                <w:sz w:val="24"/>
                <w:szCs w:val="24"/>
                <w:highlight w:val="yellow"/>
              </w:rPr>
            </w:pPr>
          </w:p>
          <w:p w:rsidR="001B21A8" w:rsidRDefault="001B21A8" w:rsidP="00B63A0F">
            <w:pPr>
              <w:spacing w:after="0" w:line="240" w:lineRule="auto"/>
              <w:jc w:val="both"/>
              <w:rPr>
                <w:rFonts w:ascii="Arial" w:eastAsia="Arial" w:hAnsi="Arial" w:cs="Arial"/>
                <w:sz w:val="24"/>
                <w:szCs w:val="24"/>
              </w:rPr>
            </w:pPr>
            <w:r w:rsidRPr="0036627B">
              <w:rPr>
                <w:rFonts w:ascii="Arial" w:eastAsia="Arial" w:hAnsi="Arial" w:cs="Arial"/>
                <w:b/>
                <w:sz w:val="24"/>
                <w:szCs w:val="24"/>
              </w:rPr>
              <w:t>Guidance:</w:t>
            </w:r>
            <w:r>
              <w:rPr>
                <w:rFonts w:ascii="Arial" w:eastAsia="Arial" w:hAnsi="Arial" w:cs="Arial"/>
                <w:sz w:val="24"/>
                <w:szCs w:val="24"/>
              </w:rPr>
              <w:t xml:space="preserve"> You may need to vary this section where (in the rare case</w:t>
            </w:r>
            <w:proofErr w:type="gramStart"/>
            <w:r>
              <w:rPr>
                <w:rFonts w:ascii="Arial" w:eastAsia="Arial" w:hAnsi="Arial" w:cs="Arial"/>
                <w:sz w:val="24"/>
                <w:szCs w:val="24"/>
              </w:rPr>
              <w:t>)  [</w:t>
            </w:r>
            <w:proofErr w:type="gramEnd"/>
            <w:r w:rsidRPr="00F43089">
              <w:rPr>
                <w:rFonts w:ascii="Arial" w:eastAsia="Arial" w:hAnsi="Arial" w:cs="Arial"/>
                <w:sz w:val="24"/>
                <w:szCs w:val="24"/>
                <w:highlight w:val="yellow"/>
              </w:rPr>
              <w:t>ORG A] and [ORG B]</w:t>
            </w:r>
            <w:r>
              <w:rPr>
                <w:rFonts w:ascii="Arial" w:eastAsia="Arial" w:hAnsi="Arial" w:cs="Arial"/>
                <w:sz w:val="24"/>
                <w:szCs w:val="24"/>
              </w:rPr>
              <w:t xml:space="preserve"> have a different relationship. For example where the Parties are Joint Controller of some Personal Data: </w:t>
            </w:r>
          </w:p>
          <w:p w:rsidR="001B21A8" w:rsidRDefault="001B21A8" w:rsidP="00B63A0F">
            <w:pPr>
              <w:spacing w:after="0" w:line="240" w:lineRule="auto"/>
              <w:jc w:val="both"/>
              <w:rPr>
                <w:rFonts w:ascii="Arial" w:eastAsia="Arial" w:hAnsi="Arial" w:cs="Arial"/>
                <w:i/>
                <w:sz w:val="24"/>
                <w:szCs w:val="24"/>
              </w:rPr>
            </w:pPr>
          </w:p>
          <w:p w:rsidR="001B21A8" w:rsidRDefault="001B21A8" w:rsidP="00B63A0F">
            <w:pPr>
              <w:spacing w:after="0" w:line="240" w:lineRule="auto"/>
              <w:jc w:val="both"/>
              <w:rPr>
                <w:rFonts w:ascii="Arial" w:eastAsia="Arial" w:hAnsi="Arial" w:cs="Arial"/>
                <w:i/>
                <w:sz w:val="24"/>
                <w:szCs w:val="24"/>
              </w:rPr>
            </w:pPr>
            <w:r>
              <w:rPr>
                <w:rFonts w:ascii="Arial" w:eastAsia="Arial" w:hAnsi="Arial" w:cs="Arial"/>
                <w:i/>
                <w:sz w:val="24"/>
                <w:szCs w:val="24"/>
              </w:rPr>
              <w:t>“Notwithstanding Clause 1.1 the Parties acknowledge that they are also Joint Controllers for the purposes of the Data Protection Legislation in respect of:</w:t>
            </w:r>
          </w:p>
          <w:p w:rsidR="001B21A8" w:rsidRDefault="001B21A8" w:rsidP="00B63A0F">
            <w:pPr>
              <w:spacing w:after="0" w:line="240" w:lineRule="auto"/>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rsidR="001B21A8" w:rsidRDefault="001B21A8" w:rsidP="00B63A0F">
            <w:pPr>
              <w:spacing w:after="0" w:line="240" w:lineRule="auto"/>
              <w:jc w:val="both"/>
              <w:rPr>
                <w:rFonts w:ascii="Arial" w:eastAsia="Arial" w:hAnsi="Arial" w:cs="Arial"/>
                <w:i/>
                <w:sz w:val="24"/>
                <w:szCs w:val="24"/>
              </w:rPr>
            </w:pPr>
          </w:p>
          <w:p w:rsidR="001B21A8" w:rsidRDefault="001B21A8" w:rsidP="00B63A0F">
            <w:pPr>
              <w:spacing w:after="0" w:line="240" w:lineRule="auto"/>
              <w:jc w:val="both"/>
              <w:rPr>
                <w:rFonts w:ascii="Arial" w:eastAsia="Arial" w:hAnsi="Arial" w:cs="Arial"/>
                <w:i/>
                <w:sz w:val="24"/>
                <w:szCs w:val="24"/>
              </w:rPr>
            </w:pPr>
            <w:r>
              <w:rPr>
                <w:rFonts w:ascii="Arial" w:eastAsia="Arial" w:hAnsi="Arial" w:cs="Arial"/>
                <w:i/>
                <w:sz w:val="24"/>
                <w:szCs w:val="24"/>
              </w:rPr>
              <w:t>In respect of Personal Data under Joint Control, Clause 1.1-1.15 will not apply and the Parties agree to put in place a Joint Controller Agreement as outlined in Schedule Y instead.”</w:t>
            </w:r>
          </w:p>
        </w:tc>
      </w:tr>
      <w:tr w:rsidR="001B21A8" w:rsidTr="00B63A0F">
        <w:trPr>
          <w:cantSplit/>
          <w:trHeight w:val="162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Subject matter of the processing</w:t>
            </w:r>
          </w:p>
        </w:tc>
        <w:tc>
          <w:tcPr>
            <w:tcW w:w="7140" w:type="dxa"/>
            <w:shd w:val="clear" w:color="auto" w:fill="auto"/>
          </w:tcPr>
          <w:p w:rsidR="001B21A8" w:rsidRDefault="001B21A8" w:rsidP="00B63A0F">
            <w:pPr>
              <w:spacing w:after="0" w:line="240" w:lineRule="auto"/>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agreement. </w:t>
            </w:r>
          </w:p>
          <w:p w:rsidR="001B21A8" w:rsidRDefault="001B21A8" w:rsidP="00B63A0F">
            <w:pPr>
              <w:spacing w:after="0" w:line="240" w:lineRule="auto"/>
              <w:rPr>
                <w:rFonts w:ascii="Arial" w:eastAsia="Arial" w:hAnsi="Arial" w:cs="Arial"/>
                <w:i/>
                <w:sz w:val="24"/>
                <w:szCs w:val="24"/>
              </w:rPr>
            </w:pPr>
          </w:p>
          <w:p w:rsidR="001B21A8" w:rsidRDefault="001B21A8" w:rsidP="00B63A0F">
            <w:pPr>
              <w:spacing w:after="0" w:line="240" w:lineRule="auto"/>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agreement to provide a service to members of the public. ]</w:t>
            </w:r>
          </w:p>
          <w:p w:rsidR="001B21A8" w:rsidRDefault="001B21A8" w:rsidP="00B63A0F">
            <w:pPr>
              <w:spacing w:after="0" w:line="240" w:lineRule="auto"/>
              <w:rPr>
                <w:rFonts w:ascii="Arial" w:eastAsia="Arial" w:hAnsi="Arial" w:cs="Arial"/>
                <w:sz w:val="24"/>
                <w:szCs w:val="24"/>
              </w:rPr>
            </w:pPr>
          </w:p>
        </w:tc>
      </w:tr>
      <w:tr w:rsidR="001B21A8" w:rsidTr="00B63A0F">
        <w:trPr>
          <w:cantSplit/>
          <w:trHeight w:val="64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Duration of the processing</w:t>
            </w:r>
          </w:p>
        </w:tc>
        <w:tc>
          <w:tcPr>
            <w:tcW w:w="7140" w:type="dxa"/>
            <w:shd w:val="clear" w:color="auto" w:fill="auto"/>
          </w:tcPr>
          <w:p w:rsidR="001B21A8" w:rsidRDefault="001B21A8" w:rsidP="00B63A0F">
            <w:pPr>
              <w:spacing w:after="0" w:line="240" w:lineRule="auto"/>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1B21A8" w:rsidTr="00B63A0F">
        <w:trPr>
          <w:cantSplit/>
          <w:trHeight w:val="152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140" w:type="dxa"/>
            <w:shd w:val="clear" w:color="auto" w:fill="auto"/>
          </w:tcPr>
          <w:p w:rsidR="001B21A8" w:rsidRDefault="001B21A8" w:rsidP="00B63A0F">
            <w:pPr>
              <w:spacing w:after="0" w:line="240" w:lineRule="auto"/>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1B21A8" w:rsidRDefault="001B21A8" w:rsidP="00B63A0F">
            <w:pPr>
              <w:spacing w:after="0" w:line="240" w:lineRule="auto"/>
              <w:rPr>
                <w:rFonts w:ascii="Arial" w:eastAsia="Arial" w:hAnsi="Arial" w:cs="Arial"/>
                <w:i/>
                <w:sz w:val="24"/>
                <w:szCs w:val="24"/>
              </w:rPr>
            </w:pPr>
          </w:p>
          <w:p w:rsidR="001B21A8" w:rsidRDefault="001B21A8" w:rsidP="00B63A0F">
            <w:pPr>
              <w:spacing w:after="0" w:line="240" w:lineRule="auto"/>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1B21A8" w:rsidRDefault="001B21A8" w:rsidP="00B63A0F">
            <w:pPr>
              <w:spacing w:after="0" w:line="240" w:lineRule="auto"/>
              <w:rPr>
                <w:rFonts w:ascii="Arial" w:eastAsia="Arial" w:hAnsi="Arial" w:cs="Arial"/>
                <w:i/>
                <w:sz w:val="24"/>
                <w:szCs w:val="24"/>
              </w:rPr>
            </w:pPr>
          </w:p>
          <w:p w:rsidR="001B21A8" w:rsidRDefault="001B21A8" w:rsidP="00B63A0F">
            <w:pPr>
              <w:spacing w:after="0" w:line="240" w:lineRule="auto"/>
              <w:rPr>
                <w:rFonts w:ascii="Arial" w:eastAsia="Arial" w:hAnsi="Arial" w:cs="Arial"/>
                <w:i/>
                <w:sz w:val="24"/>
                <w:szCs w:val="24"/>
              </w:rPr>
            </w:pPr>
            <w:r>
              <w:rPr>
                <w:rFonts w:ascii="Arial" w:eastAsia="Arial" w:hAnsi="Arial" w:cs="Arial"/>
                <w:i/>
                <w:sz w:val="24"/>
                <w:szCs w:val="24"/>
              </w:rPr>
              <w:t xml:space="preserve">The purpose might include: employment processing, statutory obligation, recruitment assessment </w:t>
            </w:r>
            <w:proofErr w:type="spellStart"/>
            <w:r>
              <w:rPr>
                <w:rFonts w:ascii="Arial" w:eastAsia="Arial" w:hAnsi="Arial" w:cs="Arial"/>
                <w:i/>
                <w:sz w:val="24"/>
                <w:szCs w:val="24"/>
              </w:rPr>
              <w:t>etc</w:t>
            </w:r>
            <w:proofErr w:type="spellEnd"/>
            <w:r>
              <w:rPr>
                <w:rFonts w:ascii="Arial" w:eastAsia="Arial" w:hAnsi="Arial" w:cs="Arial"/>
                <w:i/>
                <w:sz w:val="24"/>
                <w:szCs w:val="24"/>
              </w:rPr>
              <w:t>]</w:t>
            </w:r>
          </w:p>
          <w:p w:rsidR="001B21A8" w:rsidRDefault="001B21A8" w:rsidP="00B63A0F">
            <w:pPr>
              <w:spacing w:after="0" w:line="240" w:lineRule="auto"/>
              <w:rPr>
                <w:rFonts w:ascii="Arial" w:eastAsia="Arial" w:hAnsi="Arial" w:cs="Arial"/>
                <w:sz w:val="24"/>
                <w:szCs w:val="24"/>
              </w:rPr>
            </w:pPr>
            <w:r>
              <w:rPr>
                <w:rFonts w:ascii="Arial" w:eastAsia="Arial" w:hAnsi="Arial" w:cs="Arial"/>
                <w:i/>
                <w:sz w:val="24"/>
                <w:szCs w:val="24"/>
              </w:rPr>
              <w:t xml:space="preserve"> </w:t>
            </w:r>
          </w:p>
        </w:tc>
      </w:tr>
      <w:tr w:rsidR="001B21A8" w:rsidTr="00B63A0F">
        <w:trPr>
          <w:cantSplit/>
          <w:trHeight w:val="74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Type of Personal Data being Processed</w:t>
            </w:r>
          </w:p>
        </w:tc>
        <w:tc>
          <w:tcPr>
            <w:tcW w:w="7140" w:type="dxa"/>
            <w:shd w:val="clear" w:color="auto" w:fill="auto"/>
          </w:tcPr>
          <w:p w:rsidR="001B21A8" w:rsidRDefault="001B21A8" w:rsidP="00B63A0F">
            <w:pPr>
              <w:spacing w:after="0" w:line="240" w:lineRule="auto"/>
              <w:rPr>
                <w:rFonts w:ascii="Arial" w:eastAsia="Arial" w:hAnsi="Arial" w:cs="Arial"/>
                <w:sz w:val="24"/>
                <w:szCs w:val="24"/>
              </w:rPr>
            </w:pPr>
            <w:r>
              <w:rPr>
                <w:rFonts w:ascii="Arial" w:eastAsia="Arial" w:hAnsi="Arial" w:cs="Arial"/>
                <w:i/>
                <w:sz w:val="24"/>
                <w:szCs w:val="24"/>
              </w:rPr>
              <w:t xml:space="preserve">[Examples here include: name, address, date of birth, NI number, telephone number, pay, images, biometric data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1B21A8" w:rsidTr="00B63A0F">
        <w:trPr>
          <w:cantSplit/>
          <w:trHeight w:val="128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Categories of Data Subject</w:t>
            </w:r>
          </w:p>
        </w:tc>
        <w:tc>
          <w:tcPr>
            <w:tcW w:w="7140" w:type="dxa"/>
            <w:shd w:val="clear" w:color="auto" w:fill="auto"/>
          </w:tcPr>
          <w:p w:rsidR="001B21A8" w:rsidRDefault="001B21A8" w:rsidP="00B63A0F">
            <w:pPr>
              <w:spacing w:after="0" w:line="240" w:lineRule="auto"/>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 xml:space="preserve">website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1B21A8" w:rsidTr="00B63A0F">
        <w:trPr>
          <w:cantSplit/>
          <w:trHeight w:val="1660"/>
        </w:trPr>
        <w:tc>
          <w:tcPr>
            <w:tcW w:w="3045" w:type="dxa"/>
            <w:shd w:val="clear" w:color="auto" w:fill="auto"/>
          </w:tcPr>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1B21A8" w:rsidRDefault="001B21A8" w:rsidP="00B63A0F">
            <w:pPr>
              <w:spacing w:after="200" w:line="240" w:lineRule="auto"/>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140" w:type="dxa"/>
            <w:shd w:val="clear" w:color="auto" w:fill="auto"/>
          </w:tcPr>
          <w:p w:rsidR="001B21A8" w:rsidRDefault="001B21A8" w:rsidP="00B63A0F">
            <w:pPr>
              <w:spacing w:after="0" w:line="240" w:lineRule="auto"/>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1B21A8" w:rsidRDefault="001B21A8" w:rsidP="00EB1D33">
      <w:pPr>
        <w:spacing w:after="200" w:line="240" w:lineRule="auto"/>
        <w:jc w:val="both"/>
      </w:pPr>
    </w:p>
    <w:p w:rsidR="003A493C" w:rsidRDefault="00F478C9" w:rsidP="00EB1D33">
      <w:pPr>
        <w:spacing w:after="200" w:line="240" w:lineRule="auto"/>
        <w:jc w:val="both"/>
        <w:rPr>
          <w:rFonts w:ascii="Arial" w:eastAsia="Arial" w:hAnsi="Arial" w:cs="Arial"/>
          <w:b/>
          <w:color w:val="00488C"/>
          <w:sz w:val="28"/>
          <w:szCs w:val="28"/>
          <w:u w:val="single"/>
        </w:rPr>
      </w:pPr>
      <w:r>
        <w:br w:type="page"/>
      </w:r>
    </w:p>
    <w:p w:rsidR="003A493C" w:rsidRPr="00BA179A" w:rsidRDefault="00F478C9">
      <w:pPr>
        <w:spacing w:after="200" w:line="240" w:lineRule="auto"/>
        <w:rPr>
          <w:rFonts w:ascii="Arial" w:eastAsia="Arial" w:hAnsi="Arial" w:cs="Arial"/>
          <w:b/>
          <w:sz w:val="28"/>
          <w:szCs w:val="28"/>
          <w:highlight w:val="magenta"/>
          <w:u w:val="single"/>
        </w:rPr>
      </w:pPr>
      <w:r w:rsidRPr="00BA179A">
        <w:rPr>
          <w:rFonts w:ascii="Arial" w:eastAsia="Arial" w:hAnsi="Arial" w:cs="Arial"/>
          <w:b/>
          <w:sz w:val="28"/>
          <w:szCs w:val="28"/>
          <w:highlight w:val="magenta"/>
          <w:u w:val="single"/>
        </w:rPr>
        <w:lastRenderedPageBreak/>
        <w:t>Part 3: Schedule for Joint Controller Agreements (Schedule Y)</w:t>
      </w:r>
    </w:p>
    <w:p w:rsidR="003A493C" w:rsidRPr="00F07BE1" w:rsidRDefault="00F478C9">
      <w:pPr>
        <w:spacing w:after="200" w:line="240" w:lineRule="auto"/>
        <w:rPr>
          <w:rFonts w:ascii="Arial" w:eastAsia="Arial" w:hAnsi="Arial" w:cs="Arial"/>
          <w:sz w:val="20"/>
          <w:szCs w:val="20"/>
          <w:highlight w:val="magenta"/>
        </w:rPr>
      </w:pPr>
      <w:r w:rsidRPr="00F07BE1">
        <w:rPr>
          <w:rFonts w:ascii="Arial" w:eastAsia="Arial" w:hAnsi="Arial" w:cs="Arial"/>
          <w:b/>
          <w:sz w:val="24"/>
          <w:szCs w:val="24"/>
          <w:highlight w:val="magenta"/>
        </w:rPr>
        <w:t>Schedule Y: Joint Controller Agreement</w:t>
      </w:r>
    </w:p>
    <w:p w:rsidR="003A493C" w:rsidRPr="00F07BE1" w:rsidRDefault="00F478C9">
      <w:pPr>
        <w:spacing w:after="200" w:line="240" w:lineRule="auto"/>
        <w:ind w:left="494"/>
        <w:rPr>
          <w:rFonts w:ascii="Arial" w:eastAsia="Arial" w:hAnsi="Arial" w:cs="Arial"/>
          <w:b/>
          <w:sz w:val="24"/>
          <w:szCs w:val="24"/>
          <w:highlight w:val="magenta"/>
        </w:rPr>
      </w:pPr>
      <w:r w:rsidRPr="00F07BE1">
        <w:rPr>
          <w:rFonts w:ascii="Arial" w:eastAsia="Arial" w:hAnsi="Arial" w:cs="Arial"/>
          <w:b/>
          <w:sz w:val="24"/>
          <w:szCs w:val="24"/>
          <w:highlight w:val="magenta"/>
        </w:rPr>
        <w:t>[Guidance:</w:t>
      </w:r>
      <w:r w:rsidRPr="00F07BE1">
        <w:rPr>
          <w:rFonts w:ascii="Arial" w:eastAsia="Arial" w:hAnsi="Arial" w:cs="Arial"/>
          <w:sz w:val="24"/>
          <w:szCs w:val="24"/>
          <w:highlight w:val="magenta"/>
        </w:rPr>
        <w:t xml:space="preserve"> insert only where Joint Controller applies in Schedule X]</w:t>
      </w:r>
      <w:r w:rsidRPr="00F07BE1">
        <w:rPr>
          <w:rFonts w:ascii="Arial" w:eastAsia="Arial" w:hAnsi="Arial" w:cs="Arial"/>
          <w:b/>
          <w:sz w:val="24"/>
          <w:szCs w:val="24"/>
          <w:highlight w:val="magenta"/>
        </w:rPr>
        <w:t xml:space="preserve"> </w:t>
      </w:r>
    </w:p>
    <w:p w:rsidR="003A493C" w:rsidRPr="00F07BE1" w:rsidRDefault="00F478C9">
      <w:pPr>
        <w:spacing w:after="200" w:line="240" w:lineRule="auto"/>
        <w:rPr>
          <w:rFonts w:ascii="Arial" w:eastAsia="Arial" w:hAnsi="Arial" w:cs="Arial"/>
          <w:sz w:val="24"/>
          <w:szCs w:val="24"/>
          <w:highlight w:val="magenta"/>
        </w:rPr>
      </w:pPr>
      <w:r w:rsidRPr="00F07BE1">
        <w:rPr>
          <w:rFonts w:ascii="Arial" w:eastAsia="Arial" w:hAnsi="Arial" w:cs="Arial"/>
          <w:sz w:val="24"/>
          <w:szCs w:val="24"/>
          <w:highlight w:val="magenta"/>
        </w:rPr>
        <w:t xml:space="preserve">In this </w:t>
      </w:r>
      <w:r w:rsidR="007E001B">
        <w:rPr>
          <w:rFonts w:ascii="Arial" w:eastAsia="Arial" w:hAnsi="Arial" w:cs="Arial"/>
          <w:sz w:val="24"/>
          <w:szCs w:val="24"/>
          <w:highlight w:val="magenta"/>
        </w:rPr>
        <w:t>schedule</w:t>
      </w:r>
      <w:r w:rsidRPr="00F07BE1">
        <w:rPr>
          <w:rFonts w:ascii="Arial" w:eastAsia="Arial" w:hAnsi="Arial" w:cs="Arial"/>
          <w:sz w:val="24"/>
          <w:szCs w:val="24"/>
          <w:highlight w:val="magenta"/>
        </w:rPr>
        <w:t xml:space="preserve"> the Parties must outline each party’s responsibilities for: </w:t>
      </w:r>
    </w:p>
    <w:p w:rsidR="003A493C" w:rsidRPr="00F07BE1" w:rsidRDefault="00F478C9">
      <w:pPr>
        <w:numPr>
          <w:ilvl w:val="0"/>
          <w:numId w:val="15"/>
        </w:numPr>
        <w:spacing w:after="0" w:line="240" w:lineRule="auto"/>
        <w:contextualSpacing/>
        <w:rPr>
          <w:highlight w:val="magenta"/>
        </w:rPr>
      </w:pPr>
      <w:proofErr w:type="gramStart"/>
      <w:r w:rsidRPr="00F07BE1">
        <w:rPr>
          <w:rFonts w:ascii="Arial" w:eastAsia="Arial" w:hAnsi="Arial" w:cs="Arial"/>
          <w:sz w:val="24"/>
          <w:szCs w:val="24"/>
          <w:highlight w:val="magenta"/>
        </w:rPr>
        <w:t>providing</w:t>
      </w:r>
      <w:proofErr w:type="gramEnd"/>
      <w:r w:rsidRPr="00F07BE1">
        <w:rPr>
          <w:rFonts w:ascii="Arial" w:eastAsia="Arial" w:hAnsi="Arial" w:cs="Arial"/>
          <w:sz w:val="24"/>
          <w:szCs w:val="24"/>
          <w:highlight w:val="magenta"/>
        </w:rPr>
        <w:t xml:space="preserve"> information to data subjects under </w:t>
      </w:r>
      <w:hyperlink r:id="rId8">
        <w:r w:rsidRPr="00F07BE1">
          <w:rPr>
            <w:rFonts w:ascii="Arial" w:eastAsia="Arial" w:hAnsi="Arial" w:cs="Arial"/>
            <w:color w:val="1155CC"/>
            <w:sz w:val="24"/>
            <w:szCs w:val="24"/>
            <w:highlight w:val="magenta"/>
            <w:u w:val="single"/>
          </w:rPr>
          <w:t>Article 13 and 14</w:t>
        </w:r>
      </w:hyperlink>
      <w:r w:rsidRPr="00F07BE1">
        <w:rPr>
          <w:rFonts w:ascii="Arial" w:eastAsia="Arial" w:hAnsi="Arial" w:cs="Arial"/>
          <w:sz w:val="24"/>
          <w:szCs w:val="24"/>
          <w:highlight w:val="magenta"/>
        </w:rPr>
        <w:t xml:space="preserve"> of the GDPR. </w:t>
      </w:r>
    </w:p>
    <w:p w:rsidR="003A493C" w:rsidRPr="00F07BE1" w:rsidRDefault="00F478C9">
      <w:pPr>
        <w:numPr>
          <w:ilvl w:val="0"/>
          <w:numId w:val="15"/>
        </w:numPr>
        <w:spacing w:after="0" w:line="240" w:lineRule="auto"/>
        <w:contextualSpacing/>
        <w:rPr>
          <w:sz w:val="24"/>
          <w:szCs w:val="24"/>
          <w:highlight w:val="magenta"/>
        </w:rPr>
      </w:pPr>
      <w:r w:rsidRPr="00F07BE1">
        <w:rPr>
          <w:rFonts w:ascii="Arial" w:eastAsia="Arial" w:hAnsi="Arial" w:cs="Arial"/>
          <w:sz w:val="24"/>
          <w:szCs w:val="24"/>
          <w:highlight w:val="magenta"/>
        </w:rPr>
        <w:t xml:space="preserve">responding to data subject requests under </w:t>
      </w:r>
      <w:hyperlink r:id="rId9">
        <w:r w:rsidRPr="00F07BE1">
          <w:rPr>
            <w:rFonts w:ascii="Arial" w:eastAsia="Arial" w:hAnsi="Arial" w:cs="Arial"/>
            <w:color w:val="1155CC"/>
            <w:sz w:val="24"/>
            <w:szCs w:val="24"/>
            <w:highlight w:val="magenta"/>
            <w:u w:val="single"/>
          </w:rPr>
          <w:t>Articles 15-22</w:t>
        </w:r>
      </w:hyperlink>
      <w:r w:rsidRPr="00F07BE1">
        <w:rPr>
          <w:rFonts w:ascii="Arial" w:eastAsia="Arial" w:hAnsi="Arial" w:cs="Arial"/>
          <w:sz w:val="24"/>
          <w:szCs w:val="24"/>
          <w:highlight w:val="magenta"/>
        </w:rPr>
        <w:t xml:space="preserve"> of the GDPR</w:t>
      </w:r>
    </w:p>
    <w:p w:rsidR="003A493C" w:rsidRPr="00F07BE1" w:rsidRDefault="00F478C9">
      <w:pPr>
        <w:numPr>
          <w:ilvl w:val="0"/>
          <w:numId w:val="15"/>
        </w:numPr>
        <w:spacing w:after="0" w:line="240" w:lineRule="auto"/>
        <w:contextualSpacing/>
        <w:rPr>
          <w:highlight w:val="magenta"/>
        </w:rPr>
      </w:pPr>
      <w:r w:rsidRPr="00F07BE1">
        <w:rPr>
          <w:rFonts w:ascii="Arial" w:eastAsia="Arial" w:hAnsi="Arial" w:cs="Arial"/>
          <w:sz w:val="24"/>
          <w:szCs w:val="24"/>
          <w:highlight w:val="magenta"/>
        </w:rPr>
        <w:t>notifying the Information Commissioner (and data subjects) where necessary about data breaches</w:t>
      </w:r>
    </w:p>
    <w:p w:rsidR="003A493C" w:rsidRPr="00F07BE1" w:rsidRDefault="00F478C9">
      <w:pPr>
        <w:numPr>
          <w:ilvl w:val="0"/>
          <w:numId w:val="15"/>
        </w:numPr>
        <w:spacing w:after="0" w:line="240" w:lineRule="auto"/>
        <w:contextualSpacing/>
        <w:rPr>
          <w:highlight w:val="magenta"/>
        </w:rPr>
      </w:pPr>
      <w:r w:rsidRPr="00F07BE1">
        <w:rPr>
          <w:rFonts w:ascii="Arial" w:eastAsia="Arial" w:hAnsi="Arial" w:cs="Arial"/>
          <w:sz w:val="24"/>
          <w:szCs w:val="24"/>
          <w:highlight w:val="magenta"/>
        </w:rPr>
        <w:t xml:space="preserve">maintaining records of processing under </w:t>
      </w:r>
      <w:hyperlink r:id="rId10">
        <w:r w:rsidRPr="00F07BE1">
          <w:rPr>
            <w:rFonts w:ascii="Arial" w:eastAsia="Arial" w:hAnsi="Arial" w:cs="Arial"/>
            <w:color w:val="1155CC"/>
            <w:sz w:val="24"/>
            <w:szCs w:val="24"/>
            <w:highlight w:val="magenta"/>
            <w:u w:val="single"/>
          </w:rPr>
          <w:t>Article 30</w:t>
        </w:r>
      </w:hyperlink>
      <w:r w:rsidRPr="00F07BE1">
        <w:rPr>
          <w:rFonts w:ascii="Arial" w:eastAsia="Arial" w:hAnsi="Arial" w:cs="Arial"/>
          <w:sz w:val="24"/>
          <w:szCs w:val="24"/>
          <w:highlight w:val="magenta"/>
        </w:rPr>
        <w:t xml:space="preserve"> of the GDPR </w:t>
      </w:r>
    </w:p>
    <w:p w:rsidR="003A493C" w:rsidRPr="00F07BE1" w:rsidRDefault="00F478C9">
      <w:pPr>
        <w:numPr>
          <w:ilvl w:val="0"/>
          <w:numId w:val="15"/>
        </w:numPr>
        <w:spacing w:after="0" w:line="240" w:lineRule="auto"/>
        <w:contextualSpacing/>
        <w:rPr>
          <w:sz w:val="24"/>
          <w:szCs w:val="24"/>
          <w:highlight w:val="magenta"/>
        </w:rPr>
      </w:pPr>
      <w:r w:rsidRPr="00F07BE1">
        <w:rPr>
          <w:rFonts w:ascii="Arial" w:eastAsia="Arial" w:hAnsi="Arial" w:cs="Arial"/>
          <w:sz w:val="24"/>
          <w:szCs w:val="24"/>
          <w:highlight w:val="magenta"/>
        </w:rPr>
        <w:t>carrying out any required Data Protection Impact Assessment</w:t>
      </w:r>
    </w:p>
    <w:p w:rsidR="003A493C" w:rsidRPr="00F07BE1" w:rsidRDefault="00F478C9">
      <w:pPr>
        <w:numPr>
          <w:ilvl w:val="0"/>
          <w:numId w:val="15"/>
        </w:numPr>
        <w:spacing w:after="200" w:line="240" w:lineRule="auto"/>
        <w:contextualSpacing/>
        <w:rPr>
          <w:highlight w:val="magenta"/>
        </w:rPr>
      </w:pPr>
      <w:r w:rsidRPr="00F07BE1">
        <w:rPr>
          <w:rFonts w:ascii="Arial" w:eastAsia="Arial" w:hAnsi="Arial" w:cs="Arial"/>
          <w:sz w:val="24"/>
          <w:szCs w:val="24"/>
          <w:highlight w:val="magenta"/>
        </w:rPr>
        <w:t>The agreement must include a statement as to who is the point of contact for data subjects.</w:t>
      </w:r>
    </w:p>
    <w:p w:rsidR="003A493C" w:rsidRPr="00F07BE1" w:rsidRDefault="00F478C9">
      <w:pPr>
        <w:spacing w:after="200" w:line="240" w:lineRule="auto"/>
        <w:ind w:left="494"/>
        <w:rPr>
          <w:rFonts w:ascii="Arial" w:eastAsia="Arial" w:hAnsi="Arial" w:cs="Arial"/>
          <w:sz w:val="24"/>
          <w:szCs w:val="24"/>
          <w:highlight w:val="magenta"/>
        </w:rPr>
      </w:pPr>
      <w:r w:rsidRPr="00F07BE1">
        <w:rPr>
          <w:rFonts w:ascii="Arial" w:eastAsia="Arial" w:hAnsi="Arial" w:cs="Arial"/>
          <w:sz w:val="24"/>
          <w:szCs w:val="24"/>
          <w:highlight w:val="magenta"/>
        </w:rPr>
        <w:t xml:space="preserve">The essence of this relationship shall be published. </w:t>
      </w:r>
    </w:p>
    <w:p w:rsidR="003A493C" w:rsidRPr="00F07BE1" w:rsidRDefault="00F478C9">
      <w:pPr>
        <w:spacing w:after="200" w:line="240" w:lineRule="auto"/>
        <w:ind w:left="494"/>
        <w:rPr>
          <w:rFonts w:ascii="Arial" w:eastAsia="Arial" w:hAnsi="Arial" w:cs="Arial"/>
          <w:sz w:val="24"/>
          <w:szCs w:val="24"/>
          <w:highlight w:val="magenta"/>
        </w:rPr>
      </w:pPr>
      <w:r w:rsidRPr="00F07BE1">
        <w:rPr>
          <w:rFonts w:ascii="Arial" w:eastAsia="Arial" w:hAnsi="Arial" w:cs="Arial"/>
          <w:sz w:val="24"/>
          <w:szCs w:val="24"/>
          <w:highlight w:val="magenta"/>
        </w:rPr>
        <w:t xml:space="preserve">You may wish to incorporate some clauses equivalent to those specified in Clause 1.2-1.14. </w:t>
      </w:r>
    </w:p>
    <w:p w:rsidR="003A493C" w:rsidRPr="00F07BE1" w:rsidRDefault="00F478C9">
      <w:pPr>
        <w:spacing w:after="200" w:line="240" w:lineRule="auto"/>
        <w:rPr>
          <w:rFonts w:ascii="Arial" w:eastAsia="Arial" w:hAnsi="Arial" w:cs="Arial"/>
          <w:sz w:val="24"/>
          <w:szCs w:val="24"/>
          <w:highlight w:val="magenta"/>
        </w:rPr>
      </w:pPr>
      <w:r w:rsidRPr="00F07BE1">
        <w:rPr>
          <w:rFonts w:ascii="Arial" w:eastAsia="Arial" w:hAnsi="Arial" w:cs="Arial"/>
          <w:sz w:val="24"/>
          <w:szCs w:val="24"/>
          <w:highlight w:val="magenta"/>
        </w:rPr>
        <w:t xml:space="preserve">You may also wish to include an additional clause apportioning liability between the parties arising out of data protection; of data that is jointly controlled. </w:t>
      </w:r>
    </w:p>
    <w:p w:rsidR="003A493C" w:rsidRDefault="00F478C9">
      <w:pPr>
        <w:spacing w:after="200" w:line="240" w:lineRule="auto"/>
        <w:rPr>
          <w:rFonts w:ascii="Arial" w:eastAsia="Arial" w:hAnsi="Arial" w:cs="Arial"/>
          <w:sz w:val="24"/>
          <w:szCs w:val="24"/>
        </w:rPr>
      </w:pPr>
      <w:r w:rsidRPr="00F07BE1">
        <w:rPr>
          <w:rFonts w:ascii="Arial" w:eastAsia="Arial" w:hAnsi="Arial" w:cs="Arial"/>
          <w:sz w:val="24"/>
          <w:szCs w:val="24"/>
          <w:highlight w:val="magenta"/>
        </w:rPr>
        <w:t xml:space="preserve">Where there is a Joint Control relationship, but no controller to processor relationship under the </w:t>
      </w:r>
      <w:r w:rsidR="00F43089">
        <w:rPr>
          <w:rFonts w:ascii="Arial" w:eastAsia="Arial" w:hAnsi="Arial" w:cs="Arial"/>
          <w:sz w:val="24"/>
          <w:szCs w:val="24"/>
          <w:highlight w:val="magenta"/>
        </w:rPr>
        <w:t>agreement</w:t>
      </w:r>
      <w:r w:rsidRPr="00F07BE1">
        <w:rPr>
          <w:rFonts w:ascii="Arial" w:eastAsia="Arial" w:hAnsi="Arial" w:cs="Arial"/>
          <w:sz w:val="24"/>
          <w:szCs w:val="24"/>
          <w:highlight w:val="magenta"/>
        </w:rPr>
        <w:t>, this completed Schedule Y should be used instead of Clause 1.1-1.15.</w:t>
      </w:r>
      <w:r>
        <w:rPr>
          <w:rFonts w:ascii="Arial" w:eastAsia="Arial" w:hAnsi="Arial" w:cs="Arial"/>
          <w:sz w:val="24"/>
          <w:szCs w:val="24"/>
        </w:rPr>
        <w:t xml:space="preserve"> </w:t>
      </w:r>
    </w:p>
    <w:p w:rsidR="003A493C" w:rsidRDefault="003A493C">
      <w:pPr>
        <w:spacing w:after="200" w:line="240" w:lineRule="auto"/>
        <w:ind w:left="494"/>
        <w:rPr>
          <w:rFonts w:ascii="Arial" w:eastAsia="Arial" w:hAnsi="Arial" w:cs="Arial"/>
          <w:sz w:val="24"/>
          <w:szCs w:val="24"/>
        </w:rPr>
      </w:pPr>
    </w:p>
    <w:p w:rsidR="003A493C" w:rsidRDefault="003A493C">
      <w:pPr>
        <w:keepNext/>
        <w:spacing w:before="240" w:after="240" w:line="240" w:lineRule="auto"/>
        <w:jc w:val="both"/>
        <w:rPr>
          <w:rFonts w:ascii="Arial" w:eastAsia="Arial" w:hAnsi="Arial" w:cs="Arial"/>
          <w:b/>
          <w:sz w:val="24"/>
          <w:szCs w:val="24"/>
        </w:rPr>
      </w:pPr>
      <w:bookmarkStart w:id="20" w:name="_4i7ojhp" w:colFirst="0" w:colLast="0"/>
      <w:bookmarkEnd w:id="20"/>
    </w:p>
    <w:p w:rsidR="003A493C" w:rsidRDefault="003A493C">
      <w:pPr>
        <w:keepNext/>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Arial" w:eastAsia="Arial" w:hAnsi="Arial" w:cs="Arial"/>
          <w:i/>
          <w:sz w:val="24"/>
          <w:szCs w:val="24"/>
        </w:rPr>
      </w:pPr>
    </w:p>
    <w:p w:rsidR="003A493C" w:rsidRDefault="003A493C">
      <w:pPr>
        <w:keepNext/>
        <w:spacing w:before="240" w:after="240" w:line="240" w:lineRule="auto"/>
        <w:ind w:left="720"/>
        <w:jc w:val="both"/>
        <w:rPr>
          <w:rFonts w:ascii="Arial" w:eastAsia="Arial" w:hAnsi="Arial" w:cs="Arial"/>
          <w:sz w:val="24"/>
          <w:szCs w:val="24"/>
        </w:rPr>
      </w:pPr>
      <w:bookmarkStart w:id="21" w:name="_e0bm7oooo5cx" w:colFirst="0" w:colLast="0"/>
      <w:bookmarkEnd w:id="21"/>
    </w:p>
    <w:p w:rsidR="003A493C" w:rsidRPr="00714787" w:rsidRDefault="003A493C" w:rsidP="00714787">
      <w:pPr>
        <w:keepNext/>
        <w:spacing w:before="240" w:after="240" w:line="240" w:lineRule="auto"/>
        <w:jc w:val="both"/>
        <w:rPr>
          <w:rFonts w:ascii="Arial" w:eastAsia="Arial" w:hAnsi="Arial" w:cs="Arial"/>
          <w:sz w:val="24"/>
          <w:szCs w:val="24"/>
        </w:rPr>
      </w:pPr>
      <w:bookmarkStart w:id="22" w:name="_cftwdfm0vkc8" w:colFirst="0" w:colLast="0"/>
      <w:bookmarkStart w:id="23" w:name="_3j2qqm3" w:colFirst="0" w:colLast="0"/>
      <w:bookmarkEnd w:id="22"/>
      <w:bookmarkEnd w:id="23"/>
    </w:p>
    <w:sectPr w:rsidR="003A493C" w:rsidRPr="00714787">
      <w:type w:val="continuous"/>
      <w:pgSz w:w="11906" w:h="16838"/>
      <w:pgMar w:top="1440" w:right="990" w:bottom="1440" w:left="99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F34" w:rsidRDefault="00165F34">
      <w:pPr>
        <w:spacing w:after="0" w:line="240" w:lineRule="auto"/>
      </w:pPr>
      <w:r>
        <w:separator/>
      </w:r>
    </w:p>
  </w:endnote>
  <w:endnote w:type="continuationSeparator" w:id="0">
    <w:p w:rsidR="00165F34" w:rsidRDefault="0016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F34" w:rsidRDefault="00165F34">
      <w:pPr>
        <w:spacing w:after="0" w:line="240" w:lineRule="auto"/>
      </w:pPr>
      <w:r>
        <w:separator/>
      </w:r>
    </w:p>
  </w:footnote>
  <w:footnote w:type="continuationSeparator" w:id="0">
    <w:p w:rsidR="00165F34" w:rsidRDefault="00165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C3991"/>
    <w:multiLevelType w:val="hybridMultilevel"/>
    <w:tmpl w:val="5606A96E"/>
    <w:lvl w:ilvl="0" w:tplc="6938E26E">
      <w:start w:val="1"/>
      <w:numFmt w:val="bullet"/>
      <w:lvlText w:val=""/>
      <w:lvlJc w:val="left"/>
      <w:pPr>
        <w:ind w:hanging="357"/>
      </w:pPr>
      <w:rPr>
        <w:rFonts w:ascii="Symbol" w:eastAsia="Symbol" w:hAnsi="Symbol" w:hint="default"/>
        <w:sz w:val="24"/>
        <w:szCs w:val="24"/>
      </w:rPr>
    </w:lvl>
    <w:lvl w:ilvl="1" w:tplc="496A0042">
      <w:start w:val="1"/>
      <w:numFmt w:val="bullet"/>
      <w:lvlText w:val="•"/>
      <w:lvlJc w:val="left"/>
      <w:rPr>
        <w:rFonts w:hint="default"/>
      </w:rPr>
    </w:lvl>
    <w:lvl w:ilvl="2" w:tplc="60FE697A">
      <w:start w:val="1"/>
      <w:numFmt w:val="bullet"/>
      <w:lvlText w:val="•"/>
      <w:lvlJc w:val="left"/>
      <w:rPr>
        <w:rFonts w:hint="default"/>
      </w:rPr>
    </w:lvl>
    <w:lvl w:ilvl="3" w:tplc="E612DDE4">
      <w:start w:val="1"/>
      <w:numFmt w:val="bullet"/>
      <w:lvlText w:val="•"/>
      <w:lvlJc w:val="left"/>
      <w:rPr>
        <w:rFonts w:hint="default"/>
      </w:rPr>
    </w:lvl>
    <w:lvl w:ilvl="4" w:tplc="05EC7B0E">
      <w:start w:val="1"/>
      <w:numFmt w:val="bullet"/>
      <w:lvlText w:val="•"/>
      <w:lvlJc w:val="left"/>
      <w:rPr>
        <w:rFonts w:hint="default"/>
      </w:rPr>
    </w:lvl>
    <w:lvl w:ilvl="5" w:tplc="25F6A9DC">
      <w:start w:val="1"/>
      <w:numFmt w:val="bullet"/>
      <w:lvlText w:val="•"/>
      <w:lvlJc w:val="left"/>
      <w:rPr>
        <w:rFonts w:hint="default"/>
      </w:rPr>
    </w:lvl>
    <w:lvl w:ilvl="6" w:tplc="DB78202C">
      <w:start w:val="1"/>
      <w:numFmt w:val="bullet"/>
      <w:lvlText w:val="•"/>
      <w:lvlJc w:val="left"/>
      <w:rPr>
        <w:rFonts w:hint="default"/>
      </w:rPr>
    </w:lvl>
    <w:lvl w:ilvl="7" w:tplc="85E66374">
      <w:start w:val="1"/>
      <w:numFmt w:val="bullet"/>
      <w:lvlText w:val="•"/>
      <w:lvlJc w:val="left"/>
      <w:rPr>
        <w:rFonts w:hint="default"/>
      </w:rPr>
    </w:lvl>
    <w:lvl w:ilvl="8" w:tplc="DCD8DCAA">
      <w:start w:val="1"/>
      <w:numFmt w:val="bullet"/>
      <w:lvlText w:val="•"/>
      <w:lvlJc w:val="left"/>
      <w:rPr>
        <w:rFonts w:hint="default"/>
      </w:rPr>
    </w:lvl>
  </w:abstractNum>
  <w:abstractNum w:abstractNumId="2">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AF2535"/>
    <w:multiLevelType w:val="hybridMultilevel"/>
    <w:tmpl w:val="4CCA6650"/>
    <w:lvl w:ilvl="0" w:tplc="9EBC38CC">
      <w:start w:val="1"/>
      <w:numFmt w:val="bullet"/>
      <w:lvlText w:val=""/>
      <w:lvlJc w:val="left"/>
      <w:pPr>
        <w:ind w:hanging="357"/>
      </w:pPr>
      <w:rPr>
        <w:rFonts w:ascii="Symbol" w:eastAsia="Symbol" w:hAnsi="Symbol" w:hint="default"/>
        <w:sz w:val="24"/>
        <w:szCs w:val="24"/>
      </w:rPr>
    </w:lvl>
    <w:lvl w:ilvl="1" w:tplc="56F2DD5E">
      <w:start w:val="1"/>
      <w:numFmt w:val="bullet"/>
      <w:lvlText w:val="•"/>
      <w:lvlJc w:val="left"/>
      <w:rPr>
        <w:rFonts w:hint="default"/>
      </w:rPr>
    </w:lvl>
    <w:lvl w:ilvl="2" w:tplc="E7AA0FDE">
      <w:start w:val="1"/>
      <w:numFmt w:val="bullet"/>
      <w:lvlText w:val="•"/>
      <w:lvlJc w:val="left"/>
      <w:rPr>
        <w:rFonts w:hint="default"/>
      </w:rPr>
    </w:lvl>
    <w:lvl w:ilvl="3" w:tplc="2D822C9E">
      <w:start w:val="1"/>
      <w:numFmt w:val="bullet"/>
      <w:lvlText w:val="•"/>
      <w:lvlJc w:val="left"/>
      <w:rPr>
        <w:rFonts w:hint="default"/>
      </w:rPr>
    </w:lvl>
    <w:lvl w:ilvl="4" w:tplc="2BBA0B54">
      <w:start w:val="1"/>
      <w:numFmt w:val="bullet"/>
      <w:lvlText w:val="•"/>
      <w:lvlJc w:val="left"/>
      <w:rPr>
        <w:rFonts w:hint="default"/>
      </w:rPr>
    </w:lvl>
    <w:lvl w:ilvl="5" w:tplc="0EE848B2">
      <w:start w:val="1"/>
      <w:numFmt w:val="bullet"/>
      <w:lvlText w:val="•"/>
      <w:lvlJc w:val="left"/>
      <w:rPr>
        <w:rFonts w:hint="default"/>
      </w:rPr>
    </w:lvl>
    <w:lvl w:ilvl="6" w:tplc="4BDA3744">
      <w:start w:val="1"/>
      <w:numFmt w:val="bullet"/>
      <w:lvlText w:val="•"/>
      <w:lvlJc w:val="left"/>
      <w:rPr>
        <w:rFonts w:hint="default"/>
      </w:rPr>
    </w:lvl>
    <w:lvl w:ilvl="7" w:tplc="B496709A">
      <w:start w:val="1"/>
      <w:numFmt w:val="bullet"/>
      <w:lvlText w:val="•"/>
      <w:lvlJc w:val="left"/>
      <w:rPr>
        <w:rFonts w:hint="default"/>
      </w:rPr>
    </w:lvl>
    <w:lvl w:ilvl="8" w:tplc="3ED6FF34">
      <w:start w:val="1"/>
      <w:numFmt w:val="bullet"/>
      <w:lvlText w:val="•"/>
      <w:lvlJc w:val="left"/>
      <w:rPr>
        <w:rFonts w:hint="default"/>
      </w:rPr>
    </w:lvl>
  </w:abstractNum>
  <w:abstractNum w:abstractNumId="5">
    <w:nsid w:val="0C427044"/>
    <w:multiLevelType w:val="hybridMultilevel"/>
    <w:tmpl w:val="73F87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31ADF"/>
    <w:multiLevelType w:val="multilevel"/>
    <w:tmpl w:val="3028C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A1B53"/>
    <w:multiLevelType w:val="hybridMultilevel"/>
    <w:tmpl w:val="E03C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7B4288"/>
    <w:multiLevelType w:val="hybridMultilevel"/>
    <w:tmpl w:val="2964292C"/>
    <w:lvl w:ilvl="0" w:tplc="F8D0CAE4">
      <w:start w:val="1"/>
      <w:numFmt w:val="bullet"/>
      <w:lvlText w:val=""/>
      <w:lvlJc w:val="left"/>
      <w:pPr>
        <w:ind w:hanging="361"/>
      </w:pPr>
      <w:rPr>
        <w:rFonts w:ascii="Symbol" w:eastAsia="Symbol" w:hAnsi="Symbol" w:hint="default"/>
        <w:sz w:val="24"/>
        <w:szCs w:val="24"/>
      </w:rPr>
    </w:lvl>
    <w:lvl w:ilvl="1" w:tplc="41B08686">
      <w:start w:val="1"/>
      <w:numFmt w:val="bullet"/>
      <w:lvlText w:val="o"/>
      <w:lvlJc w:val="left"/>
      <w:pPr>
        <w:ind w:hanging="356"/>
      </w:pPr>
      <w:rPr>
        <w:rFonts w:ascii="Courier New" w:eastAsia="Courier New" w:hAnsi="Courier New" w:hint="default"/>
        <w:sz w:val="24"/>
        <w:szCs w:val="24"/>
      </w:rPr>
    </w:lvl>
    <w:lvl w:ilvl="2" w:tplc="68D894A4">
      <w:start w:val="1"/>
      <w:numFmt w:val="bullet"/>
      <w:lvlText w:val="•"/>
      <w:lvlJc w:val="left"/>
      <w:rPr>
        <w:rFonts w:hint="default"/>
      </w:rPr>
    </w:lvl>
    <w:lvl w:ilvl="3" w:tplc="FAF88394">
      <w:start w:val="1"/>
      <w:numFmt w:val="bullet"/>
      <w:lvlText w:val="•"/>
      <w:lvlJc w:val="left"/>
      <w:rPr>
        <w:rFonts w:hint="default"/>
      </w:rPr>
    </w:lvl>
    <w:lvl w:ilvl="4" w:tplc="612C4426">
      <w:start w:val="1"/>
      <w:numFmt w:val="bullet"/>
      <w:lvlText w:val="•"/>
      <w:lvlJc w:val="left"/>
      <w:rPr>
        <w:rFonts w:hint="default"/>
      </w:rPr>
    </w:lvl>
    <w:lvl w:ilvl="5" w:tplc="BC2A0DFC">
      <w:start w:val="1"/>
      <w:numFmt w:val="bullet"/>
      <w:lvlText w:val="•"/>
      <w:lvlJc w:val="left"/>
      <w:rPr>
        <w:rFonts w:hint="default"/>
      </w:rPr>
    </w:lvl>
    <w:lvl w:ilvl="6" w:tplc="C7B280B2">
      <w:start w:val="1"/>
      <w:numFmt w:val="bullet"/>
      <w:lvlText w:val="•"/>
      <w:lvlJc w:val="left"/>
      <w:rPr>
        <w:rFonts w:hint="default"/>
      </w:rPr>
    </w:lvl>
    <w:lvl w:ilvl="7" w:tplc="CF625A3A">
      <w:start w:val="1"/>
      <w:numFmt w:val="bullet"/>
      <w:lvlText w:val="•"/>
      <w:lvlJc w:val="left"/>
      <w:rPr>
        <w:rFonts w:hint="default"/>
      </w:rPr>
    </w:lvl>
    <w:lvl w:ilvl="8" w:tplc="DC5E8910">
      <w:start w:val="1"/>
      <w:numFmt w:val="bullet"/>
      <w:lvlText w:val="•"/>
      <w:lvlJc w:val="left"/>
      <w:rPr>
        <w:rFonts w:hint="default"/>
      </w:rPr>
    </w:lvl>
  </w:abstractNum>
  <w:abstractNum w:abstractNumId="10">
    <w:nsid w:val="21395131"/>
    <w:multiLevelType w:val="hybridMultilevel"/>
    <w:tmpl w:val="2A1C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415E30"/>
    <w:multiLevelType w:val="multilevel"/>
    <w:tmpl w:val="370A0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D5D76C2"/>
    <w:multiLevelType w:val="multilevel"/>
    <w:tmpl w:val="A61C104A"/>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55B2368"/>
    <w:multiLevelType w:val="multilevel"/>
    <w:tmpl w:val="03A2A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5A9560A"/>
    <w:multiLevelType w:val="multilevel"/>
    <w:tmpl w:val="060E9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60E71B6"/>
    <w:multiLevelType w:val="hybridMultilevel"/>
    <w:tmpl w:val="5D4EC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87E7D92"/>
    <w:multiLevelType w:val="hybridMultilevel"/>
    <w:tmpl w:val="3068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BC3C3C"/>
    <w:multiLevelType w:val="multilevel"/>
    <w:tmpl w:val="2210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BC75426"/>
    <w:multiLevelType w:val="multilevel"/>
    <w:tmpl w:val="0D363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FEE23C5"/>
    <w:multiLevelType w:val="multilevel"/>
    <w:tmpl w:val="CCC41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DB10AD8"/>
    <w:multiLevelType w:val="multilevel"/>
    <w:tmpl w:val="6F8E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F7C67EB"/>
    <w:multiLevelType w:val="multilevel"/>
    <w:tmpl w:val="FD484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71C71CA"/>
    <w:multiLevelType w:val="multilevel"/>
    <w:tmpl w:val="456EE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25">
    <w:nsid w:val="78250295"/>
    <w:multiLevelType w:val="multilevel"/>
    <w:tmpl w:val="9F4A6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D8D5BE4"/>
    <w:multiLevelType w:val="hybridMultilevel"/>
    <w:tmpl w:val="02EC737C"/>
    <w:lvl w:ilvl="0" w:tplc="F09A037E">
      <w:start w:val="1"/>
      <w:numFmt w:val="bullet"/>
      <w:lvlText w:val=""/>
      <w:lvlJc w:val="left"/>
      <w:pPr>
        <w:ind w:hanging="361"/>
      </w:pPr>
      <w:rPr>
        <w:rFonts w:ascii="Symbol" w:eastAsia="Symbol" w:hAnsi="Symbol" w:hint="default"/>
        <w:sz w:val="24"/>
        <w:szCs w:val="24"/>
      </w:rPr>
    </w:lvl>
    <w:lvl w:ilvl="1" w:tplc="4488A6D2">
      <w:start w:val="1"/>
      <w:numFmt w:val="bullet"/>
      <w:lvlText w:val="o"/>
      <w:lvlJc w:val="left"/>
      <w:pPr>
        <w:ind w:hanging="356"/>
      </w:pPr>
      <w:rPr>
        <w:rFonts w:ascii="Courier New" w:eastAsia="Courier New" w:hAnsi="Courier New" w:hint="default"/>
        <w:sz w:val="24"/>
        <w:szCs w:val="24"/>
      </w:rPr>
    </w:lvl>
    <w:lvl w:ilvl="2" w:tplc="50C05850">
      <w:start w:val="1"/>
      <w:numFmt w:val="bullet"/>
      <w:lvlText w:val="•"/>
      <w:lvlJc w:val="left"/>
      <w:rPr>
        <w:rFonts w:hint="default"/>
      </w:rPr>
    </w:lvl>
    <w:lvl w:ilvl="3" w:tplc="759A2122">
      <w:start w:val="1"/>
      <w:numFmt w:val="bullet"/>
      <w:lvlText w:val="•"/>
      <w:lvlJc w:val="left"/>
      <w:rPr>
        <w:rFonts w:hint="default"/>
      </w:rPr>
    </w:lvl>
    <w:lvl w:ilvl="4" w:tplc="732E3FEC">
      <w:start w:val="1"/>
      <w:numFmt w:val="bullet"/>
      <w:lvlText w:val="•"/>
      <w:lvlJc w:val="left"/>
      <w:rPr>
        <w:rFonts w:hint="default"/>
      </w:rPr>
    </w:lvl>
    <w:lvl w:ilvl="5" w:tplc="AB5A2590">
      <w:start w:val="1"/>
      <w:numFmt w:val="bullet"/>
      <w:lvlText w:val="•"/>
      <w:lvlJc w:val="left"/>
      <w:rPr>
        <w:rFonts w:hint="default"/>
      </w:rPr>
    </w:lvl>
    <w:lvl w:ilvl="6" w:tplc="4BC07DDC">
      <w:start w:val="1"/>
      <w:numFmt w:val="bullet"/>
      <w:lvlText w:val="•"/>
      <w:lvlJc w:val="left"/>
      <w:rPr>
        <w:rFonts w:hint="default"/>
      </w:rPr>
    </w:lvl>
    <w:lvl w:ilvl="7" w:tplc="0448B11A">
      <w:start w:val="1"/>
      <w:numFmt w:val="bullet"/>
      <w:lvlText w:val="•"/>
      <w:lvlJc w:val="left"/>
      <w:rPr>
        <w:rFonts w:hint="default"/>
      </w:rPr>
    </w:lvl>
    <w:lvl w:ilvl="8" w:tplc="CE287FAA">
      <w:start w:val="1"/>
      <w:numFmt w:val="bullet"/>
      <w:lvlText w:val="•"/>
      <w:lvlJc w:val="left"/>
      <w:rPr>
        <w:rFonts w:hint="default"/>
      </w:rPr>
    </w:lvl>
  </w:abstractNum>
  <w:abstractNum w:abstractNumId="27">
    <w:nsid w:val="7FFE7635"/>
    <w:multiLevelType w:val="multilevel"/>
    <w:tmpl w:val="211EE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3"/>
  </w:num>
  <w:num w:numId="3">
    <w:abstractNumId w:val="22"/>
  </w:num>
  <w:num w:numId="4">
    <w:abstractNumId w:val="12"/>
  </w:num>
  <w:num w:numId="5">
    <w:abstractNumId w:val="20"/>
  </w:num>
  <w:num w:numId="6">
    <w:abstractNumId w:val="13"/>
  </w:num>
  <w:num w:numId="7">
    <w:abstractNumId w:val="14"/>
  </w:num>
  <w:num w:numId="8">
    <w:abstractNumId w:val="11"/>
  </w:num>
  <w:num w:numId="9">
    <w:abstractNumId w:val="19"/>
  </w:num>
  <w:num w:numId="10">
    <w:abstractNumId w:val="18"/>
  </w:num>
  <w:num w:numId="11">
    <w:abstractNumId w:val="27"/>
  </w:num>
  <w:num w:numId="12">
    <w:abstractNumId w:val="3"/>
  </w:num>
  <w:num w:numId="13">
    <w:abstractNumId w:val="21"/>
  </w:num>
  <w:num w:numId="14">
    <w:abstractNumId w:val="25"/>
  </w:num>
  <w:num w:numId="15">
    <w:abstractNumId w:val="24"/>
  </w:num>
  <w:num w:numId="16">
    <w:abstractNumId w:val="2"/>
  </w:num>
  <w:num w:numId="17">
    <w:abstractNumId w:val="15"/>
  </w:num>
  <w:num w:numId="18">
    <w:abstractNumId w:val="0"/>
  </w:num>
  <w:num w:numId="19">
    <w:abstractNumId w:val="7"/>
  </w:num>
  <w:num w:numId="20">
    <w:abstractNumId w:val="5"/>
  </w:num>
  <w:num w:numId="21">
    <w:abstractNumId w:val="8"/>
  </w:num>
  <w:num w:numId="22">
    <w:abstractNumId w:val="16"/>
  </w:num>
  <w:num w:numId="23">
    <w:abstractNumId w:val="17"/>
  </w:num>
  <w:num w:numId="24">
    <w:abstractNumId w:val="9"/>
  </w:num>
  <w:num w:numId="25">
    <w:abstractNumId w:val="4"/>
  </w:num>
  <w:num w:numId="26">
    <w:abstractNumId w:val="1"/>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3A493C"/>
    <w:rsid w:val="00165F34"/>
    <w:rsid w:val="001A7BD9"/>
    <w:rsid w:val="001B21A8"/>
    <w:rsid w:val="00222FB1"/>
    <w:rsid w:val="002D7ADF"/>
    <w:rsid w:val="0036627B"/>
    <w:rsid w:val="00392943"/>
    <w:rsid w:val="003A493C"/>
    <w:rsid w:val="003D3DA4"/>
    <w:rsid w:val="004861D4"/>
    <w:rsid w:val="004C0D30"/>
    <w:rsid w:val="00582AD6"/>
    <w:rsid w:val="005A5523"/>
    <w:rsid w:val="00656E0A"/>
    <w:rsid w:val="0067039F"/>
    <w:rsid w:val="006A2315"/>
    <w:rsid w:val="00714787"/>
    <w:rsid w:val="007E001B"/>
    <w:rsid w:val="0093656D"/>
    <w:rsid w:val="00952F30"/>
    <w:rsid w:val="009A11FB"/>
    <w:rsid w:val="009A30D0"/>
    <w:rsid w:val="009E550C"/>
    <w:rsid w:val="00A335B8"/>
    <w:rsid w:val="00AC508C"/>
    <w:rsid w:val="00B23436"/>
    <w:rsid w:val="00B42ED5"/>
    <w:rsid w:val="00BA179A"/>
    <w:rsid w:val="00D216EC"/>
    <w:rsid w:val="00E455E1"/>
    <w:rsid w:val="00E805A0"/>
    <w:rsid w:val="00EB1D33"/>
    <w:rsid w:val="00F07BE1"/>
    <w:rsid w:val="00F10FBF"/>
    <w:rsid w:val="00F43089"/>
    <w:rsid w:val="00F4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C50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C508C"/>
  </w:style>
  <w:style w:type="character" w:styleId="Hyperlink">
    <w:name w:val="Hyperlink"/>
    <w:basedOn w:val="DefaultParagraphFont"/>
    <w:uiPriority w:val="99"/>
    <w:semiHidden/>
    <w:unhideWhenUsed/>
    <w:rsid w:val="00AC508C"/>
    <w:rPr>
      <w:color w:val="0000FF"/>
      <w:u w:val="single"/>
    </w:rPr>
  </w:style>
  <w:style w:type="paragraph" w:styleId="BalloonText">
    <w:name w:val="Balloon Text"/>
    <w:basedOn w:val="Normal"/>
    <w:link w:val="BalloonTextChar"/>
    <w:uiPriority w:val="99"/>
    <w:semiHidden/>
    <w:unhideWhenUsed/>
    <w:rsid w:val="0071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787"/>
    <w:rPr>
      <w:rFonts w:ascii="Tahoma" w:hAnsi="Tahoma" w:cs="Tahoma"/>
      <w:sz w:val="16"/>
      <w:szCs w:val="16"/>
    </w:rPr>
  </w:style>
  <w:style w:type="character" w:styleId="Strong">
    <w:name w:val="Strong"/>
    <w:basedOn w:val="DefaultParagraphFont"/>
    <w:uiPriority w:val="22"/>
    <w:qFormat/>
    <w:rsid w:val="00BA179A"/>
    <w:rPr>
      <w:b/>
      <w:bCs/>
    </w:rPr>
  </w:style>
  <w:style w:type="paragraph" w:styleId="Header">
    <w:name w:val="header"/>
    <w:basedOn w:val="Normal"/>
    <w:link w:val="HeaderChar"/>
    <w:uiPriority w:val="99"/>
    <w:unhideWhenUsed/>
    <w:rsid w:val="00EB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D33"/>
  </w:style>
  <w:style w:type="paragraph" w:styleId="Footer">
    <w:name w:val="footer"/>
    <w:basedOn w:val="Normal"/>
    <w:link w:val="FooterChar"/>
    <w:uiPriority w:val="99"/>
    <w:unhideWhenUsed/>
    <w:rsid w:val="00EB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D33"/>
  </w:style>
  <w:style w:type="paragraph" w:styleId="ListParagraph">
    <w:name w:val="List Paragraph"/>
    <w:basedOn w:val="Normal"/>
    <w:uiPriority w:val="1"/>
    <w:qFormat/>
    <w:rsid w:val="00222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C50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C508C"/>
  </w:style>
  <w:style w:type="character" w:styleId="Hyperlink">
    <w:name w:val="Hyperlink"/>
    <w:basedOn w:val="DefaultParagraphFont"/>
    <w:uiPriority w:val="99"/>
    <w:semiHidden/>
    <w:unhideWhenUsed/>
    <w:rsid w:val="00AC508C"/>
    <w:rPr>
      <w:color w:val="0000FF"/>
      <w:u w:val="single"/>
    </w:rPr>
  </w:style>
  <w:style w:type="paragraph" w:styleId="BalloonText">
    <w:name w:val="Balloon Text"/>
    <w:basedOn w:val="Normal"/>
    <w:link w:val="BalloonTextChar"/>
    <w:uiPriority w:val="99"/>
    <w:semiHidden/>
    <w:unhideWhenUsed/>
    <w:rsid w:val="0071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787"/>
    <w:rPr>
      <w:rFonts w:ascii="Tahoma" w:hAnsi="Tahoma" w:cs="Tahoma"/>
      <w:sz w:val="16"/>
      <w:szCs w:val="16"/>
    </w:rPr>
  </w:style>
  <w:style w:type="character" w:styleId="Strong">
    <w:name w:val="Strong"/>
    <w:basedOn w:val="DefaultParagraphFont"/>
    <w:uiPriority w:val="22"/>
    <w:qFormat/>
    <w:rsid w:val="00BA179A"/>
    <w:rPr>
      <w:b/>
      <w:bCs/>
    </w:rPr>
  </w:style>
  <w:style w:type="paragraph" w:styleId="Header">
    <w:name w:val="header"/>
    <w:basedOn w:val="Normal"/>
    <w:link w:val="HeaderChar"/>
    <w:uiPriority w:val="99"/>
    <w:unhideWhenUsed/>
    <w:rsid w:val="00EB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D33"/>
  </w:style>
  <w:style w:type="paragraph" w:styleId="Footer">
    <w:name w:val="footer"/>
    <w:basedOn w:val="Normal"/>
    <w:link w:val="FooterChar"/>
    <w:uiPriority w:val="99"/>
    <w:unhideWhenUsed/>
    <w:rsid w:val="00EB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D33"/>
  </w:style>
  <w:style w:type="paragraph" w:styleId="ListParagraph">
    <w:name w:val="List Paragraph"/>
    <w:basedOn w:val="Normal"/>
    <w:uiPriority w:val="1"/>
    <w:qFormat/>
    <w:rsid w:val="0022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8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2016R0679&amp;from=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EN/TXT/PDF/?uri=CELEX:32016R0679&amp;from=EN" TargetMode="External"/><Relationship Id="rId4" Type="http://schemas.openxmlformats.org/officeDocument/2006/relationships/settings" Target="settings.xml"/><Relationship Id="rId9"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2787</Words>
  <Characters>15892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Jones</dc:creator>
  <cp:lastModifiedBy>WrayC</cp:lastModifiedBy>
  <cp:revision>2</cp:revision>
  <dcterms:created xsi:type="dcterms:W3CDTF">2018-10-09T13:09:00Z</dcterms:created>
  <dcterms:modified xsi:type="dcterms:W3CDTF">2018-10-09T13:09:00Z</dcterms:modified>
</cp:coreProperties>
</file>