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4A42" w14:textId="293D40B1" w:rsidR="0075179B" w:rsidRDefault="0075179B" w:rsidP="00C376C6">
      <w:pPr>
        <w:pStyle w:val="BodyText"/>
        <w:jc w:val="right"/>
        <w:rPr>
          <w:rFonts w:ascii="Times New Roman"/>
          <w:sz w:val="20"/>
        </w:rPr>
      </w:pPr>
    </w:p>
    <w:p w14:paraId="55836A04" w14:textId="4CA226A3" w:rsidR="0075179B" w:rsidRDefault="0075179B">
      <w:pPr>
        <w:pStyle w:val="BodyText"/>
        <w:rPr>
          <w:rFonts w:ascii="Times New Roman"/>
          <w:sz w:val="20"/>
        </w:rPr>
      </w:pPr>
    </w:p>
    <w:p w14:paraId="2D870374" w14:textId="7C1444D6" w:rsidR="0075179B" w:rsidRDefault="00C947AD" w:rsidP="00C947AD">
      <w:pPr>
        <w:pStyle w:val="BodyText"/>
        <w:rPr>
          <w:rFonts w:ascii="Times New Roman"/>
          <w:sz w:val="20"/>
        </w:rPr>
      </w:pPr>
      <w:r>
        <w:rPr>
          <w:noProof/>
        </w:rPr>
        <w:drawing>
          <wp:inline distT="0" distB="0" distL="0" distR="0" wp14:anchorId="3DD8D50D" wp14:editId="30AF521B">
            <wp:extent cx="908050" cy="455439"/>
            <wp:effectExtent l="0" t="0" r="6350" b="1905"/>
            <wp:docPr id="1850356136" name="Picture 1850356136" descr="Graphic showing drawings of North East Lincolnshire landmarks including the dock tower and Cleethorpes pier with the words North East Lincolnshire Health an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Graphic showing drawings of North East Lincolnshire landmarks including the dock tower and Cleethorpes pier with the words North East Lincolnshire Health and Care Partnership"/>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361" cy="458103"/>
                    </a:xfrm>
                    <a:prstGeom prst="rect">
                      <a:avLst/>
                    </a:prstGeom>
                    <a:noFill/>
                    <a:ln>
                      <a:noFill/>
                    </a:ln>
                  </pic:spPr>
                </pic:pic>
              </a:graphicData>
            </a:graphic>
          </wp:inline>
        </w:drawing>
      </w:r>
      <w:r>
        <w:rPr>
          <w:noProof/>
        </w:rPr>
        <w:t xml:space="preserve">                                                                                                                           </w:t>
      </w:r>
      <w:r w:rsidR="00B2113F">
        <w:rPr>
          <w:noProof/>
        </w:rPr>
        <w:drawing>
          <wp:inline distT="0" distB="0" distL="0" distR="0" wp14:anchorId="5D3389E2" wp14:editId="5DF89DAB">
            <wp:extent cx="895350" cy="476250"/>
            <wp:effectExtent l="0" t="0" r="0" b="0"/>
            <wp:docPr id="3" name="Picture 18"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A picture containing text, sign, clipar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p>
    <w:p w14:paraId="2F9C577A" w14:textId="464FCB93" w:rsidR="0075179B" w:rsidRDefault="0075179B">
      <w:pPr>
        <w:pStyle w:val="BodyText"/>
        <w:rPr>
          <w:rFonts w:ascii="Times New Roman"/>
          <w:sz w:val="20"/>
        </w:rPr>
      </w:pPr>
    </w:p>
    <w:p w14:paraId="1BD4B119" w14:textId="65629808" w:rsidR="0075179B" w:rsidRDefault="0075179B">
      <w:pPr>
        <w:pStyle w:val="BodyText"/>
        <w:rPr>
          <w:rFonts w:ascii="Times New Roman"/>
          <w:sz w:val="20"/>
        </w:rPr>
      </w:pPr>
    </w:p>
    <w:p w14:paraId="499AD463" w14:textId="3605EFE0" w:rsidR="0075179B" w:rsidRDefault="0075179B">
      <w:pPr>
        <w:pStyle w:val="BodyText"/>
        <w:rPr>
          <w:rFonts w:ascii="Times New Roman"/>
          <w:sz w:val="20"/>
        </w:rPr>
      </w:pPr>
    </w:p>
    <w:p w14:paraId="53D2BEAB" w14:textId="5441989D" w:rsidR="0075179B" w:rsidRDefault="0075179B">
      <w:pPr>
        <w:pStyle w:val="BodyText"/>
        <w:rPr>
          <w:rFonts w:ascii="Times New Roman"/>
          <w:sz w:val="20"/>
        </w:rPr>
      </w:pPr>
    </w:p>
    <w:p w14:paraId="56E984C1" w14:textId="1E0B7A28" w:rsidR="0075179B" w:rsidRDefault="0075179B">
      <w:pPr>
        <w:pStyle w:val="BodyText"/>
        <w:spacing w:before="2"/>
        <w:rPr>
          <w:rFonts w:ascii="Times New Roman"/>
          <w:sz w:val="23"/>
        </w:rPr>
      </w:pPr>
    </w:p>
    <w:p w14:paraId="5796C9C3" w14:textId="77777777" w:rsidR="0075179B" w:rsidRDefault="0075179B">
      <w:pPr>
        <w:pStyle w:val="BodyText"/>
        <w:rPr>
          <w:rFonts w:ascii="Times New Roman"/>
          <w:sz w:val="20"/>
        </w:rPr>
      </w:pPr>
    </w:p>
    <w:p w14:paraId="4EC71C06" w14:textId="77777777" w:rsidR="0075179B" w:rsidRDefault="0075179B">
      <w:pPr>
        <w:pStyle w:val="BodyText"/>
        <w:rPr>
          <w:rFonts w:ascii="Times New Roman"/>
          <w:sz w:val="20"/>
        </w:rPr>
      </w:pPr>
    </w:p>
    <w:p w14:paraId="478AF862" w14:textId="77777777" w:rsidR="0075179B" w:rsidRDefault="0075179B">
      <w:pPr>
        <w:pStyle w:val="BodyText"/>
        <w:rPr>
          <w:rFonts w:ascii="Times New Roman"/>
          <w:sz w:val="20"/>
        </w:rPr>
      </w:pPr>
    </w:p>
    <w:p w14:paraId="39679826" w14:textId="77777777" w:rsidR="0075179B" w:rsidRDefault="0075179B">
      <w:pPr>
        <w:pStyle w:val="BodyText"/>
        <w:rPr>
          <w:rFonts w:ascii="Times New Roman"/>
          <w:sz w:val="20"/>
        </w:rPr>
      </w:pPr>
    </w:p>
    <w:p w14:paraId="5644CDC2" w14:textId="77777777" w:rsidR="0075179B" w:rsidRDefault="0075179B">
      <w:pPr>
        <w:pStyle w:val="BodyText"/>
        <w:rPr>
          <w:rFonts w:ascii="Times New Roman"/>
          <w:sz w:val="20"/>
        </w:rPr>
      </w:pPr>
    </w:p>
    <w:p w14:paraId="28967128" w14:textId="77777777" w:rsidR="0075179B" w:rsidRDefault="0075179B">
      <w:pPr>
        <w:pStyle w:val="BodyText"/>
        <w:rPr>
          <w:rFonts w:ascii="Times New Roman"/>
          <w:sz w:val="20"/>
        </w:rPr>
      </w:pPr>
    </w:p>
    <w:p w14:paraId="2E7FD1AA" w14:textId="77777777" w:rsidR="0075179B" w:rsidRDefault="0075179B">
      <w:pPr>
        <w:pStyle w:val="BodyText"/>
        <w:rPr>
          <w:rFonts w:ascii="Times New Roman"/>
          <w:sz w:val="20"/>
        </w:rPr>
      </w:pPr>
    </w:p>
    <w:p w14:paraId="789B4131" w14:textId="77777777" w:rsidR="0075179B" w:rsidRDefault="0075179B">
      <w:pPr>
        <w:pStyle w:val="BodyText"/>
        <w:rPr>
          <w:rFonts w:ascii="Times New Roman"/>
          <w:sz w:val="20"/>
        </w:rPr>
      </w:pPr>
    </w:p>
    <w:p w14:paraId="7720FE37" w14:textId="77777777" w:rsidR="0075179B" w:rsidRDefault="0075179B">
      <w:pPr>
        <w:pStyle w:val="BodyText"/>
        <w:rPr>
          <w:rFonts w:ascii="Times New Roman"/>
          <w:sz w:val="20"/>
        </w:rPr>
      </w:pPr>
    </w:p>
    <w:p w14:paraId="47C58947" w14:textId="77777777" w:rsidR="0075179B" w:rsidRDefault="0075179B">
      <w:pPr>
        <w:pStyle w:val="BodyText"/>
        <w:rPr>
          <w:rFonts w:ascii="Times New Roman"/>
          <w:sz w:val="20"/>
        </w:rPr>
      </w:pPr>
    </w:p>
    <w:p w14:paraId="00304808" w14:textId="77777777" w:rsidR="0075179B" w:rsidRDefault="0075179B">
      <w:pPr>
        <w:pStyle w:val="BodyText"/>
        <w:rPr>
          <w:rFonts w:ascii="Times New Roman"/>
          <w:sz w:val="20"/>
        </w:rPr>
      </w:pPr>
    </w:p>
    <w:p w14:paraId="57480936" w14:textId="77777777" w:rsidR="0075179B" w:rsidRDefault="0075179B">
      <w:pPr>
        <w:pStyle w:val="BodyText"/>
        <w:spacing w:before="4"/>
        <w:rPr>
          <w:rFonts w:ascii="Times New Roman"/>
          <w:sz w:val="26"/>
        </w:rPr>
      </w:pPr>
    </w:p>
    <w:p w14:paraId="01964034" w14:textId="69EC4493" w:rsidR="0075179B" w:rsidRPr="001831C9" w:rsidRDefault="006F36B9" w:rsidP="001831C9">
      <w:pPr>
        <w:jc w:val="center"/>
        <w:rPr>
          <w:b/>
          <w:bCs/>
          <w:sz w:val="32"/>
          <w:szCs w:val="32"/>
        </w:rPr>
      </w:pPr>
      <w:bookmarkStart w:id="0" w:name="_bookmark0"/>
      <w:bookmarkStart w:id="1" w:name="_bookmark1"/>
      <w:bookmarkEnd w:id="0"/>
      <w:bookmarkEnd w:id="1"/>
      <w:r w:rsidRPr="001831C9">
        <w:rPr>
          <w:b/>
          <w:bCs/>
          <w:sz w:val="32"/>
          <w:szCs w:val="32"/>
        </w:rPr>
        <w:t xml:space="preserve">North East Lincolnshire </w:t>
      </w:r>
      <w:r w:rsidR="008259C3">
        <w:rPr>
          <w:b/>
          <w:bCs/>
          <w:sz w:val="32"/>
          <w:szCs w:val="32"/>
        </w:rPr>
        <w:t>Humber and North Yorkshire Integrated Care Board [ICB] – NEL P</w:t>
      </w:r>
      <w:r w:rsidR="000F5EFC">
        <w:rPr>
          <w:b/>
          <w:bCs/>
          <w:sz w:val="32"/>
          <w:szCs w:val="32"/>
        </w:rPr>
        <w:t>l</w:t>
      </w:r>
      <w:r w:rsidR="008259C3">
        <w:rPr>
          <w:b/>
          <w:bCs/>
          <w:sz w:val="32"/>
          <w:szCs w:val="32"/>
        </w:rPr>
        <w:t>ace</w:t>
      </w:r>
      <w:r w:rsidRPr="001831C9">
        <w:rPr>
          <w:b/>
          <w:bCs/>
          <w:sz w:val="32"/>
          <w:szCs w:val="32"/>
        </w:rPr>
        <w:t xml:space="preserve"> Market Intelligence and Failing Services</w:t>
      </w:r>
    </w:p>
    <w:p w14:paraId="74C52B95" w14:textId="77777777" w:rsidR="007C32A0" w:rsidRPr="001831C9" w:rsidRDefault="007C32A0" w:rsidP="001831C9">
      <w:pPr>
        <w:jc w:val="center"/>
        <w:rPr>
          <w:sz w:val="32"/>
          <w:szCs w:val="32"/>
        </w:rPr>
      </w:pPr>
    </w:p>
    <w:p w14:paraId="7C29B5BF" w14:textId="77777777" w:rsidR="0075179B" w:rsidRPr="001831C9" w:rsidRDefault="006F36B9" w:rsidP="001831C9">
      <w:pPr>
        <w:jc w:val="center"/>
        <w:rPr>
          <w:b/>
          <w:sz w:val="32"/>
          <w:szCs w:val="32"/>
        </w:rPr>
      </w:pPr>
      <w:r w:rsidRPr="001831C9">
        <w:rPr>
          <w:b/>
          <w:sz w:val="32"/>
          <w:szCs w:val="32"/>
        </w:rPr>
        <w:t>Policy &amp; Procedure</w:t>
      </w:r>
    </w:p>
    <w:p w14:paraId="672E5CB1" w14:textId="49140802" w:rsidR="0075179B" w:rsidRPr="001831C9" w:rsidRDefault="006F36B9" w:rsidP="001831C9">
      <w:pPr>
        <w:jc w:val="center"/>
        <w:rPr>
          <w:b/>
          <w:bCs/>
          <w:sz w:val="32"/>
          <w:szCs w:val="32"/>
        </w:rPr>
      </w:pPr>
      <w:r w:rsidRPr="001831C9">
        <w:rPr>
          <w:b/>
          <w:bCs/>
          <w:sz w:val="32"/>
          <w:szCs w:val="32"/>
        </w:rPr>
        <w:t>(</w:t>
      </w:r>
      <w:r w:rsidR="00C947AD" w:rsidRPr="001831C9">
        <w:rPr>
          <w:b/>
          <w:bCs/>
          <w:sz w:val="32"/>
          <w:szCs w:val="32"/>
        </w:rPr>
        <w:t>Applicable</w:t>
      </w:r>
      <w:r w:rsidRPr="001831C9">
        <w:rPr>
          <w:b/>
          <w:bCs/>
          <w:sz w:val="32"/>
          <w:szCs w:val="32"/>
        </w:rPr>
        <w:t xml:space="preserve"> to adult health and social care)</w:t>
      </w:r>
    </w:p>
    <w:p w14:paraId="78A6E4DD" w14:textId="77777777" w:rsidR="0075179B" w:rsidRDefault="0075179B">
      <w:pPr>
        <w:jc w:val="center"/>
        <w:sectPr w:rsidR="0075179B" w:rsidSect="00073979">
          <w:type w:val="continuous"/>
          <w:pgSz w:w="11910" w:h="16840"/>
          <w:pgMar w:top="851" w:right="499" w:bottom="1400" w:left="743" w:header="720" w:footer="720" w:gutter="0"/>
          <w:cols w:space="720"/>
        </w:sectPr>
      </w:pPr>
    </w:p>
    <w:p w14:paraId="35A6E813" w14:textId="77777777" w:rsidR="0075179B" w:rsidRDefault="0075179B">
      <w:pPr>
        <w:pStyle w:val="BodyText"/>
        <w:spacing w:before="7"/>
        <w:rPr>
          <w:b/>
        </w:rPr>
      </w:pPr>
    </w:p>
    <w:tbl>
      <w:tblPr>
        <w:tblStyle w:val="TableGrid"/>
        <w:tblW w:w="5000" w:type="pct"/>
        <w:tblLook w:val="01E0" w:firstRow="1" w:lastRow="1" w:firstColumn="1" w:lastColumn="1" w:noHBand="0" w:noVBand="0"/>
      </w:tblPr>
      <w:tblGrid>
        <w:gridCol w:w="5393"/>
        <w:gridCol w:w="5265"/>
      </w:tblGrid>
      <w:tr w:rsidR="0075179B" w14:paraId="3E7913DC" w14:textId="77777777" w:rsidTr="00B9279F">
        <w:trPr>
          <w:trHeight w:val="760"/>
        </w:trPr>
        <w:tc>
          <w:tcPr>
            <w:tcW w:w="2530" w:type="pct"/>
          </w:tcPr>
          <w:p w14:paraId="5F21E90F" w14:textId="77777777" w:rsidR="0075179B" w:rsidRDefault="006F36B9">
            <w:pPr>
              <w:pStyle w:val="TableParagraph"/>
              <w:spacing w:before="2"/>
              <w:ind w:left="105"/>
              <w:rPr>
                <w:b/>
              </w:rPr>
            </w:pPr>
            <w:r>
              <w:rPr>
                <w:b/>
              </w:rPr>
              <w:t>Document Title:</w:t>
            </w:r>
          </w:p>
        </w:tc>
        <w:tc>
          <w:tcPr>
            <w:tcW w:w="2470" w:type="pct"/>
          </w:tcPr>
          <w:p w14:paraId="32F6BB38" w14:textId="77777777" w:rsidR="0075179B" w:rsidRDefault="006F36B9" w:rsidP="001E08E6">
            <w:pPr>
              <w:pStyle w:val="TableParagraph"/>
              <w:spacing w:before="2"/>
              <w:ind w:right="476"/>
            </w:pPr>
            <w:r>
              <w:t>Market Intelligence and Failing Services Policy &amp; Procedure</w:t>
            </w:r>
          </w:p>
        </w:tc>
      </w:tr>
      <w:tr w:rsidR="0075179B" w14:paraId="50D2F0FB" w14:textId="77777777" w:rsidTr="00B9279F">
        <w:trPr>
          <w:trHeight w:val="251"/>
        </w:trPr>
        <w:tc>
          <w:tcPr>
            <w:tcW w:w="2530" w:type="pct"/>
          </w:tcPr>
          <w:p w14:paraId="45FBA175" w14:textId="77777777" w:rsidR="0075179B" w:rsidRDefault="006F36B9">
            <w:pPr>
              <w:pStyle w:val="TableParagraph"/>
              <w:spacing w:line="232" w:lineRule="exact"/>
              <w:ind w:left="105"/>
              <w:rPr>
                <w:b/>
              </w:rPr>
            </w:pPr>
            <w:r>
              <w:rPr>
                <w:b/>
              </w:rPr>
              <w:t>Version No:</w:t>
            </w:r>
          </w:p>
        </w:tc>
        <w:tc>
          <w:tcPr>
            <w:tcW w:w="2470" w:type="pct"/>
          </w:tcPr>
          <w:p w14:paraId="616DEABB" w14:textId="0A60E98A" w:rsidR="0075179B" w:rsidRDefault="006F36B9" w:rsidP="00BB2DB3">
            <w:pPr>
              <w:pStyle w:val="TableParagraph"/>
              <w:spacing w:line="232" w:lineRule="exact"/>
            </w:pPr>
            <w:r>
              <w:t>V</w:t>
            </w:r>
            <w:r w:rsidR="006749BB">
              <w:t xml:space="preserve">9 </w:t>
            </w:r>
          </w:p>
        </w:tc>
      </w:tr>
      <w:tr w:rsidR="0075179B" w14:paraId="2663EDA1" w14:textId="77777777" w:rsidTr="00B9279F">
        <w:trPr>
          <w:trHeight w:val="253"/>
        </w:trPr>
        <w:tc>
          <w:tcPr>
            <w:tcW w:w="2530" w:type="pct"/>
          </w:tcPr>
          <w:p w14:paraId="4773C059" w14:textId="77777777" w:rsidR="0075179B" w:rsidRDefault="006F36B9">
            <w:pPr>
              <w:pStyle w:val="TableParagraph"/>
              <w:spacing w:before="2" w:line="232" w:lineRule="exact"/>
              <w:ind w:left="105"/>
              <w:rPr>
                <w:b/>
              </w:rPr>
            </w:pPr>
            <w:r>
              <w:rPr>
                <w:b/>
              </w:rPr>
              <w:t>Latest version issued:</w:t>
            </w:r>
          </w:p>
        </w:tc>
        <w:tc>
          <w:tcPr>
            <w:tcW w:w="2470" w:type="pct"/>
          </w:tcPr>
          <w:p w14:paraId="3EA6F724" w14:textId="46FFDDD3" w:rsidR="0075179B" w:rsidRPr="00BA0921" w:rsidRDefault="00BB2DB3" w:rsidP="00BB2DB3">
            <w:pPr>
              <w:pStyle w:val="TableParagraph"/>
              <w:spacing w:before="2" w:line="232" w:lineRule="exact"/>
              <w:rPr>
                <w:b/>
                <w:bCs/>
              </w:rPr>
            </w:pPr>
            <w:r>
              <w:rPr>
                <w:b/>
                <w:bCs/>
              </w:rPr>
              <w:t>07.01.2023</w:t>
            </w:r>
          </w:p>
        </w:tc>
      </w:tr>
      <w:tr w:rsidR="0075179B" w14:paraId="152E53F0" w14:textId="77777777" w:rsidTr="00B9279F">
        <w:trPr>
          <w:trHeight w:val="254"/>
        </w:trPr>
        <w:tc>
          <w:tcPr>
            <w:tcW w:w="2530" w:type="pct"/>
          </w:tcPr>
          <w:p w14:paraId="62A01340" w14:textId="77777777" w:rsidR="0075179B" w:rsidRDefault="006F36B9">
            <w:pPr>
              <w:pStyle w:val="TableParagraph"/>
              <w:spacing w:line="234" w:lineRule="exact"/>
              <w:ind w:left="105"/>
              <w:rPr>
                <w:b/>
              </w:rPr>
            </w:pPr>
            <w:r>
              <w:rPr>
                <w:b/>
              </w:rPr>
              <w:t>Supersedes:</w:t>
            </w:r>
          </w:p>
        </w:tc>
        <w:tc>
          <w:tcPr>
            <w:tcW w:w="2470" w:type="pct"/>
          </w:tcPr>
          <w:p w14:paraId="320F6F51" w14:textId="77777777" w:rsidR="0075179B" w:rsidRDefault="006F36B9" w:rsidP="00BB2DB3">
            <w:pPr>
              <w:pStyle w:val="TableParagraph"/>
              <w:spacing w:line="234" w:lineRule="exact"/>
            </w:pPr>
            <w:r>
              <w:t>All previous versions</w:t>
            </w:r>
          </w:p>
        </w:tc>
      </w:tr>
      <w:tr w:rsidR="0075179B" w14:paraId="5CB86B5E" w14:textId="77777777" w:rsidTr="00B9279F">
        <w:trPr>
          <w:trHeight w:val="505"/>
        </w:trPr>
        <w:tc>
          <w:tcPr>
            <w:tcW w:w="2530" w:type="pct"/>
          </w:tcPr>
          <w:p w14:paraId="2D56EC0A" w14:textId="77777777" w:rsidR="0075179B" w:rsidRDefault="006F36B9">
            <w:pPr>
              <w:pStyle w:val="TableParagraph"/>
              <w:ind w:left="105"/>
              <w:rPr>
                <w:b/>
              </w:rPr>
            </w:pPr>
            <w:r>
              <w:rPr>
                <w:b/>
              </w:rPr>
              <w:t>Name of Author (s):</w:t>
            </w:r>
          </w:p>
        </w:tc>
        <w:tc>
          <w:tcPr>
            <w:tcW w:w="2470" w:type="pct"/>
          </w:tcPr>
          <w:p w14:paraId="7AAA0AE7" w14:textId="77777777" w:rsidR="0075179B" w:rsidRDefault="006F36B9" w:rsidP="00BB2DB3">
            <w:pPr>
              <w:pStyle w:val="TableParagraph"/>
              <w:spacing w:line="252" w:lineRule="exact"/>
            </w:pPr>
            <w:r>
              <w:t>Nic McVeigh</w:t>
            </w:r>
          </w:p>
          <w:p w14:paraId="687146DD" w14:textId="7D8FD657" w:rsidR="0075179B" w:rsidRDefault="00B763C9" w:rsidP="00BB2DB3">
            <w:pPr>
              <w:pStyle w:val="TableParagraph"/>
              <w:spacing w:line="234" w:lineRule="exact"/>
            </w:pPr>
            <w:r>
              <w:t xml:space="preserve">Strategic </w:t>
            </w:r>
            <w:r w:rsidR="006F36B9">
              <w:t>Lead: Carers and communities</w:t>
            </w:r>
          </w:p>
        </w:tc>
      </w:tr>
      <w:tr w:rsidR="0075179B" w14:paraId="48CE286B" w14:textId="77777777" w:rsidTr="00BD42F3">
        <w:trPr>
          <w:trHeight w:val="624"/>
        </w:trPr>
        <w:tc>
          <w:tcPr>
            <w:tcW w:w="2530" w:type="pct"/>
          </w:tcPr>
          <w:p w14:paraId="29FBE23F" w14:textId="77777777" w:rsidR="0075179B" w:rsidRDefault="006F36B9">
            <w:pPr>
              <w:pStyle w:val="TableParagraph"/>
              <w:ind w:left="105"/>
              <w:rPr>
                <w:b/>
              </w:rPr>
            </w:pPr>
            <w:r>
              <w:rPr>
                <w:b/>
              </w:rPr>
              <w:t>Consultation:</w:t>
            </w:r>
          </w:p>
        </w:tc>
        <w:tc>
          <w:tcPr>
            <w:tcW w:w="2470" w:type="pct"/>
          </w:tcPr>
          <w:p w14:paraId="3F235058" w14:textId="77777777" w:rsidR="0075179B" w:rsidRDefault="006F36B9" w:rsidP="00BB2DB3">
            <w:pPr>
              <w:pStyle w:val="TableParagraph"/>
              <w:spacing w:before="4" w:line="252" w:lineRule="exact"/>
              <w:ind w:right="97"/>
              <w:jc w:val="both"/>
            </w:pPr>
            <w:r>
              <w:t>The policy has been reviewed by the</w:t>
            </w:r>
            <w:r>
              <w:rPr>
                <w:spacing w:val="-37"/>
              </w:rPr>
              <w:t xml:space="preserve"> </w:t>
            </w:r>
            <w:r>
              <w:t>Market Intelligence and Failing Services (MIFS) Group.</w:t>
            </w:r>
          </w:p>
        </w:tc>
      </w:tr>
      <w:tr w:rsidR="0075179B" w14:paraId="431B8C2F" w14:textId="77777777" w:rsidTr="00B9279F">
        <w:trPr>
          <w:trHeight w:val="249"/>
        </w:trPr>
        <w:tc>
          <w:tcPr>
            <w:tcW w:w="2530" w:type="pct"/>
          </w:tcPr>
          <w:p w14:paraId="27F172A8" w14:textId="77777777" w:rsidR="0075179B" w:rsidRDefault="006F36B9">
            <w:pPr>
              <w:pStyle w:val="TableParagraph"/>
              <w:spacing w:line="230" w:lineRule="exact"/>
              <w:ind w:left="105"/>
              <w:rPr>
                <w:b/>
              </w:rPr>
            </w:pPr>
            <w:r>
              <w:rPr>
                <w:b/>
              </w:rPr>
              <w:t>Approved by:</w:t>
            </w:r>
          </w:p>
        </w:tc>
        <w:tc>
          <w:tcPr>
            <w:tcW w:w="2470" w:type="pct"/>
          </w:tcPr>
          <w:p w14:paraId="74C84C14" w14:textId="4AD2F7B2" w:rsidR="0075179B" w:rsidRDefault="00F535D9" w:rsidP="00BB2DB3">
            <w:pPr>
              <w:pStyle w:val="TableParagraph"/>
              <w:spacing w:line="230" w:lineRule="exact"/>
            </w:pPr>
            <w:r>
              <w:t xml:space="preserve">The Health and Care Contracting Group </w:t>
            </w:r>
          </w:p>
        </w:tc>
      </w:tr>
      <w:tr w:rsidR="0075179B" w14:paraId="488B8578" w14:textId="77777777" w:rsidTr="00B9279F">
        <w:trPr>
          <w:trHeight w:val="253"/>
        </w:trPr>
        <w:tc>
          <w:tcPr>
            <w:tcW w:w="2530" w:type="pct"/>
          </w:tcPr>
          <w:p w14:paraId="12DDB6BA" w14:textId="77777777" w:rsidR="0075179B" w:rsidRDefault="006F36B9">
            <w:pPr>
              <w:pStyle w:val="TableParagraph"/>
              <w:spacing w:before="2" w:line="232" w:lineRule="exact"/>
              <w:ind w:left="105"/>
              <w:rPr>
                <w:b/>
              </w:rPr>
            </w:pPr>
            <w:r>
              <w:rPr>
                <w:b/>
              </w:rPr>
              <w:t>Approval date:</w:t>
            </w:r>
          </w:p>
        </w:tc>
        <w:tc>
          <w:tcPr>
            <w:tcW w:w="2470" w:type="pct"/>
          </w:tcPr>
          <w:p w14:paraId="5EB7B444" w14:textId="7FA7E3E5" w:rsidR="0075179B" w:rsidRPr="00BA0921" w:rsidRDefault="001E08E6" w:rsidP="00BB2DB3">
            <w:pPr>
              <w:pStyle w:val="TableParagraph"/>
              <w:spacing w:before="2" w:line="232" w:lineRule="exact"/>
              <w:rPr>
                <w:b/>
                <w:bCs/>
              </w:rPr>
            </w:pPr>
            <w:r>
              <w:rPr>
                <w:b/>
                <w:bCs/>
              </w:rPr>
              <w:t>01.11.2023</w:t>
            </w:r>
          </w:p>
        </w:tc>
      </w:tr>
      <w:tr w:rsidR="0075179B" w14:paraId="410BDA5D" w14:textId="77777777" w:rsidTr="00BD42F3">
        <w:trPr>
          <w:trHeight w:val="329"/>
        </w:trPr>
        <w:tc>
          <w:tcPr>
            <w:tcW w:w="2530" w:type="pct"/>
          </w:tcPr>
          <w:p w14:paraId="2B8C3499" w14:textId="77777777" w:rsidR="0075179B" w:rsidRDefault="006F36B9">
            <w:pPr>
              <w:pStyle w:val="TableParagraph"/>
              <w:ind w:left="105"/>
              <w:rPr>
                <w:b/>
              </w:rPr>
            </w:pPr>
            <w:r>
              <w:rPr>
                <w:b/>
              </w:rPr>
              <w:t>Review date:</w:t>
            </w:r>
          </w:p>
        </w:tc>
        <w:tc>
          <w:tcPr>
            <w:tcW w:w="2470" w:type="pct"/>
          </w:tcPr>
          <w:p w14:paraId="3CCA898E" w14:textId="437717A5" w:rsidR="0075179B" w:rsidRDefault="00B763C9" w:rsidP="00BB2DB3">
            <w:pPr>
              <w:pStyle w:val="TableParagraph"/>
            </w:pPr>
            <w:r>
              <w:t xml:space="preserve">September </w:t>
            </w:r>
            <w:r w:rsidR="00CD6DF2">
              <w:t>202</w:t>
            </w:r>
            <w:r w:rsidR="00BB2DB3">
              <w:t>6</w:t>
            </w:r>
          </w:p>
        </w:tc>
      </w:tr>
      <w:tr w:rsidR="0075179B" w14:paraId="5C467315" w14:textId="77777777" w:rsidTr="00B9279F">
        <w:trPr>
          <w:trHeight w:val="254"/>
        </w:trPr>
        <w:tc>
          <w:tcPr>
            <w:tcW w:w="2530" w:type="pct"/>
          </w:tcPr>
          <w:p w14:paraId="7EC4EA16" w14:textId="77777777" w:rsidR="0075179B" w:rsidRDefault="006F36B9">
            <w:pPr>
              <w:pStyle w:val="TableParagraph"/>
              <w:spacing w:line="234" w:lineRule="exact"/>
              <w:ind w:left="105"/>
              <w:rPr>
                <w:b/>
              </w:rPr>
            </w:pPr>
            <w:r>
              <w:rPr>
                <w:b/>
              </w:rPr>
              <w:t>Equality Impact Assessment Date:</w:t>
            </w:r>
          </w:p>
        </w:tc>
        <w:tc>
          <w:tcPr>
            <w:tcW w:w="2470" w:type="pct"/>
          </w:tcPr>
          <w:p w14:paraId="6355590F" w14:textId="14239D4D" w:rsidR="0075179B" w:rsidRDefault="006F36B9" w:rsidP="001E08E6">
            <w:pPr>
              <w:pStyle w:val="TableParagraph"/>
              <w:spacing w:line="234" w:lineRule="exact"/>
            </w:pPr>
            <w:r>
              <w:t xml:space="preserve">Reviewed </w:t>
            </w:r>
            <w:r w:rsidR="000F5EFC">
              <w:t>12</w:t>
            </w:r>
            <w:r w:rsidR="008124FD">
              <w:t>.</w:t>
            </w:r>
            <w:r w:rsidR="000F5EFC">
              <w:t>10</w:t>
            </w:r>
            <w:r w:rsidR="008124FD">
              <w:t>.2023</w:t>
            </w:r>
            <w:r>
              <w:t xml:space="preserve"> - no change</w:t>
            </w:r>
          </w:p>
        </w:tc>
      </w:tr>
      <w:tr w:rsidR="0075179B" w14:paraId="5BC94005" w14:textId="77777777" w:rsidTr="00BA0921">
        <w:trPr>
          <w:trHeight w:val="291"/>
        </w:trPr>
        <w:tc>
          <w:tcPr>
            <w:tcW w:w="2530" w:type="pct"/>
          </w:tcPr>
          <w:p w14:paraId="15B9D648" w14:textId="77777777" w:rsidR="0075179B" w:rsidRDefault="006F36B9">
            <w:pPr>
              <w:pStyle w:val="TableParagraph"/>
              <w:ind w:left="105"/>
              <w:rPr>
                <w:b/>
              </w:rPr>
            </w:pPr>
            <w:r>
              <w:rPr>
                <w:b/>
              </w:rPr>
              <w:t>Target Audience:</w:t>
            </w:r>
          </w:p>
        </w:tc>
        <w:tc>
          <w:tcPr>
            <w:tcW w:w="2470" w:type="pct"/>
          </w:tcPr>
          <w:p w14:paraId="155E3FFB" w14:textId="3CE949BB" w:rsidR="0075179B" w:rsidRDefault="006F36B9" w:rsidP="001E08E6">
            <w:pPr>
              <w:pStyle w:val="TableParagraph"/>
            </w:pPr>
            <w:r>
              <w:t xml:space="preserve">MIFS members - NELC, CPG, Navigo, </w:t>
            </w:r>
            <w:r w:rsidR="002C3264">
              <w:t>ICB</w:t>
            </w:r>
            <w:r>
              <w:t xml:space="preserve"> Staff </w:t>
            </w:r>
            <w:r w:rsidR="00BD42F3">
              <w:t>and</w:t>
            </w:r>
            <w:r>
              <w:t xml:space="preserve"> Focus</w:t>
            </w:r>
          </w:p>
        </w:tc>
      </w:tr>
      <w:tr w:rsidR="0075179B" w14:paraId="71F1F75B" w14:textId="77777777" w:rsidTr="00B9279F">
        <w:trPr>
          <w:trHeight w:val="253"/>
        </w:trPr>
        <w:tc>
          <w:tcPr>
            <w:tcW w:w="2530" w:type="pct"/>
          </w:tcPr>
          <w:p w14:paraId="52A9F6BA" w14:textId="77777777" w:rsidR="0075179B" w:rsidRDefault="006F36B9">
            <w:pPr>
              <w:pStyle w:val="TableParagraph"/>
              <w:spacing w:line="234" w:lineRule="exact"/>
              <w:ind w:left="105"/>
              <w:rPr>
                <w:b/>
              </w:rPr>
            </w:pPr>
            <w:r>
              <w:rPr>
                <w:b/>
              </w:rPr>
              <w:t>Dissemination:</w:t>
            </w:r>
          </w:p>
        </w:tc>
        <w:tc>
          <w:tcPr>
            <w:tcW w:w="2470" w:type="pct"/>
          </w:tcPr>
          <w:p w14:paraId="5D6B2186" w14:textId="1A7550F1" w:rsidR="0075179B" w:rsidRDefault="006F36B9" w:rsidP="001E08E6">
            <w:pPr>
              <w:pStyle w:val="TableParagraph"/>
              <w:spacing w:line="234" w:lineRule="exact"/>
            </w:pPr>
            <w:r>
              <w:t>Intranet/ internet</w:t>
            </w:r>
            <w:r w:rsidR="00BB2DB3">
              <w:t xml:space="preserve"> </w:t>
            </w:r>
            <w:r w:rsidR="002C3264">
              <w:t>ICB</w:t>
            </w:r>
          </w:p>
        </w:tc>
      </w:tr>
    </w:tbl>
    <w:p w14:paraId="6AAB4A8D" w14:textId="77777777" w:rsidR="0075179B" w:rsidRDefault="0075179B">
      <w:pPr>
        <w:pStyle w:val="BodyText"/>
        <w:rPr>
          <w:b/>
          <w:sz w:val="20"/>
        </w:rPr>
      </w:pPr>
    </w:p>
    <w:p w14:paraId="48580406" w14:textId="77777777" w:rsidR="0075179B" w:rsidRDefault="0075179B">
      <w:pPr>
        <w:pStyle w:val="BodyText"/>
        <w:rPr>
          <w:b/>
          <w:sz w:val="20"/>
        </w:rPr>
      </w:pPr>
    </w:p>
    <w:p w14:paraId="739F3D3B" w14:textId="77777777" w:rsidR="0075179B" w:rsidRDefault="0075179B">
      <w:pPr>
        <w:pStyle w:val="BodyText"/>
        <w:rPr>
          <w:b/>
          <w:sz w:val="20"/>
        </w:rPr>
      </w:pPr>
    </w:p>
    <w:p w14:paraId="3EFD0595" w14:textId="77777777" w:rsidR="0075179B" w:rsidRDefault="0075179B">
      <w:pPr>
        <w:pStyle w:val="BodyText"/>
        <w:rPr>
          <w:b/>
          <w:sz w:val="20"/>
        </w:rPr>
      </w:pPr>
    </w:p>
    <w:p w14:paraId="0BCBF66E" w14:textId="77777777" w:rsidR="0075179B" w:rsidRDefault="0075179B">
      <w:pPr>
        <w:pStyle w:val="BodyText"/>
        <w:spacing w:before="1" w:after="1"/>
        <w:rPr>
          <w:b/>
          <w:sz w:val="10"/>
        </w:rPr>
      </w:pPr>
    </w:p>
    <w:tbl>
      <w:tblPr>
        <w:tblStyle w:val="TableGrid"/>
        <w:tblW w:w="5000" w:type="pct"/>
        <w:tblLook w:val="01E0" w:firstRow="1" w:lastRow="1" w:firstColumn="1" w:lastColumn="1" w:noHBand="0" w:noVBand="0"/>
      </w:tblPr>
      <w:tblGrid>
        <w:gridCol w:w="1294"/>
        <w:gridCol w:w="7531"/>
        <w:gridCol w:w="1833"/>
      </w:tblGrid>
      <w:tr w:rsidR="0075179B" w14:paraId="7CD55719" w14:textId="77777777" w:rsidTr="00B9279F">
        <w:trPr>
          <w:trHeight w:val="253"/>
        </w:trPr>
        <w:tc>
          <w:tcPr>
            <w:tcW w:w="607" w:type="pct"/>
          </w:tcPr>
          <w:p w14:paraId="2AB99083" w14:textId="77777777" w:rsidR="0075179B" w:rsidRDefault="006F36B9">
            <w:pPr>
              <w:pStyle w:val="TableParagraph"/>
              <w:spacing w:line="234" w:lineRule="exact"/>
              <w:ind w:left="127" w:right="118"/>
              <w:jc w:val="center"/>
              <w:rPr>
                <w:b/>
              </w:rPr>
            </w:pPr>
            <w:r>
              <w:rPr>
                <w:b/>
              </w:rPr>
              <w:t>Version</w:t>
            </w:r>
          </w:p>
        </w:tc>
        <w:tc>
          <w:tcPr>
            <w:tcW w:w="3533" w:type="pct"/>
          </w:tcPr>
          <w:p w14:paraId="2BE9AE0F" w14:textId="77777777" w:rsidR="0075179B" w:rsidRDefault="006F36B9">
            <w:pPr>
              <w:pStyle w:val="TableParagraph"/>
              <w:spacing w:line="234" w:lineRule="exact"/>
              <w:ind w:left="1739"/>
              <w:rPr>
                <w:b/>
              </w:rPr>
            </w:pPr>
            <w:r>
              <w:rPr>
                <w:b/>
              </w:rPr>
              <w:t>Description of Amendments</w:t>
            </w:r>
          </w:p>
        </w:tc>
        <w:tc>
          <w:tcPr>
            <w:tcW w:w="860" w:type="pct"/>
          </w:tcPr>
          <w:p w14:paraId="3EC73F54" w14:textId="77777777" w:rsidR="0075179B" w:rsidRDefault="006F36B9">
            <w:pPr>
              <w:pStyle w:val="TableParagraph"/>
              <w:spacing w:line="234" w:lineRule="exact"/>
              <w:ind w:left="206" w:right="200"/>
              <w:jc w:val="center"/>
              <w:rPr>
                <w:b/>
              </w:rPr>
            </w:pPr>
            <w:r>
              <w:rPr>
                <w:b/>
              </w:rPr>
              <w:t>Date</w:t>
            </w:r>
          </w:p>
        </w:tc>
      </w:tr>
      <w:tr w:rsidR="0075179B" w14:paraId="7EE40592" w14:textId="77777777" w:rsidTr="00B9279F">
        <w:trPr>
          <w:trHeight w:val="758"/>
        </w:trPr>
        <w:tc>
          <w:tcPr>
            <w:tcW w:w="607" w:type="pct"/>
          </w:tcPr>
          <w:p w14:paraId="1F7B5544" w14:textId="77777777" w:rsidR="0075179B" w:rsidRDefault="006F36B9">
            <w:pPr>
              <w:pStyle w:val="TableParagraph"/>
              <w:ind w:left="124" w:right="118"/>
              <w:jc w:val="center"/>
            </w:pPr>
            <w:r>
              <w:t>V3</w:t>
            </w:r>
          </w:p>
        </w:tc>
        <w:tc>
          <w:tcPr>
            <w:tcW w:w="3533" w:type="pct"/>
          </w:tcPr>
          <w:p w14:paraId="5982DCDB" w14:textId="77777777" w:rsidR="0075179B" w:rsidRDefault="006F36B9">
            <w:pPr>
              <w:pStyle w:val="TableParagraph"/>
              <w:ind w:left="107" w:right="552"/>
            </w:pPr>
            <w:r>
              <w:t>Response to learning on closure of care home; clarification regarding in/ out of hours responses, expansion to include</w:t>
            </w:r>
          </w:p>
          <w:p w14:paraId="0C5F9E85" w14:textId="77777777" w:rsidR="0075179B" w:rsidRDefault="006F36B9">
            <w:pPr>
              <w:pStyle w:val="TableParagraph"/>
              <w:spacing w:line="232" w:lineRule="exact"/>
              <w:ind w:left="107"/>
            </w:pPr>
            <w:r>
              <w:t>health services</w:t>
            </w:r>
          </w:p>
        </w:tc>
        <w:tc>
          <w:tcPr>
            <w:tcW w:w="860" w:type="pct"/>
          </w:tcPr>
          <w:p w14:paraId="4B510971" w14:textId="77777777" w:rsidR="0075179B" w:rsidRDefault="006F36B9">
            <w:pPr>
              <w:pStyle w:val="TableParagraph"/>
              <w:ind w:left="207" w:right="200"/>
              <w:jc w:val="center"/>
            </w:pPr>
            <w:r>
              <w:t>01.04.2016</w:t>
            </w:r>
          </w:p>
        </w:tc>
      </w:tr>
      <w:tr w:rsidR="0075179B" w14:paraId="172369C6" w14:textId="77777777" w:rsidTr="00B9279F">
        <w:trPr>
          <w:trHeight w:val="254"/>
        </w:trPr>
        <w:tc>
          <w:tcPr>
            <w:tcW w:w="607" w:type="pct"/>
          </w:tcPr>
          <w:p w14:paraId="0CB6A3DC" w14:textId="77777777" w:rsidR="0075179B" w:rsidRDefault="006F36B9">
            <w:pPr>
              <w:pStyle w:val="TableParagraph"/>
              <w:spacing w:line="234" w:lineRule="exact"/>
              <w:ind w:left="124" w:right="118"/>
              <w:jc w:val="center"/>
            </w:pPr>
            <w:r>
              <w:t>V4</w:t>
            </w:r>
          </w:p>
        </w:tc>
        <w:tc>
          <w:tcPr>
            <w:tcW w:w="3533" w:type="pct"/>
          </w:tcPr>
          <w:p w14:paraId="55B8DF1A" w14:textId="77777777" w:rsidR="0075179B" w:rsidRDefault="006F36B9">
            <w:pPr>
              <w:pStyle w:val="TableParagraph"/>
              <w:spacing w:line="234" w:lineRule="exact"/>
              <w:ind w:left="107"/>
            </w:pPr>
            <w:r>
              <w:t>Minor amendment to ToR</w:t>
            </w:r>
          </w:p>
        </w:tc>
        <w:tc>
          <w:tcPr>
            <w:tcW w:w="860" w:type="pct"/>
          </w:tcPr>
          <w:p w14:paraId="3053BA6B" w14:textId="77777777" w:rsidR="0075179B" w:rsidRDefault="006F36B9">
            <w:pPr>
              <w:pStyle w:val="TableParagraph"/>
              <w:spacing w:line="234" w:lineRule="exact"/>
              <w:ind w:left="207" w:right="200"/>
              <w:jc w:val="center"/>
            </w:pPr>
            <w:r>
              <w:t>13.10.2016</w:t>
            </w:r>
          </w:p>
        </w:tc>
      </w:tr>
      <w:tr w:rsidR="0075179B" w14:paraId="0240FD90" w14:textId="77777777" w:rsidTr="00B9279F">
        <w:trPr>
          <w:trHeight w:val="251"/>
        </w:trPr>
        <w:tc>
          <w:tcPr>
            <w:tcW w:w="607" w:type="pct"/>
          </w:tcPr>
          <w:p w14:paraId="449D8EAC" w14:textId="77777777" w:rsidR="0075179B" w:rsidRDefault="006F36B9">
            <w:pPr>
              <w:pStyle w:val="TableParagraph"/>
              <w:spacing w:line="232" w:lineRule="exact"/>
              <w:ind w:left="124" w:right="118"/>
              <w:jc w:val="center"/>
            </w:pPr>
            <w:r>
              <w:t>V5</w:t>
            </w:r>
          </w:p>
        </w:tc>
        <w:tc>
          <w:tcPr>
            <w:tcW w:w="3533" w:type="pct"/>
          </w:tcPr>
          <w:p w14:paraId="6B7729BC" w14:textId="77777777" w:rsidR="0075179B" w:rsidRDefault="006F36B9">
            <w:pPr>
              <w:pStyle w:val="TableParagraph"/>
              <w:spacing w:line="232" w:lineRule="exact"/>
              <w:ind w:left="107"/>
            </w:pPr>
            <w:r>
              <w:t>Reviewed no material changes</w:t>
            </w:r>
          </w:p>
        </w:tc>
        <w:tc>
          <w:tcPr>
            <w:tcW w:w="860" w:type="pct"/>
          </w:tcPr>
          <w:p w14:paraId="5588F58D" w14:textId="77777777" w:rsidR="0075179B" w:rsidRDefault="006F36B9">
            <w:pPr>
              <w:pStyle w:val="TableParagraph"/>
              <w:spacing w:line="232" w:lineRule="exact"/>
              <w:ind w:left="207" w:right="200"/>
              <w:jc w:val="center"/>
            </w:pPr>
            <w:r>
              <w:t>31.10.2017</w:t>
            </w:r>
          </w:p>
        </w:tc>
      </w:tr>
      <w:tr w:rsidR="0075179B" w14:paraId="2ECFD370" w14:textId="77777777" w:rsidTr="00B9279F">
        <w:trPr>
          <w:trHeight w:val="506"/>
        </w:trPr>
        <w:tc>
          <w:tcPr>
            <w:tcW w:w="607" w:type="pct"/>
          </w:tcPr>
          <w:p w14:paraId="124C40E7" w14:textId="77777777" w:rsidR="0075179B" w:rsidRDefault="006F36B9">
            <w:pPr>
              <w:pStyle w:val="TableParagraph"/>
              <w:spacing w:before="2"/>
              <w:ind w:left="124" w:right="118"/>
              <w:jc w:val="center"/>
            </w:pPr>
            <w:r>
              <w:t>V6</w:t>
            </w:r>
          </w:p>
        </w:tc>
        <w:tc>
          <w:tcPr>
            <w:tcW w:w="3533" w:type="pct"/>
          </w:tcPr>
          <w:p w14:paraId="12628B41" w14:textId="77777777" w:rsidR="0075179B" w:rsidRDefault="006F36B9">
            <w:pPr>
              <w:pStyle w:val="TableParagraph"/>
              <w:spacing w:before="7" w:line="252" w:lineRule="exact"/>
              <w:ind w:left="107" w:right="185"/>
            </w:pPr>
            <w:r>
              <w:t>Removed reference to Data Protection Act 1998 and update to current legalisation and GDPR.</w:t>
            </w:r>
          </w:p>
        </w:tc>
        <w:tc>
          <w:tcPr>
            <w:tcW w:w="860" w:type="pct"/>
          </w:tcPr>
          <w:p w14:paraId="698502F8" w14:textId="77777777" w:rsidR="0075179B" w:rsidRDefault="006F36B9">
            <w:pPr>
              <w:pStyle w:val="TableParagraph"/>
              <w:spacing w:before="2"/>
              <w:ind w:left="207" w:right="200"/>
              <w:jc w:val="center"/>
            </w:pPr>
            <w:r>
              <w:t>10.05.2018</w:t>
            </w:r>
          </w:p>
        </w:tc>
      </w:tr>
      <w:tr w:rsidR="0075179B" w14:paraId="790AFACB" w14:textId="77777777" w:rsidTr="00B9279F">
        <w:trPr>
          <w:trHeight w:val="248"/>
        </w:trPr>
        <w:tc>
          <w:tcPr>
            <w:tcW w:w="607" w:type="pct"/>
          </w:tcPr>
          <w:p w14:paraId="75EF4660" w14:textId="77777777" w:rsidR="0075179B" w:rsidRDefault="006F36B9">
            <w:pPr>
              <w:pStyle w:val="TableParagraph"/>
              <w:spacing w:line="229" w:lineRule="exact"/>
              <w:ind w:left="124" w:right="118"/>
              <w:jc w:val="center"/>
            </w:pPr>
            <w:r>
              <w:t>V7</w:t>
            </w:r>
          </w:p>
        </w:tc>
        <w:tc>
          <w:tcPr>
            <w:tcW w:w="3533" w:type="pct"/>
          </w:tcPr>
          <w:p w14:paraId="776BD725" w14:textId="77777777" w:rsidR="0075179B" w:rsidRDefault="006F36B9">
            <w:pPr>
              <w:pStyle w:val="TableParagraph"/>
              <w:spacing w:line="229" w:lineRule="exact"/>
              <w:ind w:left="107"/>
            </w:pPr>
            <w:r>
              <w:t>Minor amendments</w:t>
            </w:r>
          </w:p>
        </w:tc>
        <w:tc>
          <w:tcPr>
            <w:tcW w:w="860" w:type="pct"/>
          </w:tcPr>
          <w:p w14:paraId="7F299375" w14:textId="77777777" w:rsidR="0075179B" w:rsidRDefault="006F36B9">
            <w:pPr>
              <w:pStyle w:val="TableParagraph"/>
              <w:spacing w:line="229" w:lineRule="exact"/>
              <w:ind w:left="207" w:right="200"/>
              <w:jc w:val="center"/>
            </w:pPr>
            <w:r>
              <w:t>25.09.2018</w:t>
            </w:r>
          </w:p>
        </w:tc>
      </w:tr>
      <w:tr w:rsidR="0075179B" w14:paraId="6863112C" w14:textId="77777777" w:rsidTr="00B9279F">
        <w:trPr>
          <w:trHeight w:val="506"/>
        </w:trPr>
        <w:tc>
          <w:tcPr>
            <w:tcW w:w="607" w:type="pct"/>
          </w:tcPr>
          <w:p w14:paraId="3544315D" w14:textId="77777777" w:rsidR="0075179B" w:rsidRDefault="006F36B9">
            <w:pPr>
              <w:pStyle w:val="TableParagraph"/>
              <w:ind w:left="124" w:right="118"/>
              <w:jc w:val="center"/>
            </w:pPr>
            <w:r>
              <w:t>V8</w:t>
            </w:r>
          </w:p>
        </w:tc>
        <w:tc>
          <w:tcPr>
            <w:tcW w:w="3533" w:type="pct"/>
          </w:tcPr>
          <w:p w14:paraId="14267AC1" w14:textId="77777777" w:rsidR="0075179B" w:rsidRDefault="006F36B9">
            <w:pPr>
              <w:pStyle w:val="TableParagraph"/>
              <w:spacing w:before="3" w:line="254" w:lineRule="exact"/>
              <w:ind w:left="107" w:right="614"/>
            </w:pPr>
            <w:r>
              <w:t>Minor amendments and inserted into the accessible report template</w:t>
            </w:r>
          </w:p>
        </w:tc>
        <w:tc>
          <w:tcPr>
            <w:tcW w:w="860" w:type="pct"/>
          </w:tcPr>
          <w:p w14:paraId="233FF9E8" w14:textId="77777777" w:rsidR="0075179B" w:rsidRDefault="006F36B9">
            <w:pPr>
              <w:pStyle w:val="TableParagraph"/>
              <w:ind w:left="207" w:right="200"/>
              <w:jc w:val="center"/>
            </w:pPr>
            <w:r>
              <w:t>12.10.2020</w:t>
            </w:r>
          </w:p>
        </w:tc>
      </w:tr>
      <w:tr w:rsidR="00CD6DF2" w14:paraId="4E9FC88F" w14:textId="77777777" w:rsidTr="00B9279F">
        <w:trPr>
          <w:trHeight w:val="506"/>
        </w:trPr>
        <w:tc>
          <w:tcPr>
            <w:tcW w:w="607" w:type="pct"/>
          </w:tcPr>
          <w:p w14:paraId="5C2F181B" w14:textId="6DEF2530" w:rsidR="00CD6DF2" w:rsidRDefault="00CD6DF2">
            <w:pPr>
              <w:pStyle w:val="TableParagraph"/>
              <w:ind w:left="124" w:right="118"/>
              <w:jc w:val="center"/>
            </w:pPr>
            <w:r>
              <w:t>V9</w:t>
            </w:r>
          </w:p>
        </w:tc>
        <w:tc>
          <w:tcPr>
            <w:tcW w:w="3533" w:type="pct"/>
          </w:tcPr>
          <w:p w14:paraId="15BCAC7C" w14:textId="767D8FFA" w:rsidR="00CD6DF2" w:rsidRDefault="00CD6DF2">
            <w:pPr>
              <w:pStyle w:val="TableParagraph"/>
              <w:spacing w:before="3" w:line="254" w:lineRule="exact"/>
              <w:ind w:left="107" w:right="614"/>
            </w:pPr>
            <w:r>
              <w:t>Minor amendments</w:t>
            </w:r>
            <w:r w:rsidR="00B213BA">
              <w:t xml:space="preserve"> </w:t>
            </w:r>
            <w:r w:rsidR="00367815">
              <w:t>–</w:t>
            </w:r>
            <w:r w:rsidR="00B213BA">
              <w:t xml:space="preserve"> </w:t>
            </w:r>
            <w:r w:rsidR="00FF545D">
              <w:t>i.e. c</w:t>
            </w:r>
            <w:r w:rsidR="00367815">
              <w:t>hanges from CC</w:t>
            </w:r>
            <w:r w:rsidR="002C2187">
              <w:t>G</w:t>
            </w:r>
            <w:r w:rsidR="00367815">
              <w:t xml:space="preserve"> to ICB </w:t>
            </w:r>
          </w:p>
        </w:tc>
        <w:tc>
          <w:tcPr>
            <w:tcW w:w="860" w:type="pct"/>
          </w:tcPr>
          <w:p w14:paraId="0231E160" w14:textId="3394485E" w:rsidR="00CD6DF2" w:rsidRDefault="00FF545D">
            <w:pPr>
              <w:pStyle w:val="TableParagraph"/>
              <w:ind w:left="207" w:right="200"/>
              <w:jc w:val="center"/>
            </w:pPr>
            <w:r>
              <w:t>01.11.2023</w:t>
            </w:r>
          </w:p>
        </w:tc>
      </w:tr>
    </w:tbl>
    <w:p w14:paraId="3B96A14C" w14:textId="77777777" w:rsidR="0075179B" w:rsidRDefault="0075179B">
      <w:pPr>
        <w:pStyle w:val="BodyText"/>
        <w:rPr>
          <w:b/>
          <w:sz w:val="20"/>
        </w:rPr>
      </w:pPr>
    </w:p>
    <w:p w14:paraId="1CB6B20F" w14:textId="77777777" w:rsidR="0075179B" w:rsidRDefault="0075179B">
      <w:pPr>
        <w:pStyle w:val="BodyText"/>
        <w:rPr>
          <w:b/>
          <w:sz w:val="20"/>
        </w:rPr>
      </w:pPr>
    </w:p>
    <w:p w14:paraId="27D9ADEF" w14:textId="77777777" w:rsidR="0075179B" w:rsidRDefault="0075179B">
      <w:pPr>
        <w:pStyle w:val="BodyText"/>
        <w:spacing w:before="5"/>
        <w:rPr>
          <w:b/>
          <w:sz w:val="16"/>
        </w:rPr>
      </w:pPr>
    </w:p>
    <w:p w14:paraId="64F28469" w14:textId="77777777" w:rsidR="0075179B" w:rsidRDefault="006F36B9">
      <w:pPr>
        <w:pStyle w:val="Heading4"/>
        <w:spacing w:before="94" w:line="242" w:lineRule="auto"/>
        <w:ind w:left="112" w:right="204" w:hanging="1"/>
      </w:pPr>
      <w:r>
        <w:t>The on-line version is the only version that is maintained and valid. If this document has been printed or saved to another location, the reader must check that the version number matches that of the on-line version.</w:t>
      </w:r>
    </w:p>
    <w:p w14:paraId="5AEB1711" w14:textId="77777777" w:rsidR="0075179B" w:rsidRDefault="0075179B">
      <w:pPr>
        <w:spacing w:line="242" w:lineRule="auto"/>
      </w:pPr>
    </w:p>
    <w:p w14:paraId="5722680D" w14:textId="77777777" w:rsidR="008C0066" w:rsidRPr="008C0066" w:rsidRDefault="008C0066" w:rsidP="008C0066"/>
    <w:p w14:paraId="0C95D2F8" w14:textId="77777777" w:rsidR="008C0066" w:rsidRPr="008C0066" w:rsidRDefault="008C0066" w:rsidP="008C0066"/>
    <w:p w14:paraId="0DF66682" w14:textId="77777777" w:rsidR="008C0066" w:rsidRPr="008C0066" w:rsidRDefault="008C0066" w:rsidP="008C0066"/>
    <w:p w14:paraId="38258368" w14:textId="77777777" w:rsidR="008C0066" w:rsidRPr="008C0066" w:rsidRDefault="008C0066" w:rsidP="008C0066"/>
    <w:p w14:paraId="2F29A9F0" w14:textId="77777777" w:rsidR="008C0066" w:rsidRPr="008C0066" w:rsidRDefault="008C0066" w:rsidP="008C0066"/>
    <w:p w14:paraId="1973116D" w14:textId="77777777" w:rsidR="008C0066" w:rsidRPr="008C0066" w:rsidRDefault="008C0066" w:rsidP="008C0066"/>
    <w:p w14:paraId="65582039" w14:textId="77777777" w:rsidR="008C0066" w:rsidRPr="008C0066" w:rsidRDefault="008C0066" w:rsidP="008C0066"/>
    <w:p w14:paraId="4975ADF0" w14:textId="77777777" w:rsidR="008C0066" w:rsidRPr="008C0066" w:rsidRDefault="008C0066" w:rsidP="008C0066"/>
    <w:p w14:paraId="5C329D1C" w14:textId="77777777" w:rsidR="008C0066" w:rsidRPr="008C0066" w:rsidRDefault="008C0066" w:rsidP="008C0066"/>
    <w:p w14:paraId="5F088A9A" w14:textId="77777777" w:rsidR="008C0066" w:rsidRPr="008C0066" w:rsidRDefault="008C0066" w:rsidP="008C0066"/>
    <w:p w14:paraId="3074C73E" w14:textId="09CCFBBF" w:rsidR="008C0066" w:rsidRDefault="008C0066" w:rsidP="008C0066">
      <w:pPr>
        <w:tabs>
          <w:tab w:val="left" w:pos="1791"/>
        </w:tabs>
      </w:pPr>
      <w:r>
        <w:tab/>
      </w:r>
    </w:p>
    <w:p w14:paraId="00089243" w14:textId="77777777" w:rsidR="0075179B" w:rsidRDefault="0075179B" w:rsidP="0024548A">
      <w:pPr>
        <w:tabs>
          <w:tab w:val="left" w:pos="1791"/>
        </w:tabs>
        <w:rPr>
          <w:b/>
          <w:sz w:val="14"/>
        </w:rPr>
      </w:pPr>
    </w:p>
    <w:sdt>
      <w:sdtPr>
        <w:rPr>
          <w:rFonts w:ascii="Arial" w:eastAsia="Arial" w:hAnsi="Arial" w:cs="Arial"/>
          <w:color w:val="auto"/>
          <w:sz w:val="22"/>
          <w:szCs w:val="22"/>
          <w:lang w:val="en-GB"/>
        </w:rPr>
        <w:id w:val="-1761679810"/>
        <w:docPartObj>
          <w:docPartGallery w:val="Table of Contents"/>
          <w:docPartUnique/>
        </w:docPartObj>
      </w:sdtPr>
      <w:sdtEndPr>
        <w:rPr>
          <w:b/>
          <w:bCs/>
          <w:noProof/>
        </w:rPr>
      </w:sdtEndPr>
      <w:sdtContent>
        <w:p w14:paraId="67903A82" w14:textId="40E5D093" w:rsidR="001831C9" w:rsidRPr="001831C9" w:rsidRDefault="001831C9">
          <w:pPr>
            <w:pStyle w:val="TOCHeading"/>
            <w:rPr>
              <w:rFonts w:ascii="Arial" w:hAnsi="Arial" w:cs="Arial"/>
              <w:b/>
              <w:bCs/>
              <w:color w:val="auto"/>
              <w:sz w:val="32"/>
              <w:szCs w:val="32"/>
            </w:rPr>
          </w:pPr>
          <w:r w:rsidRPr="001831C9">
            <w:rPr>
              <w:rFonts w:ascii="Arial" w:hAnsi="Arial" w:cs="Arial"/>
              <w:b/>
              <w:bCs/>
              <w:color w:val="auto"/>
              <w:sz w:val="32"/>
              <w:szCs w:val="32"/>
            </w:rPr>
            <w:t>Contents</w:t>
          </w:r>
        </w:p>
        <w:p w14:paraId="34AF86B3" w14:textId="0EC13174" w:rsidR="001E08E6" w:rsidRDefault="001831C9">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r>
            <w:fldChar w:fldCharType="begin"/>
          </w:r>
          <w:r>
            <w:instrText xml:space="preserve"> TOC \o "1-3" \h \z \u </w:instrText>
          </w:r>
          <w:r>
            <w:fldChar w:fldCharType="separate"/>
          </w:r>
          <w:hyperlink w:anchor="_Toc150269584" w:history="1">
            <w:r w:rsidR="001E08E6" w:rsidRPr="00C10742">
              <w:rPr>
                <w:rStyle w:val="Hyperlink"/>
                <w:noProof/>
              </w:rPr>
              <w:t>1.0 INTRODUCTION</w:t>
            </w:r>
            <w:r w:rsidR="001E08E6">
              <w:rPr>
                <w:noProof/>
                <w:webHidden/>
              </w:rPr>
              <w:tab/>
            </w:r>
            <w:r w:rsidR="001E08E6">
              <w:rPr>
                <w:noProof/>
                <w:webHidden/>
              </w:rPr>
              <w:fldChar w:fldCharType="begin"/>
            </w:r>
            <w:r w:rsidR="001E08E6">
              <w:rPr>
                <w:noProof/>
                <w:webHidden/>
              </w:rPr>
              <w:instrText xml:space="preserve"> PAGEREF _Toc150269584 \h </w:instrText>
            </w:r>
            <w:r w:rsidR="001E08E6">
              <w:rPr>
                <w:noProof/>
                <w:webHidden/>
              </w:rPr>
            </w:r>
            <w:r w:rsidR="001E08E6">
              <w:rPr>
                <w:noProof/>
                <w:webHidden/>
              </w:rPr>
              <w:fldChar w:fldCharType="separate"/>
            </w:r>
            <w:r w:rsidR="001E08E6">
              <w:rPr>
                <w:noProof/>
                <w:webHidden/>
              </w:rPr>
              <w:t>4</w:t>
            </w:r>
            <w:r w:rsidR="001E08E6">
              <w:rPr>
                <w:noProof/>
                <w:webHidden/>
              </w:rPr>
              <w:fldChar w:fldCharType="end"/>
            </w:r>
          </w:hyperlink>
        </w:p>
        <w:p w14:paraId="4CCF4A62" w14:textId="23D0AA29"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85" w:history="1">
            <w:r w:rsidR="001E08E6" w:rsidRPr="00C10742">
              <w:rPr>
                <w:rStyle w:val="Hyperlink"/>
                <w:noProof/>
              </w:rPr>
              <w:t>2.0 SCOPE AND DEFINITIONS</w:t>
            </w:r>
            <w:r w:rsidR="001E08E6">
              <w:rPr>
                <w:noProof/>
                <w:webHidden/>
              </w:rPr>
              <w:tab/>
            </w:r>
            <w:r w:rsidR="001E08E6">
              <w:rPr>
                <w:noProof/>
                <w:webHidden/>
              </w:rPr>
              <w:fldChar w:fldCharType="begin"/>
            </w:r>
            <w:r w:rsidR="001E08E6">
              <w:rPr>
                <w:noProof/>
                <w:webHidden/>
              </w:rPr>
              <w:instrText xml:space="preserve"> PAGEREF _Toc150269585 \h </w:instrText>
            </w:r>
            <w:r w:rsidR="001E08E6">
              <w:rPr>
                <w:noProof/>
                <w:webHidden/>
              </w:rPr>
            </w:r>
            <w:r w:rsidR="001E08E6">
              <w:rPr>
                <w:noProof/>
                <w:webHidden/>
              </w:rPr>
              <w:fldChar w:fldCharType="separate"/>
            </w:r>
            <w:r w:rsidR="001E08E6">
              <w:rPr>
                <w:noProof/>
                <w:webHidden/>
              </w:rPr>
              <w:t>4</w:t>
            </w:r>
            <w:r w:rsidR="001E08E6">
              <w:rPr>
                <w:noProof/>
                <w:webHidden/>
              </w:rPr>
              <w:fldChar w:fldCharType="end"/>
            </w:r>
          </w:hyperlink>
        </w:p>
        <w:p w14:paraId="476564C6" w14:textId="2C2EE587"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86" w:history="1">
            <w:r w:rsidR="001E08E6" w:rsidRPr="00C10742">
              <w:rPr>
                <w:rStyle w:val="Hyperlink"/>
                <w:noProof/>
              </w:rPr>
              <w:t>3.0  PURPOSE</w:t>
            </w:r>
            <w:r w:rsidR="001E08E6">
              <w:rPr>
                <w:noProof/>
                <w:webHidden/>
              </w:rPr>
              <w:tab/>
            </w:r>
            <w:r w:rsidR="001E08E6">
              <w:rPr>
                <w:noProof/>
                <w:webHidden/>
              </w:rPr>
              <w:fldChar w:fldCharType="begin"/>
            </w:r>
            <w:r w:rsidR="001E08E6">
              <w:rPr>
                <w:noProof/>
                <w:webHidden/>
              </w:rPr>
              <w:instrText xml:space="preserve"> PAGEREF _Toc150269586 \h </w:instrText>
            </w:r>
            <w:r w:rsidR="001E08E6">
              <w:rPr>
                <w:noProof/>
                <w:webHidden/>
              </w:rPr>
            </w:r>
            <w:r w:rsidR="001E08E6">
              <w:rPr>
                <w:noProof/>
                <w:webHidden/>
              </w:rPr>
              <w:fldChar w:fldCharType="separate"/>
            </w:r>
            <w:r w:rsidR="001E08E6">
              <w:rPr>
                <w:noProof/>
                <w:webHidden/>
              </w:rPr>
              <w:t>5</w:t>
            </w:r>
            <w:r w:rsidR="001E08E6">
              <w:rPr>
                <w:noProof/>
                <w:webHidden/>
              </w:rPr>
              <w:fldChar w:fldCharType="end"/>
            </w:r>
          </w:hyperlink>
        </w:p>
        <w:p w14:paraId="17D7CB3C" w14:textId="0BF40D81"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87" w:history="1">
            <w:r w:rsidR="001E08E6" w:rsidRPr="00C10742">
              <w:rPr>
                <w:rStyle w:val="Hyperlink"/>
                <w:noProof/>
              </w:rPr>
              <w:t>4.0  IMPACT</w:t>
            </w:r>
            <w:r w:rsidR="001E08E6" w:rsidRPr="00C10742">
              <w:rPr>
                <w:rStyle w:val="Hyperlink"/>
                <w:noProof/>
                <w:spacing w:val="1"/>
              </w:rPr>
              <w:t xml:space="preserve"> </w:t>
            </w:r>
            <w:r w:rsidR="001E08E6" w:rsidRPr="00C10742">
              <w:rPr>
                <w:rStyle w:val="Hyperlink"/>
                <w:noProof/>
              </w:rPr>
              <w:t>ANALYSES</w:t>
            </w:r>
            <w:r w:rsidR="001E08E6">
              <w:rPr>
                <w:noProof/>
                <w:webHidden/>
              </w:rPr>
              <w:tab/>
            </w:r>
            <w:r w:rsidR="001E08E6">
              <w:rPr>
                <w:noProof/>
                <w:webHidden/>
              </w:rPr>
              <w:fldChar w:fldCharType="begin"/>
            </w:r>
            <w:r w:rsidR="001E08E6">
              <w:rPr>
                <w:noProof/>
                <w:webHidden/>
              </w:rPr>
              <w:instrText xml:space="preserve"> PAGEREF _Toc150269587 \h </w:instrText>
            </w:r>
            <w:r w:rsidR="001E08E6">
              <w:rPr>
                <w:noProof/>
                <w:webHidden/>
              </w:rPr>
            </w:r>
            <w:r w:rsidR="001E08E6">
              <w:rPr>
                <w:noProof/>
                <w:webHidden/>
              </w:rPr>
              <w:fldChar w:fldCharType="separate"/>
            </w:r>
            <w:r w:rsidR="001E08E6">
              <w:rPr>
                <w:noProof/>
                <w:webHidden/>
              </w:rPr>
              <w:t>6</w:t>
            </w:r>
            <w:r w:rsidR="001E08E6">
              <w:rPr>
                <w:noProof/>
                <w:webHidden/>
              </w:rPr>
              <w:fldChar w:fldCharType="end"/>
            </w:r>
          </w:hyperlink>
        </w:p>
        <w:p w14:paraId="4C9C8554" w14:textId="6273F114"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88" w:history="1">
            <w:r w:rsidR="001E08E6" w:rsidRPr="00C10742">
              <w:rPr>
                <w:rStyle w:val="Hyperlink"/>
                <w:noProof/>
              </w:rPr>
              <w:t>5.0  NHS CONSTIUTION</w:t>
            </w:r>
            <w:r w:rsidR="001E08E6">
              <w:rPr>
                <w:noProof/>
                <w:webHidden/>
              </w:rPr>
              <w:tab/>
            </w:r>
            <w:r w:rsidR="001E08E6">
              <w:rPr>
                <w:noProof/>
                <w:webHidden/>
              </w:rPr>
              <w:fldChar w:fldCharType="begin"/>
            </w:r>
            <w:r w:rsidR="001E08E6">
              <w:rPr>
                <w:noProof/>
                <w:webHidden/>
              </w:rPr>
              <w:instrText xml:space="preserve"> PAGEREF _Toc150269588 \h </w:instrText>
            </w:r>
            <w:r w:rsidR="001E08E6">
              <w:rPr>
                <w:noProof/>
                <w:webHidden/>
              </w:rPr>
            </w:r>
            <w:r w:rsidR="001E08E6">
              <w:rPr>
                <w:noProof/>
                <w:webHidden/>
              </w:rPr>
              <w:fldChar w:fldCharType="separate"/>
            </w:r>
            <w:r w:rsidR="001E08E6">
              <w:rPr>
                <w:noProof/>
                <w:webHidden/>
              </w:rPr>
              <w:t>6</w:t>
            </w:r>
            <w:r w:rsidR="001E08E6">
              <w:rPr>
                <w:noProof/>
                <w:webHidden/>
              </w:rPr>
              <w:fldChar w:fldCharType="end"/>
            </w:r>
          </w:hyperlink>
        </w:p>
        <w:p w14:paraId="2BB3BAC3" w14:textId="50BF6142"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89" w:history="1">
            <w:r w:rsidR="001E08E6" w:rsidRPr="00C10742">
              <w:rPr>
                <w:rStyle w:val="Hyperlink"/>
                <w:noProof/>
              </w:rPr>
              <w:t>6.0  ROLE AND</w:t>
            </w:r>
            <w:r w:rsidR="001E08E6" w:rsidRPr="00C10742">
              <w:rPr>
                <w:rStyle w:val="Hyperlink"/>
                <w:noProof/>
                <w:spacing w:val="-1"/>
              </w:rPr>
              <w:t xml:space="preserve"> </w:t>
            </w:r>
            <w:r w:rsidR="001E08E6" w:rsidRPr="00C10742">
              <w:rPr>
                <w:rStyle w:val="Hyperlink"/>
                <w:noProof/>
              </w:rPr>
              <w:t>RESPONSIBILITIES</w:t>
            </w:r>
            <w:r w:rsidR="001E08E6">
              <w:rPr>
                <w:noProof/>
                <w:webHidden/>
              </w:rPr>
              <w:tab/>
            </w:r>
            <w:r w:rsidR="001E08E6">
              <w:rPr>
                <w:noProof/>
                <w:webHidden/>
              </w:rPr>
              <w:fldChar w:fldCharType="begin"/>
            </w:r>
            <w:r w:rsidR="001E08E6">
              <w:rPr>
                <w:noProof/>
                <w:webHidden/>
              </w:rPr>
              <w:instrText xml:space="preserve"> PAGEREF _Toc150269589 \h </w:instrText>
            </w:r>
            <w:r w:rsidR="001E08E6">
              <w:rPr>
                <w:noProof/>
                <w:webHidden/>
              </w:rPr>
            </w:r>
            <w:r w:rsidR="001E08E6">
              <w:rPr>
                <w:noProof/>
                <w:webHidden/>
              </w:rPr>
              <w:fldChar w:fldCharType="separate"/>
            </w:r>
            <w:r w:rsidR="001E08E6">
              <w:rPr>
                <w:noProof/>
                <w:webHidden/>
              </w:rPr>
              <w:t>6</w:t>
            </w:r>
            <w:r w:rsidR="001E08E6">
              <w:rPr>
                <w:noProof/>
                <w:webHidden/>
              </w:rPr>
              <w:fldChar w:fldCharType="end"/>
            </w:r>
          </w:hyperlink>
        </w:p>
        <w:p w14:paraId="29109D1D" w14:textId="463D7FC3"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0" w:history="1">
            <w:r w:rsidR="001E08E6" w:rsidRPr="00C10742">
              <w:rPr>
                <w:rStyle w:val="Hyperlink"/>
                <w:noProof/>
              </w:rPr>
              <w:t>7.0  OVERVIEW OF</w:t>
            </w:r>
            <w:r w:rsidR="001E08E6" w:rsidRPr="00C10742">
              <w:rPr>
                <w:rStyle w:val="Hyperlink"/>
                <w:noProof/>
                <w:spacing w:val="-5"/>
              </w:rPr>
              <w:t xml:space="preserve"> </w:t>
            </w:r>
            <w:r w:rsidR="001E08E6" w:rsidRPr="00C10742">
              <w:rPr>
                <w:rStyle w:val="Hyperlink"/>
                <w:noProof/>
              </w:rPr>
              <w:t>PROCEDURE</w:t>
            </w:r>
            <w:r w:rsidR="001E08E6">
              <w:rPr>
                <w:noProof/>
                <w:webHidden/>
              </w:rPr>
              <w:tab/>
            </w:r>
            <w:r w:rsidR="001E08E6">
              <w:rPr>
                <w:noProof/>
                <w:webHidden/>
              </w:rPr>
              <w:fldChar w:fldCharType="begin"/>
            </w:r>
            <w:r w:rsidR="001E08E6">
              <w:rPr>
                <w:noProof/>
                <w:webHidden/>
              </w:rPr>
              <w:instrText xml:space="preserve"> PAGEREF _Toc150269590 \h </w:instrText>
            </w:r>
            <w:r w:rsidR="001E08E6">
              <w:rPr>
                <w:noProof/>
                <w:webHidden/>
              </w:rPr>
            </w:r>
            <w:r w:rsidR="001E08E6">
              <w:rPr>
                <w:noProof/>
                <w:webHidden/>
              </w:rPr>
              <w:fldChar w:fldCharType="separate"/>
            </w:r>
            <w:r w:rsidR="001E08E6">
              <w:rPr>
                <w:noProof/>
                <w:webHidden/>
              </w:rPr>
              <w:t>7</w:t>
            </w:r>
            <w:r w:rsidR="001E08E6">
              <w:rPr>
                <w:noProof/>
                <w:webHidden/>
              </w:rPr>
              <w:fldChar w:fldCharType="end"/>
            </w:r>
          </w:hyperlink>
        </w:p>
        <w:p w14:paraId="7D6825F1" w14:textId="776D125A"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1" w:history="1">
            <w:r w:rsidR="001E08E6" w:rsidRPr="00C10742">
              <w:rPr>
                <w:rStyle w:val="Hyperlink"/>
                <w:noProof/>
              </w:rPr>
              <w:t>8.0  IMPLEMENTATION</w:t>
            </w:r>
            <w:r w:rsidR="001E08E6">
              <w:rPr>
                <w:noProof/>
                <w:webHidden/>
              </w:rPr>
              <w:tab/>
            </w:r>
            <w:r w:rsidR="001E08E6">
              <w:rPr>
                <w:noProof/>
                <w:webHidden/>
              </w:rPr>
              <w:fldChar w:fldCharType="begin"/>
            </w:r>
            <w:r w:rsidR="001E08E6">
              <w:rPr>
                <w:noProof/>
                <w:webHidden/>
              </w:rPr>
              <w:instrText xml:space="preserve"> PAGEREF _Toc150269591 \h </w:instrText>
            </w:r>
            <w:r w:rsidR="001E08E6">
              <w:rPr>
                <w:noProof/>
                <w:webHidden/>
              </w:rPr>
            </w:r>
            <w:r w:rsidR="001E08E6">
              <w:rPr>
                <w:noProof/>
                <w:webHidden/>
              </w:rPr>
              <w:fldChar w:fldCharType="separate"/>
            </w:r>
            <w:r w:rsidR="001E08E6">
              <w:rPr>
                <w:noProof/>
                <w:webHidden/>
              </w:rPr>
              <w:t>11</w:t>
            </w:r>
            <w:r w:rsidR="001E08E6">
              <w:rPr>
                <w:noProof/>
                <w:webHidden/>
              </w:rPr>
              <w:fldChar w:fldCharType="end"/>
            </w:r>
          </w:hyperlink>
        </w:p>
        <w:p w14:paraId="1F848889" w14:textId="7BD65193"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2" w:history="1">
            <w:r w:rsidR="001E08E6" w:rsidRPr="00C10742">
              <w:rPr>
                <w:rStyle w:val="Hyperlink"/>
                <w:noProof/>
              </w:rPr>
              <w:t>9.0  DISSEMINATION, ACCESS &amp;</w:t>
            </w:r>
            <w:r w:rsidR="001E08E6" w:rsidRPr="00C10742">
              <w:rPr>
                <w:rStyle w:val="Hyperlink"/>
                <w:noProof/>
                <w:spacing w:val="-3"/>
              </w:rPr>
              <w:t xml:space="preserve"> </w:t>
            </w:r>
            <w:r w:rsidR="001E08E6" w:rsidRPr="00C10742">
              <w:rPr>
                <w:rStyle w:val="Hyperlink"/>
                <w:noProof/>
              </w:rPr>
              <w:t>TRAINING</w:t>
            </w:r>
            <w:r w:rsidR="001E08E6">
              <w:rPr>
                <w:noProof/>
                <w:webHidden/>
              </w:rPr>
              <w:tab/>
            </w:r>
            <w:r w:rsidR="001E08E6">
              <w:rPr>
                <w:noProof/>
                <w:webHidden/>
              </w:rPr>
              <w:fldChar w:fldCharType="begin"/>
            </w:r>
            <w:r w:rsidR="001E08E6">
              <w:rPr>
                <w:noProof/>
                <w:webHidden/>
              </w:rPr>
              <w:instrText xml:space="preserve"> PAGEREF _Toc150269592 \h </w:instrText>
            </w:r>
            <w:r w:rsidR="001E08E6">
              <w:rPr>
                <w:noProof/>
                <w:webHidden/>
              </w:rPr>
            </w:r>
            <w:r w:rsidR="001E08E6">
              <w:rPr>
                <w:noProof/>
                <w:webHidden/>
              </w:rPr>
              <w:fldChar w:fldCharType="separate"/>
            </w:r>
            <w:r w:rsidR="001E08E6">
              <w:rPr>
                <w:noProof/>
                <w:webHidden/>
              </w:rPr>
              <w:t>11</w:t>
            </w:r>
            <w:r w:rsidR="001E08E6">
              <w:rPr>
                <w:noProof/>
                <w:webHidden/>
              </w:rPr>
              <w:fldChar w:fldCharType="end"/>
            </w:r>
          </w:hyperlink>
        </w:p>
        <w:p w14:paraId="3A76BE85" w14:textId="2F1BB1A7"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3" w:history="1">
            <w:r w:rsidR="001E08E6" w:rsidRPr="00C10742">
              <w:rPr>
                <w:rStyle w:val="Hyperlink"/>
                <w:noProof/>
              </w:rPr>
              <w:t>10.0  REVIEW, MONITORING AND COMPLIANCE</w:t>
            </w:r>
            <w:r w:rsidR="001E08E6">
              <w:rPr>
                <w:noProof/>
                <w:webHidden/>
              </w:rPr>
              <w:tab/>
            </w:r>
            <w:r w:rsidR="001E08E6">
              <w:rPr>
                <w:noProof/>
                <w:webHidden/>
              </w:rPr>
              <w:fldChar w:fldCharType="begin"/>
            </w:r>
            <w:r w:rsidR="001E08E6">
              <w:rPr>
                <w:noProof/>
                <w:webHidden/>
              </w:rPr>
              <w:instrText xml:space="preserve"> PAGEREF _Toc150269593 \h </w:instrText>
            </w:r>
            <w:r w:rsidR="001E08E6">
              <w:rPr>
                <w:noProof/>
                <w:webHidden/>
              </w:rPr>
            </w:r>
            <w:r w:rsidR="001E08E6">
              <w:rPr>
                <w:noProof/>
                <w:webHidden/>
              </w:rPr>
              <w:fldChar w:fldCharType="separate"/>
            </w:r>
            <w:r w:rsidR="001E08E6">
              <w:rPr>
                <w:noProof/>
                <w:webHidden/>
              </w:rPr>
              <w:t>11</w:t>
            </w:r>
            <w:r w:rsidR="001E08E6">
              <w:rPr>
                <w:noProof/>
                <w:webHidden/>
              </w:rPr>
              <w:fldChar w:fldCharType="end"/>
            </w:r>
          </w:hyperlink>
        </w:p>
        <w:p w14:paraId="7877CA7B" w14:textId="1B092603"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4" w:history="1">
            <w:r w:rsidR="001E08E6" w:rsidRPr="00C10742">
              <w:rPr>
                <w:rStyle w:val="Hyperlink"/>
                <w:noProof/>
              </w:rPr>
              <w:t>11.0  REFERENCES AND LINKS TO OTHER DOCUMENTS (for this</w:t>
            </w:r>
            <w:r w:rsidR="001E08E6" w:rsidRPr="00C10742">
              <w:rPr>
                <w:rStyle w:val="Hyperlink"/>
                <w:noProof/>
                <w:spacing w:val="-5"/>
              </w:rPr>
              <w:t xml:space="preserve"> </w:t>
            </w:r>
            <w:r w:rsidR="001E08E6" w:rsidRPr="00C10742">
              <w:rPr>
                <w:rStyle w:val="Hyperlink"/>
                <w:noProof/>
              </w:rPr>
              <w:t>policy)</w:t>
            </w:r>
            <w:r w:rsidR="001E08E6">
              <w:rPr>
                <w:noProof/>
                <w:webHidden/>
              </w:rPr>
              <w:tab/>
            </w:r>
            <w:r w:rsidR="001E08E6">
              <w:rPr>
                <w:noProof/>
                <w:webHidden/>
              </w:rPr>
              <w:fldChar w:fldCharType="begin"/>
            </w:r>
            <w:r w:rsidR="001E08E6">
              <w:rPr>
                <w:noProof/>
                <w:webHidden/>
              </w:rPr>
              <w:instrText xml:space="preserve"> PAGEREF _Toc150269594 \h </w:instrText>
            </w:r>
            <w:r w:rsidR="001E08E6">
              <w:rPr>
                <w:noProof/>
                <w:webHidden/>
              </w:rPr>
            </w:r>
            <w:r w:rsidR="001E08E6">
              <w:rPr>
                <w:noProof/>
                <w:webHidden/>
              </w:rPr>
              <w:fldChar w:fldCharType="separate"/>
            </w:r>
            <w:r w:rsidR="001E08E6">
              <w:rPr>
                <w:noProof/>
                <w:webHidden/>
              </w:rPr>
              <w:t>12</w:t>
            </w:r>
            <w:r w:rsidR="001E08E6">
              <w:rPr>
                <w:noProof/>
                <w:webHidden/>
              </w:rPr>
              <w:fldChar w:fldCharType="end"/>
            </w:r>
          </w:hyperlink>
        </w:p>
        <w:p w14:paraId="269FCC8B" w14:textId="278DF6FD"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5" w:history="1">
            <w:r w:rsidR="001E08E6" w:rsidRPr="00C10742">
              <w:rPr>
                <w:rStyle w:val="Hyperlink"/>
                <w:noProof/>
              </w:rPr>
              <w:t>12.0  APPENDICES</w:t>
            </w:r>
            <w:r w:rsidR="001E08E6">
              <w:rPr>
                <w:noProof/>
                <w:webHidden/>
              </w:rPr>
              <w:tab/>
            </w:r>
            <w:r w:rsidR="001E08E6">
              <w:rPr>
                <w:noProof/>
                <w:webHidden/>
              </w:rPr>
              <w:fldChar w:fldCharType="begin"/>
            </w:r>
            <w:r w:rsidR="001E08E6">
              <w:rPr>
                <w:noProof/>
                <w:webHidden/>
              </w:rPr>
              <w:instrText xml:space="preserve"> PAGEREF _Toc150269595 \h </w:instrText>
            </w:r>
            <w:r w:rsidR="001E08E6">
              <w:rPr>
                <w:noProof/>
                <w:webHidden/>
              </w:rPr>
            </w:r>
            <w:r w:rsidR="001E08E6">
              <w:rPr>
                <w:noProof/>
                <w:webHidden/>
              </w:rPr>
              <w:fldChar w:fldCharType="separate"/>
            </w:r>
            <w:r w:rsidR="001E08E6">
              <w:rPr>
                <w:noProof/>
                <w:webHidden/>
              </w:rPr>
              <w:t>12</w:t>
            </w:r>
            <w:r w:rsidR="001E08E6">
              <w:rPr>
                <w:noProof/>
                <w:webHidden/>
              </w:rPr>
              <w:fldChar w:fldCharType="end"/>
            </w:r>
          </w:hyperlink>
        </w:p>
        <w:p w14:paraId="5B76ADB6" w14:textId="7B2A63E7"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6" w:history="1">
            <w:r w:rsidR="001E08E6" w:rsidRPr="00C10742">
              <w:rPr>
                <w:rStyle w:val="Hyperlink"/>
                <w:noProof/>
              </w:rPr>
              <w:t>APPENDIX A – Care Home Closure Checklist</w:t>
            </w:r>
            <w:r w:rsidR="001E08E6">
              <w:rPr>
                <w:noProof/>
                <w:webHidden/>
              </w:rPr>
              <w:tab/>
            </w:r>
            <w:r w:rsidR="001E08E6">
              <w:rPr>
                <w:noProof/>
                <w:webHidden/>
              </w:rPr>
              <w:fldChar w:fldCharType="begin"/>
            </w:r>
            <w:r w:rsidR="001E08E6">
              <w:rPr>
                <w:noProof/>
                <w:webHidden/>
              </w:rPr>
              <w:instrText xml:space="preserve"> PAGEREF _Toc150269596 \h </w:instrText>
            </w:r>
            <w:r w:rsidR="001E08E6">
              <w:rPr>
                <w:noProof/>
                <w:webHidden/>
              </w:rPr>
            </w:r>
            <w:r w:rsidR="001E08E6">
              <w:rPr>
                <w:noProof/>
                <w:webHidden/>
              </w:rPr>
              <w:fldChar w:fldCharType="separate"/>
            </w:r>
            <w:r w:rsidR="001E08E6">
              <w:rPr>
                <w:noProof/>
                <w:webHidden/>
              </w:rPr>
              <w:t>13</w:t>
            </w:r>
            <w:r w:rsidR="001E08E6">
              <w:rPr>
                <w:noProof/>
                <w:webHidden/>
              </w:rPr>
              <w:fldChar w:fldCharType="end"/>
            </w:r>
          </w:hyperlink>
        </w:p>
        <w:p w14:paraId="72F30850" w14:textId="14A6A653"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7" w:history="1">
            <w:r w:rsidR="001E08E6" w:rsidRPr="00C10742">
              <w:rPr>
                <w:rStyle w:val="Hyperlink"/>
                <w:noProof/>
              </w:rPr>
              <w:t>APPENDIX B – Out of Hours Checklist for Care Home Failure</w:t>
            </w:r>
            <w:r w:rsidR="001E08E6">
              <w:rPr>
                <w:noProof/>
                <w:webHidden/>
              </w:rPr>
              <w:tab/>
            </w:r>
            <w:r w:rsidR="001E08E6">
              <w:rPr>
                <w:noProof/>
                <w:webHidden/>
              </w:rPr>
              <w:fldChar w:fldCharType="begin"/>
            </w:r>
            <w:r w:rsidR="001E08E6">
              <w:rPr>
                <w:noProof/>
                <w:webHidden/>
              </w:rPr>
              <w:instrText xml:space="preserve"> PAGEREF _Toc150269597 \h </w:instrText>
            </w:r>
            <w:r w:rsidR="001E08E6">
              <w:rPr>
                <w:noProof/>
                <w:webHidden/>
              </w:rPr>
            </w:r>
            <w:r w:rsidR="001E08E6">
              <w:rPr>
                <w:noProof/>
                <w:webHidden/>
              </w:rPr>
              <w:fldChar w:fldCharType="separate"/>
            </w:r>
            <w:r w:rsidR="001E08E6">
              <w:rPr>
                <w:noProof/>
                <w:webHidden/>
              </w:rPr>
              <w:t>13</w:t>
            </w:r>
            <w:r w:rsidR="001E08E6">
              <w:rPr>
                <w:noProof/>
                <w:webHidden/>
              </w:rPr>
              <w:fldChar w:fldCharType="end"/>
            </w:r>
          </w:hyperlink>
        </w:p>
        <w:p w14:paraId="7092E629" w14:textId="4C672A84"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8" w:history="1">
            <w:r w:rsidR="001E08E6" w:rsidRPr="00C10742">
              <w:rPr>
                <w:rStyle w:val="Hyperlink"/>
                <w:noProof/>
              </w:rPr>
              <w:t>APPENDIX C – Homecare Agency Failure Checklist</w:t>
            </w:r>
            <w:r w:rsidR="001E08E6">
              <w:rPr>
                <w:noProof/>
                <w:webHidden/>
              </w:rPr>
              <w:tab/>
            </w:r>
            <w:r w:rsidR="001E08E6">
              <w:rPr>
                <w:noProof/>
                <w:webHidden/>
              </w:rPr>
              <w:fldChar w:fldCharType="begin"/>
            </w:r>
            <w:r w:rsidR="001E08E6">
              <w:rPr>
                <w:noProof/>
                <w:webHidden/>
              </w:rPr>
              <w:instrText xml:space="preserve"> PAGEREF _Toc150269598 \h </w:instrText>
            </w:r>
            <w:r w:rsidR="001E08E6">
              <w:rPr>
                <w:noProof/>
                <w:webHidden/>
              </w:rPr>
            </w:r>
            <w:r w:rsidR="001E08E6">
              <w:rPr>
                <w:noProof/>
                <w:webHidden/>
              </w:rPr>
              <w:fldChar w:fldCharType="separate"/>
            </w:r>
            <w:r w:rsidR="001E08E6">
              <w:rPr>
                <w:noProof/>
                <w:webHidden/>
              </w:rPr>
              <w:t>16</w:t>
            </w:r>
            <w:r w:rsidR="001E08E6">
              <w:rPr>
                <w:noProof/>
                <w:webHidden/>
              </w:rPr>
              <w:fldChar w:fldCharType="end"/>
            </w:r>
          </w:hyperlink>
        </w:p>
        <w:p w14:paraId="4E94B1E6" w14:textId="1A677F4E"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599" w:history="1">
            <w:r w:rsidR="001E08E6" w:rsidRPr="00C10742">
              <w:rPr>
                <w:rStyle w:val="Hyperlink"/>
                <w:noProof/>
              </w:rPr>
              <w:t>APPENDIX D – Out of Hours Emergency Summary Checklist for Homecare Failure</w:t>
            </w:r>
            <w:r w:rsidR="001E08E6">
              <w:rPr>
                <w:noProof/>
                <w:webHidden/>
              </w:rPr>
              <w:tab/>
            </w:r>
            <w:r w:rsidR="001E08E6">
              <w:rPr>
                <w:noProof/>
                <w:webHidden/>
              </w:rPr>
              <w:fldChar w:fldCharType="begin"/>
            </w:r>
            <w:r w:rsidR="001E08E6">
              <w:rPr>
                <w:noProof/>
                <w:webHidden/>
              </w:rPr>
              <w:instrText xml:space="preserve"> PAGEREF _Toc150269599 \h </w:instrText>
            </w:r>
            <w:r w:rsidR="001E08E6">
              <w:rPr>
                <w:noProof/>
                <w:webHidden/>
              </w:rPr>
            </w:r>
            <w:r w:rsidR="001E08E6">
              <w:rPr>
                <w:noProof/>
                <w:webHidden/>
              </w:rPr>
              <w:fldChar w:fldCharType="separate"/>
            </w:r>
            <w:r w:rsidR="001E08E6">
              <w:rPr>
                <w:noProof/>
                <w:webHidden/>
              </w:rPr>
              <w:t>22</w:t>
            </w:r>
            <w:r w:rsidR="001E08E6">
              <w:rPr>
                <w:noProof/>
                <w:webHidden/>
              </w:rPr>
              <w:fldChar w:fldCharType="end"/>
            </w:r>
          </w:hyperlink>
        </w:p>
        <w:p w14:paraId="397999E6" w14:textId="7E378662"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600" w:history="1">
            <w:r w:rsidR="001E08E6" w:rsidRPr="00C10742">
              <w:rPr>
                <w:rStyle w:val="Hyperlink"/>
                <w:noProof/>
              </w:rPr>
              <w:t>APPENDIX E – Out of Hours Responses to Provider Failure</w:t>
            </w:r>
            <w:r w:rsidR="001E08E6">
              <w:rPr>
                <w:noProof/>
                <w:webHidden/>
              </w:rPr>
              <w:tab/>
            </w:r>
            <w:r w:rsidR="001E08E6">
              <w:rPr>
                <w:noProof/>
                <w:webHidden/>
              </w:rPr>
              <w:fldChar w:fldCharType="begin"/>
            </w:r>
            <w:r w:rsidR="001E08E6">
              <w:rPr>
                <w:noProof/>
                <w:webHidden/>
              </w:rPr>
              <w:instrText xml:space="preserve"> PAGEREF _Toc150269600 \h </w:instrText>
            </w:r>
            <w:r w:rsidR="001E08E6">
              <w:rPr>
                <w:noProof/>
                <w:webHidden/>
              </w:rPr>
            </w:r>
            <w:r w:rsidR="001E08E6">
              <w:rPr>
                <w:noProof/>
                <w:webHidden/>
              </w:rPr>
              <w:fldChar w:fldCharType="separate"/>
            </w:r>
            <w:r w:rsidR="001E08E6">
              <w:rPr>
                <w:noProof/>
                <w:webHidden/>
              </w:rPr>
              <w:t>25</w:t>
            </w:r>
            <w:r w:rsidR="001E08E6">
              <w:rPr>
                <w:noProof/>
                <w:webHidden/>
              </w:rPr>
              <w:fldChar w:fldCharType="end"/>
            </w:r>
          </w:hyperlink>
        </w:p>
        <w:p w14:paraId="0911E220" w14:textId="0998EF47"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601" w:history="1">
            <w:r w:rsidR="001E08E6" w:rsidRPr="00C10742">
              <w:rPr>
                <w:rStyle w:val="Hyperlink"/>
                <w:noProof/>
              </w:rPr>
              <w:t>APPENDIX F – Responding to Business Failure and Service Interruptions</w:t>
            </w:r>
            <w:r w:rsidR="001E08E6">
              <w:rPr>
                <w:noProof/>
                <w:webHidden/>
              </w:rPr>
              <w:tab/>
            </w:r>
            <w:r w:rsidR="001E08E6">
              <w:rPr>
                <w:noProof/>
                <w:webHidden/>
              </w:rPr>
              <w:fldChar w:fldCharType="begin"/>
            </w:r>
            <w:r w:rsidR="001E08E6">
              <w:rPr>
                <w:noProof/>
                <w:webHidden/>
              </w:rPr>
              <w:instrText xml:space="preserve"> PAGEREF _Toc150269601 \h </w:instrText>
            </w:r>
            <w:r w:rsidR="001E08E6">
              <w:rPr>
                <w:noProof/>
                <w:webHidden/>
              </w:rPr>
            </w:r>
            <w:r w:rsidR="001E08E6">
              <w:rPr>
                <w:noProof/>
                <w:webHidden/>
              </w:rPr>
              <w:fldChar w:fldCharType="separate"/>
            </w:r>
            <w:r w:rsidR="001E08E6">
              <w:rPr>
                <w:noProof/>
                <w:webHidden/>
              </w:rPr>
              <w:t>26</w:t>
            </w:r>
            <w:r w:rsidR="001E08E6">
              <w:rPr>
                <w:noProof/>
                <w:webHidden/>
              </w:rPr>
              <w:fldChar w:fldCharType="end"/>
            </w:r>
          </w:hyperlink>
        </w:p>
        <w:p w14:paraId="0E1CA9BD" w14:textId="6FF7E5EB" w:rsidR="001E08E6" w:rsidRDefault="001B4546">
          <w:pPr>
            <w:pStyle w:val="TOC1"/>
            <w:tabs>
              <w:tab w:val="right" w:leader="dot" w:pos="10658"/>
            </w:tabs>
            <w:rPr>
              <w:rFonts w:asciiTheme="minorHAnsi" w:eastAsiaTheme="minorEastAsia" w:hAnsiTheme="minorHAnsi" w:cstheme="minorBidi"/>
              <w:b w:val="0"/>
              <w:bCs w:val="0"/>
              <w:noProof/>
              <w:kern w:val="2"/>
              <w:lang w:eastAsia="en-GB"/>
              <w14:ligatures w14:val="standardContextual"/>
            </w:rPr>
          </w:pPr>
          <w:hyperlink w:anchor="_Toc150269602" w:history="1">
            <w:r w:rsidR="001E08E6" w:rsidRPr="00C10742">
              <w:rPr>
                <w:rStyle w:val="Hyperlink"/>
                <w:noProof/>
              </w:rPr>
              <w:t>APPENDIX G – Communications Protocol Guidance</w:t>
            </w:r>
            <w:r w:rsidR="001E08E6">
              <w:rPr>
                <w:noProof/>
                <w:webHidden/>
              </w:rPr>
              <w:tab/>
            </w:r>
            <w:r w:rsidR="001E08E6">
              <w:rPr>
                <w:noProof/>
                <w:webHidden/>
              </w:rPr>
              <w:fldChar w:fldCharType="begin"/>
            </w:r>
            <w:r w:rsidR="001E08E6">
              <w:rPr>
                <w:noProof/>
                <w:webHidden/>
              </w:rPr>
              <w:instrText xml:space="preserve"> PAGEREF _Toc150269602 \h </w:instrText>
            </w:r>
            <w:r w:rsidR="001E08E6">
              <w:rPr>
                <w:noProof/>
                <w:webHidden/>
              </w:rPr>
            </w:r>
            <w:r w:rsidR="001E08E6">
              <w:rPr>
                <w:noProof/>
                <w:webHidden/>
              </w:rPr>
              <w:fldChar w:fldCharType="separate"/>
            </w:r>
            <w:r w:rsidR="001E08E6">
              <w:rPr>
                <w:noProof/>
                <w:webHidden/>
              </w:rPr>
              <w:t>40</w:t>
            </w:r>
            <w:r w:rsidR="001E08E6">
              <w:rPr>
                <w:noProof/>
                <w:webHidden/>
              </w:rPr>
              <w:fldChar w:fldCharType="end"/>
            </w:r>
          </w:hyperlink>
        </w:p>
        <w:p w14:paraId="2321875D" w14:textId="7CA86F67" w:rsidR="001831C9" w:rsidRDefault="001831C9">
          <w:r>
            <w:rPr>
              <w:b/>
              <w:bCs/>
              <w:noProof/>
            </w:rPr>
            <w:fldChar w:fldCharType="end"/>
          </w:r>
        </w:p>
      </w:sdtContent>
    </w:sdt>
    <w:p w14:paraId="3470FCF6" w14:textId="3988F118" w:rsidR="0075179B" w:rsidRPr="008C0066" w:rsidRDefault="0075179B" w:rsidP="008C0066">
      <w:pPr>
        <w:spacing w:before="94"/>
        <w:rPr>
          <w:iCs/>
        </w:rPr>
        <w:sectPr w:rsidR="0075179B" w:rsidRPr="008C0066" w:rsidSect="001E08E6">
          <w:headerReference w:type="default" r:id="rId10"/>
          <w:footerReference w:type="default" r:id="rId11"/>
          <w:pgSz w:w="11910" w:h="16840"/>
          <w:pgMar w:top="851" w:right="499" w:bottom="1400" w:left="743" w:header="852" w:footer="275" w:gutter="0"/>
          <w:cols w:space="720"/>
          <w:titlePg/>
          <w:docGrid w:linePitch="299"/>
        </w:sectPr>
      </w:pPr>
    </w:p>
    <w:p w14:paraId="6DA52D40" w14:textId="77777777" w:rsidR="0075179B" w:rsidRDefault="0075179B">
      <w:pPr>
        <w:pStyle w:val="BodyText"/>
        <w:spacing w:before="7"/>
        <w:rPr>
          <w:b/>
        </w:rPr>
      </w:pPr>
    </w:p>
    <w:p w14:paraId="74C5DFD1" w14:textId="77777777" w:rsidR="0075179B" w:rsidRDefault="006F36B9" w:rsidP="007C32A0">
      <w:pPr>
        <w:pStyle w:val="Heading1"/>
      </w:pPr>
      <w:bookmarkStart w:id="2" w:name="1.0_INTRODUCTION"/>
      <w:bookmarkStart w:id="3" w:name="_Toc150269584"/>
      <w:bookmarkEnd w:id="2"/>
      <w:r>
        <w:t>1.0 INTRODUCTION</w:t>
      </w:r>
      <w:bookmarkEnd w:id="3"/>
    </w:p>
    <w:p w14:paraId="3143082C" w14:textId="77777777" w:rsidR="0075179B" w:rsidRDefault="006F36B9">
      <w:pPr>
        <w:pStyle w:val="BodyText"/>
        <w:ind w:left="112" w:right="204"/>
        <w:jc w:val="both"/>
      </w:pPr>
      <w:r>
        <w:t>Despite best efforts to regulate the local care market, services are interrupted and sometimes fail. Difficulties can occur for many reasons. The role of commissioners is to monitor and identify threats within provider organisations and to intervene early where appropriate. This policy sets out how responses to relevant interrupted and/ or failing services will be made in North East Lincolnshire.</w:t>
      </w:r>
    </w:p>
    <w:p w14:paraId="739D4A9C" w14:textId="77777777" w:rsidR="0075179B" w:rsidRDefault="0075179B">
      <w:pPr>
        <w:pStyle w:val="BodyText"/>
        <w:spacing w:before="11"/>
        <w:rPr>
          <w:sz w:val="21"/>
        </w:rPr>
      </w:pPr>
    </w:p>
    <w:p w14:paraId="74443F93" w14:textId="78F0415C" w:rsidR="0075179B" w:rsidRDefault="006F36B9">
      <w:pPr>
        <w:pStyle w:val="BodyText"/>
        <w:ind w:left="112" w:right="204"/>
        <w:jc w:val="both"/>
      </w:pPr>
      <w:r>
        <w:t xml:space="preserve">Via an agreement under s75 of the National Health Service Act 2006, North East Lincolnshire Council (NELC) largely delegated its adult social care responsibilities to </w:t>
      </w:r>
      <w:r w:rsidR="002D2EDC">
        <w:t xml:space="preserve">The Humber and North Yorkshire Integrated Care Board </w:t>
      </w:r>
      <w:r w:rsidR="00650BD1">
        <w:t xml:space="preserve">[NEL Place] </w:t>
      </w:r>
      <w:r>
        <w:t>(‘the</w:t>
      </w:r>
      <w:r>
        <w:rPr>
          <w:spacing w:val="-6"/>
        </w:rPr>
        <w:t xml:space="preserve"> </w:t>
      </w:r>
      <w:r w:rsidR="002C3264">
        <w:t>ICB</w:t>
      </w:r>
      <w:r>
        <w:t>’).</w:t>
      </w:r>
      <w:r>
        <w:rPr>
          <w:spacing w:val="52"/>
        </w:rPr>
        <w:t xml:space="preserve"> </w:t>
      </w:r>
      <w:r>
        <w:t>The</w:t>
      </w:r>
      <w:r>
        <w:rPr>
          <w:spacing w:val="-9"/>
        </w:rPr>
        <w:t xml:space="preserve"> </w:t>
      </w:r>
      <w:r w:rsidR="002D2EDC">
        <w:rPr>
          <w:spacing w:val="-7"/>
        </w:rPr>
        <w:t>ICB</w:t>
      </w:r>
      <w:r w:rsidR="00D06A33">
        <w:rPr>
          <w:spacing w:val="-7"/>
        </w:rPr>
        <w:t xml:space="preserve"> – N</w:t>
      </w:r>
      <w:r w:rsidR="006E03AE">
        <w:rPr>
          <w:spacing w:val="-7"/>
        </w:rPr>
        <w:t>EL</w:t>
      </w:r>
      <w:r w:rsidR="00D06A33">
        <w:rPr>
          <w:spacing w:val="-7"/>
        </w:rPr>
        <w:t xml:space="preserve"> Place</w:t>
      </w:r>
      <w:r w:rsidR="002D2EDC">
        <w:rPr>
          <w:spacing w:val="-7"/>
        </w:rPr>
        <w:t xml:space="preserve"> </w:t>
      </w:r>
      <w:r>
        <w:t>commissions</w:t>
      </w:r>
      <w:r>
        <w:rPr>
          <w:spacing w:val="-9"/>
        </w:rPr>
        <w:t xml:space="preserve"> </w:t>
      </w:r>
      <w:r>
        <w:t>a</w:t>
      </w:r>
      <w:r>
        <w:rPr>
          <w:spacing w:val="-9"/>
        </w:rPr>
        <w:t xml:space="preserve"> </w:t>
      </w:r>
      <w:r>
        <w:t>number</w:t>
      </w:r>
      <w:r>
        <w:rPr>
          <w:spacing w:val="-8"/>
        </w:rPr>
        <w:t xml:space="preserve"> </w:t>
      </w:r>
      <w:r>
        <w:t>of</w:t>
      </w:r>
      <w:r>
        <w:rPr>
          <w:spacing w:val="-8"/>
        </w:rPr>
        <w:t xml:space="preserve"> </w:t>
      </w:r>
      <w:r>
        <w:t>health</w:t>
      </w:r>
      <w:r>
        <w:rPr>
          <w:spacing w:val="-6"/>
        </w:rPr>
        <w:t xml:space="preserve"> </w:t>
      </w:r>
      <w:r>
        <w:t>and</w:t>
      </w:r>
      <w:r>
        <w:rPr>
          <w:spacing w:val="-9"/>
        </w:rPr>
        <w:t xml:space="preserve"> </w:t>
      </w:r>
      <w:r>
        <w:t>social</w:t>
      </w:r>
      <w:r>
        <w:rPr>
          <w:spacing w:val="-9"/>
        </w:rPr>
        <w:t xml:space="preserve"> </w:t>
      </w:r>
      <w:r>
        <w:t>care</w:t>
      </w:r>
      <w:r>
        <w:rPr>
          <w:spacing w:val="-10"/>
        </w:rPr>
        <w:t xml:space="preserve"> </w:t>
      </w:r>
      <w:r>
        <w:t>providers</w:t>
      </w:r>
      <w:r>
        <w:rPr>
          <w:spacing w:val="-8"/>
        </w:rPr>
        <w:t xml:space="preserve"> </w:t>
      </w:r>
      <w:r>
        <w:t xml:space="preserve">to deliver health and social care functions on its own behalf, and on behalf of NELC for which it acts as delegate. The </w:t>
      </w:r>
      <w:r w:rsidR="002D2EDC">
        <w:t xml:space="preserve">ICB </w:t>
      </w:r>
      <w:r>
        <w:t>also delivers continuing healthcare functions</w:t>
      </w:r>
      <w:r>
        <w:rPr>
          <w:spacing w:val="-4"/>
        </w:rPr>
        <w:t xml:space="preserve"> </w:t>
      </w:r>
      <w:r>
        <w:t>(CHC).</w:t>
      </w:r>
    </w:p>
    <w:p w14:paraId="7947E2CF" w14:textId="77777777" w:rsidR="0075179B" w:rsidRDefault="0075179B">
      <w:pPr>
        <w:pStyle w:val="BodyText"/>
        <w:spacing w:before="1"/>
      </w:pPr>
    </w:p>
    <w:p w14:paraId="6B8D0AE3" w14:textId="17A5A6D0" w:rsidR="0075179B" w:rsidRDefault="006F36B9" w:rsidP="002B7291">
      <w:pPr>
        <w:pStyle w:val="BodyText"/>
        <w:spacing w:line="252" w:lineRule="exact"/>
        <w:ind w:left="112"/>
        <w:jc w:val="both"/>
      </w:pPr>
      <w:r>
        <w:t xml:space="preserve">As an integrated health and social care commissioner, the </w:t>
      </w:r>
      <w:r w:rsidR="002B7291">
        <w:t xml:space="preserve">ICB – NEL Place </w:t>
      </w:r>
      <w:r w:rsidR="002C3264">
        <w:t>ICB</w:t>
      </w:r>
      <w:r w:rsidR="006E03AE">
        <w:t xml:space="preserve"> </w:t>
      </w:r>
      <w:r>
        <w:t>operates within two legislative frameworks</w:t>
      </w:r>
      <w:r w:rsidR="00E372FE">
        <w:t xml:space="preserve"> </w:t>
      </w:r>
      <w:r>
        <w:t>i.e.</w:t>
      </w:r>
      <w:r>
        <w:rPr>
          <w:spacing w:val="-8"/>
        </w:rPr>
        <w:t xml:space="preserve"> </w:t>
      </w:r>
      <w:r>
        <w:t>both</w:t>
      </w:r>
      <w:r>
        <w:rPr>
          <w:spacing w:val="-9"/>
        </w:rPr>
        <w:t xml:space="preserve"> </w:t>
      </w:r>
      <w:r>
        <w:t>health</w:t>
      </w:r>
      <w:r>
        <w:rPr>
          <w:spacing w:val="-9"/>
        </w:rPr>
        <w:t xml:space="preserve"> </w:t>
      </w:r>
      <w:r>
        <w:t>and</w:t>
      </w:r>
      <w:r>
        <w:rPr>
          <w:spacing w:val="-9"/>
        </w:rPr>
        <w:t xml:space="preserve"> </w:t>
      </w:r>
      <w:r>
        <w:t>social</w:t>
      </w:r>
      <w:r>
        <w:rPr>
          <w:spacing w:val="-10"/>
        </w:rPr>
        <w:t xml:space="preserve"> </w:t>
      </w:r>
      <w:r>
        <w:t>care.</w:t>
      </w:r>
      <w:r>
        <w:rPr>
          <w:spacing w:val="46"/>
        </w:rPr>
        <w:t xml:space="preserve"> </w:t>
      </w:r>
      <w:r>
        <w:t>Where</w:t>
      </w:r>
      <w:r>
        <w:rPr>
          <w:spacing w:val="-9"/>
        </w:rPr>
        <w:t xml:space="preserve"> </w:t>
      </w:r>
      <w:r>
        <w:t>legislative</w:t>
      </w:r>
      <w:r>
        <w:rPr>
          <w:spacing w:val="-12"/>
        </w:rPr>
        <w:t xml:space="preserve"> </w:t>
      </w:r>
      <w:r>
        <w:t>(or</w:t>
      </w:r>
      <w:r>
        <w:rPr>
          <w:spacing w:val="-8"/>
        </w:rPr>
        <w:t xml:space="preserve"> </w:t>
      </w:r>
      <w:r>
        <w:t>common</w:t>
      </w:r>
      <w:r>
        <w:rPr>
          <w:spacing w:val="-11"/>
        </w:rPr>
        <w:t xml:space="preserve"> </w:t>
      </w:r>
      <w:r>
        <w:t>law)</w:t>
      </w:r>
      <w:r>
        <w:rPr>
          <w:spacing w:val="-8"/>
        </w:rPr>
        <w:t xml:space="preserve"> </w:t>
      </w:r>
      <w:r>
        <w:t>duties</w:t>
      </w:r>
      <w:r>
        <w:rPr>
          <w:spacing w:val="-9"/>
        </w:rPr>
        <w:t xml:space="preserve"> </w:t>
      </w:r>
      <w:r>
        <w:t>apply</w:t>
      </w:r>
      <w:r>
        <w:rPr>
          <w:spacing w:val="-5"/>
        </w:rPr>
        <w:t xml:space="preserve"> </w:t>
      </w:r>
      <w:r>
        <w:t>in</w:t>
      </w:r>
      <w:r>
        <w:rPr>
          <w:spacing w:val="-9"/>
        </w:rPr>
        <w:t xml:space="preserve"> </w:t>
      </w:r>
      <w:r>
        <w:t>respect</w:t>
      </w:r>
      <w:r>
        <w:rPr>
          <w:spacing w:val="-7"/>
        </w:rPr>
        <w:t xml:space="preserve"> </w:t>
      </w:r>
      <w:r>
        <w:t>of</w:t>
      </w:r>
      <w:r>
        <w:rPr>
          <w:spacing w:val="-8"/>
        </w:rPr>
        <w:t xml:space="preserve"> </w:t>
      </w:r>
      <w:r>
        <w:t>an</w:t>
      </w:r>
      <w:r>
        <w:rPr>
          <w:spacing w:val="-9"/>
        </w:rPr>
        <w:t xml:space="preserve"> </w:t>
      </w:r>
      <w:r>
        <w:t xml:space="preserve">interrupted or failing service, the </w:t>
      </w:r>
      <w:r w:rsidR="00E372FE">
        <w:t xml:space="preserve">ICB- NEL Place </w:t>
      </w:r>
      <w:r>
        <w:rPr>
          <w:spacing w:val="-2"/>
        </w:rPr>
        <w:t xml:space="preserve"> </w:t>
      </w:r>
      <w:r>
        <w:t>– with the membership of the Market intelligence and Failing Services Group (the ‘MIFS Group’) - will act to ensure that those duties are discharged. Where such duties do not apply, the MIFS Group will consider whether an exercise of relevant legal powers is appropriate. A summary of relevant legislative provisions can be found at Appendix</w:t>
      </w:r>
      <w:r>
        <w:rPr>
          <w:spacing w:val="-4"/>
        </w:rPr>
        <w:t xml:space="preserve"> </w:t>
      </w:r>
      <w:r>
        <w:t>F.</w:t>
      </w:r>
    </w:p>
    <w:p w14:paraId="1CE79D4E" w14:textId="77777777" w:rsidR="0075179B" w:rsidRDefault="0075179B">
      <w:pPr>
        <w:pStyle w:val="BodyText"/>
      </w:pPr>
    </w:p>
    <w:p w14:paraId="7C8A701B" w14:textId="0F9FABFC" w:rsidR="0075179B" w:rsidRDefault="006F36B9">
      <w:pPr>
        <w:pStyle w:val="BodyText"/>
        <w:ind w:left="112" w:right="203"/>
        <w:jc w:val="both"/>
      </w:pPr>
      <w:r>
        <w:t xml:space="preserve">This policy and procedure is issued and owned by the </w:t>
      </w:r>
      <w:r w:rsidR="00650BD1">
        <w:t>ICB – NEL place</w:t>
      </w:r>
      <w:r w:rsidR="006E03AE">
        <w:t xml:space="preserve"> </w:t>
      </w:r>
      <w:r>
        <w:t xml:space="preserve">and must be used in conjunction with its strategies and Market Position Statement, which set out how the </w:t>
      </w:r>
      <w:r w:rsidR="002C3264">
        <w:rPr>
          <w:spacing w:val="-2"/>
        </w:rPr>
        <w:t>ICB</w:t>
      </w:r>
      <w:r>
        <w:rPr>
          <w:spacing w:val="-2"/>
        </w:rPr>
        <w:t xml:space="preserve"> </w:t>
      </w:r>
      <w:r>
        <w:t>intends to develop and manage all provision through contract management and procurement arrangements. This policy and procedure is governed</w:t>
      </w:r>
      <w:r>
        <w:rPr>
          <w:spacing w:val="-12"/>
        </w:rPr>
        <w:t xml:space="preserve"> </w:t>
      </w:r>
      <w:r>
        <w:t>by</w:t>
      </w:r>
      <w:r>
        <w:rPr>
          <w:spacing w:val="-13"/>
        </w:rPr>
        <w:t xml:space="preserve"> </w:t>
      </w:r>
      <w:r>
        <w:t>the</w:t>
      </w:r>
      <w:r w:rsidR="00650BD1">
        <w:t xml:space="preserve"> Health and Care Contracting Group</w:t>
      </w:r>
      <w:r>
        <w:rPr>
          <w:spacing w:val="-11"/>
        </w:rPr>
        <w:t xml:space="preserve"> </w:t>
      </w:r>
      <w:r>
        <w:t>(‘the</w:t>
      </w:r>
      <w:r>
        <w:rPr>
          <w:spacing w:val="-13"/>
        </w:rPr>
        <w:t xml:space="preserve"> </w:t>
      </w:r>
      <w:r w:rsidR="00650BD1">
        <w:rPr>
          <w:spacing w:val="-13"/>
        </w:rPr>
        <w:t>H</w:t>
      </w:r>
      <w:r w:rsidR="006E03AE">
        <w:rPr>
          <w:spacing w:val="-13"/>
        </w:rPr>
        <w:t>CCG</w:t>
      </w:r>
      <w:r>
        <w:t>’)</w:t>
      </w:r>
      <w:r>
        <w:rPr>
          <w:spacing w:val="-10"/>
        </w:rPr>
        <w:t xml:space="preserve"> </w:t>
      </w:r>
      <w:r>
        <w:t>which</w:t>
      </w:r>
      <w:r>
        <w:rPr>
          <w:spacing w:val="-8"/>
        </w:rPr>
        <w:t xml:space="preserve"> </w:t>
      </w:r>
      <w:r>
        <w:t>has</w:t>
      </w:r>
      <w:r>
        <w:rPr>
          <w:spacing w:val="-13"/>
        </w:rPr>
        <w:t xml:space="preserve"> </w:t>
      </w:r>
      <w:r>
        <w:t>delegated</w:t>
      </w:r>
      <w:r>
        <w:rPr>
          <w:spacing w:val="-11"/>
        </w:rPr>
        <w:t xml:space="preserve"> </w:t>
      </w:r>
      <w:r>
        <w:t>responsibility</w:t>
      </w:r>
      <w:r>
        <w:rPr>
          <w:spacing w:val="-10"/>
        </w:rPr>
        <w:t xml:space="preserve"> </w:t>
      </w:r>
      <w:r>
        <w:t>for</w:t>
      </w:r>
      <w:r>
        <w:rPr>
          <w:spacing w:val="-12"/>
        </w:rPr>
        <w:t xml:space="preserve"> </w:t>
      </w:r>
      <w:r>
        <w:t xml:space="preserve">operational initiation of this policy and procedure to the MIFS Group, which is chaired by the </w:t>
      </w:r>
      <w:r w:rsidR="003833D5">
        <w:t>ICB-NEL Place</w:t>
      </w:r>
      <w:r>
        <w:t>. MIFS Group members should bring all relevant intelligence regarding the stability, interruption or potential failure of any commissioned service to MIFS Group meetings on a regular</w:t>
      </w:r>
      <w:r>
        <w:rPr>
          <w:spacing w:val="-11"/>
        </w:rPr>
        <w:t xml:space="preserve"> </w:t>
      </w:r>
      <w:r>
        <w:t>basis.</w:t>
      </w:r>
    </w:p>
    <w:p w14:paraId="65FBB38B" w14:textId="77777777" w:rsidR="0075179B" w:rsidRDefault="0075179B">
      <w:pPr>
        <w:pStyle w:val="BodyText"/>
        <w:spacing w:before="6"/>
        <w:rPr>
          <w:sz w:val="32"/>
        </w:rPr>
      </w:pPr>
    </w:p>
    <w:p w14:paraId="0423BF88" w14:textId="77777777" w:rsidR="0075179B" w:rsidRPr="007C32A0" w:rsidRDefault="006F36B9" w:rsidP="007C32A0">
      <w:pPr>
        <w:pStyle w:val="Heading1"/>
      </w:pPr>
      <w:bookmarkStart w:id="4" w:name="2.0__SCOPE_AND_DEFINITIONS"/>
      <w:bookmarkStart w:id="5" w:name="_Toc150269585"/>
      <w:bookmarkEnd w:id="4"/>
      <w:r w:rsidRPr="007C32A0">
        <w:t>2.0 SCOPE AND DEFINITIONS</w:t>
      </w:r>
      <w:bookmarkEnd w:id="5"/>
    </w:p>
    <w:p w14:paraId="0150AC88" w14:textId="77777777" w:rsidR="0075179B" w:rsidRDefault="006F36B9">
      <w:pPr>
        <w:pStyle w:val="BodyText"/>
        <w:ind w:left="111" w:right="202"/>
        <w:jc w:val="both"/>
        <w:rPr>
          <w:sz w:val="20"/>
        </w:rPr>
      </w:pPr>
      <w:r>
        <w:t xml:space="preserve">This policy and procedure relates to any care service in North East Lincolnshire governed by health and social care legislation. It is in place to address the failure of, or interruption to, any such services, which may include </w:t>
      </w:r>
      <w:r>
        <w:rPr>
          <w:sz w:val="20"/>
        </w:rPr>
        <w:t>(but may not be limited to):</w:t>
      </w:r>
    </w:p>
    <w:p w14:paraId="0EF791DC" w14:textId="77777777" w:rsidR="0075179B" w:rsidRDefault="0075179B">
      <w:pPr>
        <w:pStyle w:val="BodyText"/>
        <w:spacing w:before="1"/>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53"/>
        <w:gridCol w:w="4191"/>
      </w:tblGrid>
      <w:tr w:rsidR="0075179B" w14:paraId="6569BFA7" w14:textId="77777777" w:rsidTr="00B9279F">
        <w:trPr>
          <w:trHeight w:val="2238"/>
        </w:trPr>
        <w:tc>
          <w:tcPr>
            <w:tcW w:w="5353" w:type="dxa"/>
          </w:tcPr>
          <w:p w14:paraId="4AA35E18" w14:textId="77777777" w:rsidR="0075179B" w:rsidRDefault="006F36B9">
            <w:pPr>
              <w:pStyle w:val="TableParagraph"/>
              <w:numPr>
                <w:ilvl w:val="0"/>
                <w:numId w:val="35"/>
              </w:numPr>
              <w:tabs>
                <w:tab w:val="left" w:pos="484"/>
              </w:tabs>
              <w:spacing w:before="1"/>
            </w:pPr>
            <w:r>
              <w:t>Residential, nursing home and CHC</w:t>
            </w:r>
            <w:r>
              <w:rPr>
                <w:spacing w:val="-7"/>
              </w:rPr>
              <w:t xml:space="preserve"> </w:t>
            </w:r>
            <w:r>
              <w:t>services</w:t>
            </w:r>
          </w:p>
          <w:p w14:paraId="785D9465" w14:textId="77777777" w:rsidR="0075179B" w:rsidRDefault="006F36B9">
            <w:pPr>
              <w:pStyle w:val="TableParagraph"/>
              <w:numPr>
                <w:ilvl w:val="0"/>
                <w:numId w:val="35"/>
              </w:numPr>
              <w:tabs>
                <w:tab w:val="left" w:pos="484"/>
              </w:tabs>
              <w:spacing w:before="59"/>
            </w:pPr>
            <w:r>
              <w:t>Home care services, including housing with</w:t>
            </w:r>
            <w:r>
              <w:rPr>
                <w:spacing w:val="-14"/>
              </w:rPr>
              <w:t xml:space="preserve"> </w:t>
            </w:r>
            <w:r>
              <w:t>care</w:t>
            </w:r>
          </w:p>
          <w:p w14:paraId="3912EEC3" w14:textId="77777777" w:rsidR="0075179B" w:rsidRDefault="006F36B9">
            <w:pPr>
              <w:pStyle w:val="TableParagraph"/>
              <w:numPr>
                <w:ilvl w:val="0"/>
                <w:numId w:val="35"/>
              </w:numPr>
              <w:tabs>
                <w:tab w:val="left" w:pos="484"/>
              </w:tabs>
              <w:spacing w:before="59"/>
            </w:pPr>
            <w:r>
              <w:t>Supported</w:t>
            </w:r>
            <w:r>
              <w:rPr>
                <w:spacing w:val="-1"/>
              </w:rPr>
              <w:t xml:space="preserve"> </w:t>
            </w:r>
            <w:r>
              <w:t>living</w:t>
            </w:r>
          </w:p>
          <w:p w14:paraId="265E8349" w14:textId="77777777" w:rsidR="0075179B" w:rsidRDefault="006F36B9">
            <w:pPr>
              <w:pStyle w:val="TableParagraph"/>
              <w:numPr>
                <w:ilvl w:val="0"/>
                <w:numId w:val="35"/>
              </w:numPr>
              <w:tabs>
                <w:tab w:val="left" w:pos="484"/>
              </w:tabs>
              <w:spacing w:before="57"/>
            </w:pPr>
            <w:r>
              <w:t>Extra care housing</w:t>
            </w:r>
            <w:r>
              <w:rPr>
                <w:spacing w:val="-5"/>
              </w:rPr>
              <w:t xml:space="preserve"> </w:t>
            </w:r>
            <w:r>
              <w:t>schemes</w:t>
            </w:r>
          </w:p>
          <w:p w14:paraId="12DF5633" w14:textId="77777777" w:rsidR="0075179B" w:rsidRDefault="006F36B9">
            <w:pPr>
              <w:pStyle w:val="TableParagraph"/>
              <w:numPr>
                <w:ilvl w:val="0"/>
                <w:numId w:val="35"/>
              </w:numPr>
              <w:tabs>
                <w:tab w:val="left" w:pos="484"/>
              </w:tabs>
              <w:spacing w:before="59"/>
            </w:pPr>
            <w:r>
              <w:t>Adult placement</w:t>
            </w:r>
            <w:r>
              <w:rPr>
                <w:spacing w:val="3"/>
              </w:rPr>
              <w:t xml:space="preserve"> </w:t>
            </w:r>
            <w:r>
              <w:t>schemes</w:t>
            </w:r>
          </w:p>
          <w:p w14:paraId="1CFA8B5E" w14:textId="77777777" w:rsidR="0075179B" w:rsidRDefault="006F36B9">
            <w:pPr>
              <w:pStyle w:val="TableParagraph"/>
              <w:numPr>
                <w:ilvl w:val="0"/>
                <w:numId w:val="35"/>
              </w:numPr>
              <w:tabs>
                <w:tab w:val="left" w:pos="484"/>
              </w:tabs>
              <w:spacing w:before="57"/>
            </w:pPr>
            <w:r>
              <w:t>Day services</w:t>
            </w:r>
          </w:p>
          <w:p w14:paraId="52C14866" w14:textId="77777777" w:rsidR="0075179B" w:rsidRDefault="006F36B9">
            <w:pPr>
              <w:pStyle w:val="TableParagraph"/>
              <w:numPr>
                <w:ilvl w:val="0"/>
                <w:numId w:val="35"/>
              </w:numPr>
              <w:tabs>
                <w:tab w:val="left" w:pos="484"/>
              </w:tabs>
              <w:spacing w:before="59" w:line="250" w:lineRule="exact"/>
            </w:pPr>
            <w:r>
              <w:t>Supported employment</w:t>
            </w:r>
            <w:r>
              <w:rPr>
                <w:spacing w:val="-2"/>
              </w:rPr>
              <w:t xml:space="preserve"> </w:t>
            </w:r>
            <w:r>
              <w:t>schemes</w:t>
            </w:r>
          </w:p>
        </w:tc>
        <w:tc>
          <w:tcPr>
            <w:tcW w:w="4191" w:type="dxa"/>
          </w:tcPr>
          <w:p w14:paraId="5C03542F" w14:textId="77777777" w:rsidR="0075179B" w:rsidRDefault="006F36B9">
            <w:pPr>
              <w:pStyle w:val="TableParagraph"/>
              <w:numPr>
                <w:ilvl w:val="0"/>
                <w:numId w:val="34"/>
              </w:numPr>
              <w:tabs>
                <w:tab w:val="left" w:pos="515"/>
                <w:tab w:val="left" w:pos="516"/>
              </w:tabs>
              <w:spacing w:before="1"/>
            </w:pPr>
            <w:r>
              <w:t>Carers’</w:t>
            </w:r>
            <w:r>
              <w:rPr>
                <w:spacing w:val="-1"/>
              </w:rPr>
              <w:t xml:space="preserve"> </w:t>
            </w:r>
            <w:r>
              <w:t>services</w:t>
            </w:r>
          </w:p>
          <w:p w14:paraId="06C174D5" w14:textId="77777777" w:rsidR="0075179B" w:rsidRDefault="006F36B9">
            <w:pPr>
              <w:pStyle w:val="TableParagraph"/>
              <w:numPr>
                <w:ilvl w:val="0"/>
                <w:numId w:val="34"/>
              </w:numPr>
              <w:tabs>
                <w:tab w:val="left" w:pos="515"/>
                <w:tab w:val="left" w:pos="516"/>
              </w:tabs>
              <w:spacing w:before="59"/>
            </w:pPr>
            <w:r>
              <w:t>Intermediate tier</w:t>
            </w:r>
            <w:r>
              <w:rPr>
                <w:spacing w:val="-2"/>
              </w:rPr>
              <w:t xml:space="preserve"> </w:t>
            </w:r>
            <w:r>
              <w:t>services</w:t>
            </w:r>
          </w:p>
          <w:p w14:paraId="46ABB61E" w14:textId="77777777" w:rsidR="0075179B" w:rsidRDefault="006F36B9">
            <w:pPr>
              <w:pStyle w:val="TableParagraph"/>
              <w:numPr>
                <w:ilvl w:val="0"/>
                <w:numId w:val="34"/>
              </w:numPr>
              <w:tabs>
                <w:tab w:val="left" w:pos="515"/>
                <w:tab w:val="left" w:pos="516"/>
              </w:tabs>
              <w:spacing w:before="59"/>
            </w:pPr>
            <w:r>
              <w:t>Mental health</w:t>
            </w:r>
            <w:r>
              <w:rPr>
                <w:spacing w:val="-1"/>
              </w:rPr>
              <w:t xml:space="preserve"> </w:t>
            </w:r>
            <w:r>
              <w:t>services</w:t>
            </w:r>
          </w:p>
          <w:p w14:paraId="44767337" w14:textId="77777777" w:rsidR="0075179B" w:rsidRDefault="006F36B9">
            <w:pPr>
              <w:pStyle w:val="TableParagraph"/>
              <w:numPr>
                <w:ilvl w:val="0"/>
                <w:numId w:val="34"/>
              </w:numPr>
              <w:tabs>
                <w:tab w:val="left" w:pos="516"/>
                <w:tab w:val="left" w:pos="517"/>
              </w:tabs>
              <w:spacing w:before="57"/>
              <w:ind w:left="516" w:hanging="359"/>
            </w:pPr>
            <w:r>
              <w:t>Primary care</w:t>
            </w:r>
            <w:r>
              <w:rPr>
                <w:spacing w:val="-5"/>
              </w:rPr>
              <w:t xml:space="preserve"> </w:t>
            </w:r>
            <w:r>
              <w:t>services</w:t>
            </w:r>
          </w:p>
          <w:p w14:paraId="0F2EE86A" w14:textId="77777777" w:rsidR="0075179B" w:rsidRDefault="006F36B9">
            <w:pPr>
              <w:pStyle w:val="TableParagraph"/>
              <w:numPr>
                <w:ilvl w:val="0"/>
                <w:numId w:val="34"/>
              </w:numPr>
              <w:tabs>
                <w:tab w:val="left" w:pos="516"/>
                <w:tab w:val="left" w:pos="517"/>
              </w:tabs>
              <w:spacing w:before="59"/>
              <w:ind w:left="516" w:hanging="359"/>
            </w:pPr>
            <w:r>
              <w:t>Secondary care</w:t>
            </w:r>
            <w:r>
              <w:rPr>
                <w:spacing w:val="-2"/>
              </w:rPr>
              <w:t xml:space="preserve"> </w:t>
            </w:r>
            <w:r>
              <w:t>services</w:t>
            </w:r>
          </w:p>
          <w:p w14:paraId="1596DF69" w14:textId="77777777" w:rsidR="0075179B" w:rsidRDefault="006F36B9">
            <w:pPr>
              <w:pStyle w:val="TableParagraph"/>
              <w:numPr>
                <w:ilvl w:val="0"/>
                <w:numId w:val="34"/>
              </w:numPr>
              <w:tabs>
                <w:tab w:val="left" w:pos="516"/>
                <w:tab w:val="left" w:pos="517"/>
              </w:tabs>
              <w:spacing w:before="57"/>
              <w:ind w:left="516" w:hanging="359"/>
            </w:pPr>
            <w:r>
              <w:t>Allied health professionals’</w:t>
            </w:r>
            <w:r>
              <w:rPr>
                <w:spacing w:val="-9"/>
              </w:rPr>
              <w:t xml:space="preserve"> </w:t>
            </w:r>
            <w:r>
              <w:t>services</w:t>
            </w:r>
          </w:p>
          <w:p w14:paraId="58057BC3" w14:textId="77777777" w:rsidR="0075179B" w:rsidRDefault="006F36B9">
            <w:pPr>
              <w:pStyle w:val="TableParagraph"/>
              <w:numPr>
                <w:ilvl w:val="0"/>
                <w:numId w:val="34"/>
              </w:numPr>
              <w:tabs>
                <w:tab w:val="left" w:pos="516"/>
                <w:tab w:val="left" w:pos="517"/>
              </w:tabs>
              <w:spacing w:before="59" w:line="250" w:lineRule="exact"/>
              <w:ind w:left="516" w:hanging="359"/>
            </w:pPr>
            <w:r>
              <w:t>Out of hours</w:t>
            </w:r>
            <w:r>
              <w:rPr>
                <w:spacing w:val="-2"/>
              </w:rPr>
              <w:t xml:space="preserve"> </w:t>
            </w:r>
            <w:r>
              <w:t>services.</w:t>
            </w:r>
          </w:p>
        </w:tc>
      </w:tr>
    </w:tbl>
    <w:p w14:paraId="24EA6560" w14:textId="77777777" w:rsidR="0075179B" w:rsidRDefault="0075179B">
      <w:pPr>
        <w:pStyle w:val="BodyText"/>
        <w:spacing w:before="1"/>
        <w:rPr>
          <w:sz w:val="32"/>
        </w:rPr>
      </w:pPr>
    </w:p>
    <w:p w14:paraId="4F3FE971" w14:textId="77777777" w:rsidR="0075179B" w:rsidRDefault="006F36B9">
      <w:pPr>
        <w:pStyle w:val="BodyText"/>
        <w:ind w:left="111" w:right="204"/>
        <w:jc w:val="both"/>
      </w:pPr>
      <w:r>
        <w:t>Whilst this policy and procedure was initially created to address service interruption or failure within social care or CHC, the principles and practicalities of addressing a failing health service are likely to be similar. Interruptions or failures within the social care and CHC sector may be more common than those within the health</w:t>
      </w:r>
      <w:r>
        <w:rPr>
          <w:spacing w:val="-11"/>
        </w:rPr>
        <w:t xml:space="preserve"> </w:t>
      </w:r>
      <w:r>
        <w:t>sector.</w:t>
      </w:r>
      <w:r>
        <w:rPr>
          <w:spacing w:val="39"/>
        </w:rPr>
        <w:t xml:space="preserve"> </w:t>
      </w:r>
      <w:r>
        <w:t>Nevertheless,</w:t>
      </w:r>
      <w:r>
        <w:rPr>
          <w:spacing w:val="-12"/>
        </w:rPr>
        <w:t xml:space="preserve"> </w:t>
      </w:r>
      <w:r>
        <w:t>interrupted</w:t>
      </w:r>
      <w:r>
        <w:rPr>
          <w:spacing w:val="-10"/>
        </w:rPr>
        <w:t xml:space="preserve"> </w:t>
      </w:r>
      <w:r>
        <w:t>or</w:t>
      </w:r>
      <w:r>
        <w:rPr>
          <w:spacing w:val="-12"/>
        </w:rPr>
        <w:t xml:space="preserve"> </w:t>
      </w:r>
      <w:r>
        <w:t>failing</w:t>
      </w:r>
      <w:r>
        <w:rPr>
          <w:spacing w:val="-12"/>
        </w:rPr>
        <w:t xml:space="preserve"> </w:t>
      </w:r>
      <w:r>
        <w:t>health</w:t>
      </w:r>
      <w:r>
        <w:rPr>
          <w:spacing w:val="-10"/>
        </w:rPr>
        <w:t xml:space="preserve"> </w:t>
      </w:r>
      <w:r>
        <w:t>services</w:t>
      </w:r>
      <w:r>
        <w:rPr>
          <w:spacing w:val="-13"/>
        </w:rPr>
        <w:t xml:space="preserve"> </w:t>
      </w:r>
      <w:r>
        <w:t>will</w:t>
      </w:r>
      <w:r>
        <w:rPr>
          <w:spacing w:val="-10"/>
        </w:rPr>
        <w:t xml:space="preserve"> </w:t>
      </w:r>
      <w:r>
        <w:t>require</w:t>
      </w:r>
      <w:r>
        <w:rPr>
          <w:spacing w:val="-10"/>
        </w:rPr>
        <w:t xml:space="preserve"> </w:t>
      </w:r>
      <w:r>
        <w:t>a</w:t>
      </w:r>
      <w:r>
        <w:rPr>
          <w:spacing w:val="-13"/>
        </w:rPr>
        <w:t xml:space="preserve"> </w:t>
      </w:r>
      <w:r>
        <w:t>response</w:t>
      </w:r>
      <w:r>
        <w:rPr>
          <w:spacing w:val="-12"/>
        </w:rPr>
        <w:t xml:space="preserve"> </w:t>
      </w:r>
      <w:r>
        <w:t>in</w:t>
      </w:r>
      <w:r>
        <w:rPr>
          <w:spacing w:val="-10"/>
        </w:rPr>
        <w:t xml:space="preserve"> </w:t>
      </w:r>
      <w:r>
        <w:t>accordance</w:t>
      </w:r>
      <w:r>
        <w:rPr>
          <w:spacing w:val="-11"/>
        </w:rPr>
        <w:t xml:space="preserve"> </w:t>
      </w:r>
      <w:r>
        <w:t>with this policy and procedure. The core MIFS Group membership may be required to work with additional co- opted members to support and/ or manage interruptions/ failures within health</w:t>
      </w:r>
      <w:r>
        <w:rPr>
          <w:spacing w:val="-20"/>
        </w:rPr>
        <w:t xml:space="preserve"> </w:t>
      </w:r>
      <w:r>
        <w:t>services.</w:t>
      </w:r>
    </w:p>
    <w:p w14:paraId="61EB7E86" w14:textId="77777777" w:rsidR="0075179B" w:rsidRDefault="006F36B9">
      <w:pPr>
        <w:pStyle w:val="BodyText"/>
        <w:spacing w:before="200"/>
        <w:ind w:left="112" w:right="205"/>
        <w:jc w:val="both"/>
      </w:pPr>
      <w:r>
        <w:t>The focus of this policy and procedure is on responding to service interruptions or failures within normal office hours (generally Monday to Friday, 9-5pm). Responses outside of normal office hours will be made via the Single Point of Access (‘SPA’), in accordance with the guidelines set out within this policy and procedure.</w:t>
      </w:r>
    </w:p>
    <w:p w14:paraId="0CEC1379" w14:textId="77777777" w:rsidR="004D54C8" w:rsidRDefault="004D54C8">
      <w:pPr>
        <w:pStyle w:val="BodyText"/>
        <w:spacing w:before="200"/>
        <w:ind w:left="112" w:right="205"/>
        <w:jc w:val="both"/>
      </w:pPr>
    </w:p>
    <w:p w14:paraId="19FAFC9F" w14:textId="77777777" w:rsidR="0075179B" w:rsidRDefault="0075179B">
      <w:pPr>
        <w:pStyle w:val="BodyText"/>
        <w:spacing w:before="7"/>
        <w:rPr>
          <w:sz w:val="14"/>
        </w:rPr>
      </w:pPr>
    </w:p>
    <w:p w14:paraId="4CBA0E11" w14:textId="545EEA0E" w:rsidR="0075179B" w:rsidRDefault="007C32A0" w:rsidP="004D54C8">
      <w:pPr>
        <w:pStyle w:val="Heading1"/>
      </w:pPr>
      <w:bookmarkStart w:id="6" w:name="3.0_PURPOSE"/>
      <w:bookmarkStart w:id="7" w:name="_Toc150269586"/>
      <w:bookmarkEnd w:id="6"/>
      <w:r>
        <w:t xml:space="preserve">3.0  </w:t>
      </w:r>
      <w:r w:rsidR="006F36B9">
        <w:t>PURPOSE</w:t>
      </w:r>
      <w:bookmarkEnd w:id="7"/>
    </w:p>
    <w:p w14:paraId="18BA85C2" w14:textId="3744BD34" w:rsidR="0075179B" w:rsidRDefault="006F36B9" w:rsidP="004D54C8">
      <w:pPr>
        <w:pStyle w:val="BodyText"/>
        <w:ind w:left="111" w:right="203"/>
        <w:jc w:val="both"/>
      </w:pPr>
      <w:r>
        <w:t xml:space="preserve">This policy and procedure details how the </w:t>
      </w:r>
      <w:r w:rsidR="00C20159">
        <w:t>ICB – NEL Place</w:t>
      </w:r>
      <w:r>
        <w:t>, with the membership of the MIFS Group, will coordinate and manage responses to a service interruption or failure. Actions and procedure will differ depending on the type of service provision in question.</w:t>
      </w:r>
    </w:p>
    <w:p w14:paraId="46AA2650" w14:textId="4C142724" w:rsidR="0075179B" w:rsidRDefault="006F36B9">
      <w:pPr>
        <w:pStyle w:val="BodyText"/>
        <w:spacing w:before="201"/>
        <w:ind w:left="111" w:right="205"/>
        <w:jc w:val="both"/>
      </w:pPr>
      <w:r>
        <w:t xml:space="preserve">In all circumstances, the purpose of this policy and procedure is to ensure the </w:t>
      </w:r>
      <w:r w:rsidR="002C3264">
        <w:t>ICB</w:t>
      </w:r>
      <w:r>
        <w:t>’s approach is legally compliant. This includes careful consideration of the state’s positive obligations under the European Convention on Human Rights, to ensure that any interference with Convention rights arising from service interruption or failure is necessary and proportionate.</w:t>
      </w:r>
    </w:p>
    <w:p w14:paraId="088CA5CE" w14:textId="0A4F9379" w:rsidR="0075179B" w:rsidRDefault="006F36B9">
      <w:pPr>
        <w:pStyle w:val="BodyText"/>
        <w:spacing w:before="200" w:line="252" w:lineRule="exact"/>
        <w:ind w:left="111"/>
      </w:pPr>
      <w:r>
        <w:t xml:space="preserve">The </w:t>
      </w:r>
      <w:r w:rsidR="00A6650E">
        <w:t>ICB – NEL Place</w:t>
      </w:r>
      <w:r>
        <w:t>, with the membership of the MIFS Group, will:</w:t>
      </w:r>
    </w:p>
    <w:p w14:paraId="16C1820A" w14:textId="77777777" w:rsidR="0075179B" w:rsidRDefault="006F36B9">
      <w:pPr>
        <w:pStyle w:val="ListParagraph"/>
        <w:numPr>
          <w:ilvl w:val="2"/>
          <w:numId w:val="33"/>
        </w:numPr>
        <w:tabs>
          <w:tab w:val="left" w:pos="898"/>
          <w:tab w:val="left" w:pos="899"/>
        </w:tabs>
        <w:spacing w:before="1" w:line="237" w:lineRule="auto"/>
        <w:ind w:right="203" w:hanging="360"/>
      </w:pPr>
      <w:r>
        <w:t>ensure that the interests of individuals, informal carers, families and representatives affected by interrupted/ failing care services in NEL are</w:t>
      </w:r>
      <w:r>
        <w:rPr>
          <w:spacing w:val="-6"/>
        </w:rPr>
        <w:t xml:space="preserve"> </w:t>
      </w:r>
      <w:r>
        <w:t>protected</w:t>
      </w:r>
    </w:p>
    <w:p w14:paraId="18A687F0" w14:textId="255BDCE4" w:rsidR="0075179B" w:rsidRDefault="006F36B9">
      <w:pPr>
        <w:pStyle w:val="ListParagraph"/>
        <w:numPr>
          <w:ilvl w:val="2"/>
          <w:numId w:val="33"/>
        </w:numPr>
        <w:tabs>
          <w:tab w:val="left" w:pos="898"/>
          <w:tab w:val="left" w:pos="899"/>
        </w:tabs>
        <w:spacing w:before="3" w:line="237" w:lineRule="auto"/>
        <w:ind w:right="207"/>
      </w:pPr>
      <w:r>
        <w:t xml:space="preserve">provide clear direction and guidance to staff within the </w:t>
      </w:r>
      <w:r w:rsidR="00A6650E">
        <w:t>ICB_NEL Place</w:t>
      </w:r>
      <w:r>
        <w:t xml:space="preserve"> and partner organisations to ensure a coordinated and multi-agency approach to interrupted/ failing care</w:t>
      </w:r>
      <w:r>
        <w:rPr>
          <w:spacing w:val="-11"/>
        </w:rPr>
        <w:t xml:space="preserve"> </w:t>
      </w:r>
      <w:r>
        <w:t>services</w:t>
      </w:r>
    </w:p>
    <w:p w14:paraId="47B9AE8B" w14:textId="77777777" w:rsidR="0075179B" w:rsidRDefault="006F36B9">
      <w:pPr>
        <w:pStyle w:val="ListParagraph"/>
        <w:numPr>
          <w:ilvl w:val="2"/>
          <w:numId w:val="33"/>
        </w:numPr>
        <w:tabs>
          <w:tab w:val="left" w:pos="898"/>
          <w:tab w:val="left" w:pos="899"/>
        </w:tabs>
        <w:spacing w:before="4" w:line="237" w:lineRule="auto"/>
        <w:ind w:right="207"/>
      </w:pPr>
      <w:r>
        <w:t>ensure that the approach taken to interrupted/ failing care services is lawful, and that available contractual levers are considered and utilised where</w:t>
      </w:r>
      <w:r>
        <w:rPr>
          <w:spacing w:val="-3"/>
        </w:rPr>
        <w:t xml:space="preserve"> </w:t>
      </w:r>
      <w:r>
        <w:t>appropriate</w:t>
      </w:r>
    </w:p>
    <w:p w14:paraId="3969F8B7" w14:textId="4AA36E62" w:rsidR="0075179B" w:rsidRDefault="006F36B9">
      <w:pPr>
        <w:pStyle w:val="ListParagraph"/>
        <w:numPr>
          <w:ilvl w:val="2"/>
          <w:numId w:val="33"/>
        </w:numPr>
        <w:tabs>
          <w:tab w:val="left" w:pos="898"/>
          <w:tab w:val="left" w:pos="899"/>
        </w:tabs>
        <w:spacing w:before="3" w:line="237" w:lineRule="auto"/>
        <w:ind w:right="203"/>
      </w:pPr>
      <w:r>
        <w:t xml:space="preserve">ensure that lessons are learned from every service interruption or failure and that this learning is reflected in the </w:t>
      </w:r>
      <w:r w:rsidR="00A6650E">
        <w:t>ICB</w:t>
      </w:r>
      <w:r w:rsidR="002C0494">
        <w:t>’s</w:t>
      </w:r>
      <w:r>
        <w:t xml:space="preserve"> market management and market shaping</w:t>
      </w:r>
      <w:r>
        <w:rPr>
          <w:spacing w:val="-15"/>
        </w:rPr>
        <w:t xml:space="preserve"> </w:t>
      </w:r>
      <w:r>
        <w:t>activities</w:t>
      </w:r>
    </w:p>
    <w:p w14:paraId="317765BD" w14:textId="77777777" w:rsidR="0075179B" w:rsidRDefault="006F36B9">
      <w:pPr>
        <w:pStyle w:val="ListParagraph"/>
        <w:numPr>
          <w:ilvl w:val="2"/>
          <w:numId w:val="33"/>
        </w:numPr>
        <w:tabs>
          <w:tab w:val="left" w:pos="898"/>
          <w:tab w:val="left" w:pos="899"/>
        </w:tabs>
        <w:spacing w:before="4" w:line="237" w:lineRule="auto"/>
        <w:ind w:right="204"/>
      </w:pPr>
      <w:r>
        <w:t>consider any impact and mitigate any risks which a service interruption/ failure may have on the wider care market to ensure that individual needs can still be</w:t>
      </w:r>
      <w:r>
        <w:rPr>
          <w:spacing w:val="-14"/>
        </w:rPr>
        <w:t xml:space="preserve"> </w:t>
      </w:r>
      <w:r>
        <w:t>met.</w:t>
      </w:r>
    </w:p>
    <w:p w14:paraId="4C86D4A8" w14:textId="77777777" w:rsidR="0075179B" w:rsidRDefault="0075179B">
      <w:pPr>
        <w:pStyle w:val="BodyText"/>
      </w:pPr>
    </w:p>
    <w:p w14:paraId="6B99186E" w14:textId="77777777" w:rsidR="0075179B" w:rsidRDefault="006F36B9">
      <w:pPr>
        <w:pStyle w:val="BodyText"/>
        <w:ind w:left="111" w:right="207"/>
        <w:jc w:val="both"/>
      </w:pPr>
      <w:r>
        <w:t>The</w:t>
      </w:r>
      <w:r>
        <w:rPr>
          <w:spacing w:val="-12"/>
        </w:rPr>
        <w:t xml:space="preserve"> </w:t>
      </w:r>
      <w:r>
        <w:t>MIFS</w:t>
      </w:r>
      <w:r>
        <w:rPr>
          <w:spacing w:val="-14"/>
        </w:rPr>
        <w:t xml:space="preserve"> </w:t>
      </w:r>
      <w:r>
        <w:t>Group</w:t>
      </w:r>
      <w:r>
        <w:rPr>
          <w:spacing w:val="-12"/>
        </w:rPr>
        <w:t xml:space="preserve"> </w:t>
      </w:r>
      <w:r>
        <w:t>has</w:t>
      </w:r>
      <w:r>
        <w:rPr>
          <w:spacing w:val="-13"/>
        </w:rPr>
        <w:t xml:space="preserve"> </w:t>
      </w:r>
      <w:r>
        <w:t>researched</w:t>
      </w:r>
      <w:r>
        <w:rPr>
          <w:spacing w:val="-12"/>
        </w:rPr>
        <w:t xml:space="preserve"> </w:t>
      </w:r>
      <w:r>
        <w:t>national</w:t>
      </w:r>
      <w:r>
        <w:rPr>
          <w:spacing w:val="-12"/>
        </w:rPr>
        <w:t xml:space="preserve"> </w:t>
      </w:r>
      <w:r>
        <w:t>best</w:t>
      </w:r>
      <w:r>
        <w:rPr>
          <w:spacing w:val="-11"/>
        </w:rPr>
        <w:t xml:space="preserve"> </w:t>
      </w:r>
      <w:r>
        <w:t>practice</w:t>
      </w:r>
      <w:r>
        <w:rPr>
          <w:spacing w:val="-11"/>
        </w:rPr>
        <w:t xml:space="preserve"> </w:t>
      </w:r>
      <w:r>
        <w:t>guidance</w:t>
      </w:r>
      <w:r>
        <w:rPr>
          <w:spacing w:val="-11"/>
        </w:rPr>
        <w:t xml:space="preserve"> </w:t>
      </w:r>
      <w:r>
        <w:t>and</w:t>
      </w:r>
      <w:r>
        <w:rPr>
          <w:spacing w:val="-12"/>
        </w:rPr>
        <w:t xml:space="preserve"> </w:t>
      </w:r>
      <w:r>
        <w:t>pooled</w:t>
      </w:r>
      <w:r>
        <w:rPr>
          <w:spacing w:val="-11"/>
        </w:rPr>
        <w:t xml:space="preserve"> </w:t>
      </w:r>
      <w:r>
        <w:t>its</w:t>
      </w:r>
      <w:r>
        <w:rPr>
          <w:spacing w:val="-12"/>
        </w:rPr>
        <w:t xml:space="preserve"> </w:t>
      </w:r>
      <w:r>
        <w:t>collective</w:t>
      </w:r>
      <w:r>
        <w:rPr>
          <w:spacing w:val="-11"/>
        </w:rPr>
        <w:t xml:space="preserve"> </w:t>
      </w:r>
      <w:r>
        <w:t>learning</w:t>
      </w:r>
      <w:r>
        <w:rPr>
          <w:spacing w:val="-15"/>
        </w:rPr>
        <w:t xml:space="preserve"> </w:t>
      </w:r>
      <w:r>
        <w:t>from</w:t>
      </w:r>
      <w:r>
        <w:rPr>
          <w:spacing w:val="-10"/>
        </w:rPr>
        <w:t xml:space="preserve"> </w:t>
      </w:r>
      <w:r>
        <w:t>real life scenarios. In all situations and across all provision, the Group’s collective approach will be</w:t>
      </w:r>
      <w:r>
        <w:rPr>
          <w:spacing w:val="-27"/>
        </w:rPr>
        <w:t xml:space="preserve"> </w:t>
      </w:r>
      <w:r>
        <w:t>to:</w:t>
      </w:r>
    </w:p>
    <w:p w14:paraId="6B4B2746" w14:textId="77777777" w:rsidR="0075179B" w:rsidRDefault="006F36B9">
      <w:pPr>
        <w:pStyle w:val="ListParagraph"/>
        <w:numPr>
          <w:ilvl w:val="2"/>
          <w:numId w:val="33"/>
        </w:numPr>
        <w:tabs>
          <w:tab w:val="left" w:pos="900"/>
        </w:tabs>
        <w:spacing w:line="273" w:lineRule="auto"/>
        <w:ind w:left="899" w:right="206"/>
        <w:jc w:val="both"/>
      </w:pPr>
      <w:r>
        <w:t>ensure that the regular flow of information and intelligence is pooled and analysed collectively by the right professionals (including with the involvement of regulatory bodies such as the CQC and NHS Improvement, where</w:t>
      </w:r>
      <w:r>
        <w:rPr>
          <w:spacing w:val="1"/>
        </w:rPr>
        <w:t xml:space="preserve"> </w:t>
      </w:r>
      <w:r>
        <w:t>appropriate)</w:t>
      </w:r>
    </w:p>
    <w:p w14:paraId="3D2E9740" w14:textId="77777777" w:rsidR="0075179B" w:rsidRDefault="006F36B9">
      <w:pPr>
        <w:pStyle w:val="ListParagraph"/>
        <w:numPr>
          <w:ilvl w:val="2"/>
          <w:numId w:val="33"/>
        </w:numPr>
        <w:tabs>
          <w:tab w:val="left" w:pos="900"/>
        </w:tabs>
        <w:spacing w:before="4"/>
        <w:ind w:left="899"/>
        <w:jc w:val="both"/>
      </w:pPr>
      <w:r>
        <w:t>ensure well-defined lines of responsibility so it is clear who is leading on</w:t>
      </w:r>
      <w:r>
        <w:rPr>
          <w:spacing w:val="-11"/>
        </w:rPr>
        <w:t xml:space="preserve"> </w:t>
      </w:r>
      <w:r>
        <w:t>what</w:t>
      </w:r>
    </w:p>
    <w:p w14:paraId="3F6D3E9A" w14:textId="77777777" w:rsidR="0075179B" w:rsidRDefault="006F36B9">
      <w:pPr>
        <w:pStyle w:val="ListParagraph"/>
        <w:numPr>
          <w:ilvl w:val="2"/>
          <w:numId w:val="33"/>
        </w:numPr>
        <w:tabs>
          <w:tab w:val="left" w:pos="900"/>
        </w:tabs>
        <w:spacing w:before="35" w:line="271" w:lineRule="auto"/>
        <w:ind w:left="899" w:right="203"/>
        <w:jc w:val="both"/>
      </w:pPr>
      <w:r>
        <w:t>ensure the process is managed collectively and that there is good, regular communication on progress between all relevant</w:t>
      </w:r>
      <w:r>
        <w:rPr>
          <w:spacing w:val="-3"/>
        </w:rPr>
        <w:t xml:space="preserve"> </w:t>
      </w:r>
      <w:r>
        <w:t>parties</w:t>
      </w:r>
    </w:p>
    <w:p w14:paraId="5D07774E" w14:textId="77777777" w:rsidR="0075179B" w:rsidRDefault="006F36B9">
      <w:pPr>
        <w:pStyle w:val="ListParagraph"/>
        <w:numPr>
          <w:ilvl w:val="2"/>
          <w:numId w:val="33"/>
        </w:numPr>
        <w:tabs>
          <w:tab w:val="left" w:pos="900"/>
        </w:tabs>
        <w:spacing w:before="7"/>
        <w:ind w:left="899"/>
        <w:jc w:val="both"/>
      </w:pPr>
      <w:r>
        <w:t>ensure a person-centred approach that engages individuals fully and promotes</w:t>
      </w:r>
      <w:r>
        <w:rPr>
          <w:spacing w:val="-15"/>
        </w:rPr>
        <w:t xml:space="preserve"> </w:t>
      </w:r>
      <w:r>
        <w:t>wellbeing</w:t>
      </w:r>
    </w:p>
    <w:p w14:paraId="0278D19E" w14:textId="77777777" w:rsidR="0075179B" w:rsidRDefault="006F36B9">
      <w:pPr>
        <w:pStyle w:val="ListParagraph"/>
        <w:numPr>
          <w:ilvl w:val="2"/>
          <w:numId w:val="33"/>
        </w:numPr>
        <w:tabs>
          <w:tab w:val="left" w:pos="899"/>
          <w:tab w:val="left" w:pos="901"/>
        </w:tabs>
        <w:spacing w:before="35" w:line="271" w:lineRule="auto"/>
        <w:ind w:left="900" w:right="201"/>
      </w:pPr>
      <w:r>
        <w:t>try to create time for individuals to make considered decisions, and for good preparation and planning, wherever possible</w:t>
      </w:r>
    </w:p>
    <w:p w14:paraId="700E4B8C" w14:textId="77777777" w:rsidR="0075179B" w:rsidRDefault="006F36B9">
      <w:pPr>
        <w:pStyle w:val="ListParagraph"/>
        <w:numPr>
          <w:ilvl w:val="2"/>
          <w:numId w:val="33"/>
        </w:numPr>
        <w:tabs>
          <w:tab w:val="left" w:pos="900"/>
          <w:tab w:val="left" w:pos="901"/>
        </w:tabs>
        <w:spacing w:before="7" w:line="271" w:lineRule="auto"/>
        <w:ind w:left="900" w:right="206"/>
      </w:pPr>
      <w:r>
        <w:t>maximise continuity, keeping friends together, and individuals near to their families, wherever possible and appropriate</w:t>
      </w:r>
    </w:p>
    <w:p w14:paraId="6F75400E" w14:textId="77777777" w:rsidR="0075179B" w:rsidRDefault="006F36B9">
      <w:pPr>
        <w:pStyle w:val="ListParagraph"/>
        <w:numPr>
          <w:ilvl w:val="2"/>
          <w:numId w:val="33"/>
        </w:numPr>
        <w:tabs>
          <w:tab w:val="left" w:pos="900"/>
          <w:tab w:val="left" w:pos="901"/>
        </w:tabs>
        <w:spacing w:before="5" w:line="273" w:lineRule="auto"/>
        <w:ind w:left="900" w:right="206"/>
      </w:pPr>
      <w:r>
        <w:t>ensure</w:t>
      </w:r>
      <w:r>
        <w:rPr>
          <w:spacing w:val="-8"/>
        </w:rPr>
        <w:t xml:space="preserve"> </w:t>
      </w:r>
      <w:r>
        <w:t>good,</w:t>
      </w:r>
      <w:r>
        <w:rPr>
          <w:spacing w:val="-9"/>
        </w:rPr>
        <w:t xml:space="preserve"> </w:t>
      </w:r>
      <w:r>
        <w:t>clear</w:t>
      </w:r>
      <w:r>
        <w:rPr>
          <w:spacing w:val="-6"/>
        </w:rPr>
        <w:t xml:space="preserve"> </w:t>
      </w:r>
      <w:r>
        <w:t>and</w:t>
      </w:r>
      <w:r>
        <w:rPr>
          <w:spacing w:val="-8"/>
        </w:rPr>
        <w:t xml:space="preserve"> </w:t>
      </w:r>
      <w:r>
        <w:t>honest</w:t>
      </w:r>
      <w:r>
        <w:rPr>
          <w:spacing w:val="-7"/>
        </w:rPr>
        <w:t xml:space="preserve"> </w:t>
      </w:r>
      <w:r>
        <w:t>communication</w:t>
      </w:r>
      <w:r>
        <w:rPr>
          <w:spacing w:val="-7"/>
        </w:rPr>
        <w:t xml:space="preserve"> </w:t>
      </w:r>
      <w:r>
        <w:t>with</w:t>
      </w:r>
      <w:r>
        <w:rPr>
          <w:spacing w:val="-8"/>
        </w:rPr>
        <w:t xml:space="preserve"> </w:t>
      </w:r>
      <w:r>
        <w:t>individuals</w:t>
      </w:r>
      <w:r>
        <w:rPr>
          <w:spacing w:val="-8"/>
        </w:rPr>
        <w:t xml:space="preserve"> </w:t>
      </w:r>
      <w:r>
        <w:t>and</w:t>
      </w:r>
      <w:r>
        <w:rPr>
          <w:spacing w:val="-7"/>
        </w:rPr>
        <w:t xml:space="preserve"> </w:t>
      </w:r>
      <w:r>
        <w:t>their</w:t>
      </w:r>
      <w:r>
        <w:rPr>
          <w:spacing w:val="-7"/>
        </w:rPr>
        <w:t xml:space="preserve"> </w:t>
      </w:r>
      <w:r>
        <w:t>informal</w:t>
      </w:r>
      <w:r>
        <w:rPr>
          <w:spacing w:val="-9"/>
        </w:rPr>
        <w:t xml:space="preserve"> </w:t>
      </w:r>
      <w:r>
        <w:t>carers,</w:t>
      </w:r>
      <w:r>
        <w:rPr>
          <w:spacing w:val="-6"/>
        </w:rPr>
        <w:t xml:space="preserve"> </w:t>
      </w:r>
      <w:r>
        <w:t>families</w:t>
      </w:r>
      <w:r>
        <w:rPr>
          <w:spacing w:val="-8"/>
        </w:rPr>
        <w:t xml:space="preserve"> </w:t>
      </w:r>
      <w:r>
        <w:t>or representatives, particularly regarding their</w:t>
      </w:r>
      <w:r>
        <w:rPr>
          <w:spacing w:val="1"/>
        </w:rPr>
        <w:t xml:space="preserve"> </w:t>
      </w:r>
      <w:r>
        <w:t>choices</w:t>
      </w:r>
    </w:p>
    <w:p w14:paraId="00275625" w14:textId="77777777" w:rsidR="0075179B" w:rsidRDefault="006F36B9">
      <w:pPr>
        <w:pStyle w:val="ListParagraph"/>
        <w:numPr>
          <w:ilvl w:val="2"/>
          <w:numId w:val="33"/>
        </w:numPr>
        <w:tabs>
          <w:tab w:val="left" w:pos="900"/>
          <w:tab w:val="left" w:pos="901"/>
        </w:tabs>
        <w:spacing w:before="2" w:line="271" w:lineRule="auto"/>
        <w:ind w:left="900" w:right="204" w:hanging="360"/>
      </w:pPr>
      <w:r>
        <w:t>ensure good assessment and care planning (although assessment and care planning may initially be minimal in an emergency</w:t>
      </w:r>
      <w:r>
        <w:rPr>
          <w:spacing w:val="-2"/>
        </w:rPr>
        <w:t xml:space="preserve"> </w:t>
      </w:r>
      <w:r>
        <w:t>situation)</w:t>
      </w:r>
    </w:p>
    <w:p w14:paraId="00208311" w14:textId="77777777" w:rsidR="0075179B" w:rsidRDefault="006F36B9">
      <w:pPr>
        <w:pStyle w:val="ListParagraph"/>
        <w:numPr>
          <w:ilvl w:val="2"/>
          <w:numId w:val="33"/>
        </w:numPr>
        <w:tabs>
          <w:tab w:val="left" w:pos="900"/>
          <w:tab w:val="left" w:pos="901"/>
        </w:tabs>
        <w:spacing w:before="7" w:line="271" w:lineRule="auto"/>
        <w:ind w:left="900" w:right="200" w:hanging="360"/>
      </w:pPr>
      <w:r>
        <w:t>ensure strong emphasis on delivering rights-based care, safeguarding, MCA and statutory compliance</w:t>
      </w:r>
    </w:p>
    <w:p w14:paraId="7A50CA70" w14:textId="3ED2B459" w:rsidR="0075179B" w:rsidRDefault="006F36B9">
      <w:pPr>
        <w:pStyle w:val="ListParagraph"/>
        <w:numPr>
          <w:ilvl w:val="2"/>
          <w:numId w:val="33"/>
        </w:numPr>
        <w:tabs>
          <w:tab w:val="left" w:pos="899"/>
          <w:tab w:val="left" w:pos="901"/>
        </w:tabs>
        <w:spacing w:before="4" w:line="273" w:lineRule="auto"/>
        <w:ind w:left="900" w:right="200"/>
      </w:pPr>
      <w:r>
        <w:t>complete all necessary actions connected with an incident of service interruption/ failure within a timescale of two to six months, wherever</w:t>
      </w:r>
      <w:r>
        <w:rPr>
          <w:spacing w:val="-8"/>
        </w:rPr>
        <w:t xml:space="preserve"> </w:t>
      </w:r>
      <w:r>
        <w:t>possible</w:t>
      </w:r>
    </w:p>
    <w:p w14:paraId="087319CC" w14:textId="77777777" w:rsidR="0075179B" w:rsidRDefault="006F36B9">
      <w:pPr>
        <w:pStyle w:val="ListParagraph"/>
        <w:numPr>
          <w:ilvl w:val="2"/>
          <w:numId w:val="33"/>
        </w:numPr>
        <w:tabs>
          <w:tab w:val="left" w:pos="899"/>
          <w:tab w:val="left" w:pos="901"/>
        </w:tabs>
        <w:spacing w:before="2" w:line="271" w:lineRule="auto"/>
        <w:ind w:left="900" w:right="203"/>
      </w:pPr>
      <w:r>
        <w:t>ensure</w:t>
      </w:r>
      <w:r>
        <w:rPr>
          <w:spacing w:val="-7"/>
        </w:rPr>
        <w:t xml:space="preserve"> </w:t>
      </w:r>
      <w:r>
        <w:t>that</w:t>
      </w:r>
      <w:r>
        <w:rPr>
          <w:spacing w:val="-4"/>
        </w:rPr>
        <w:t xml:space="preserve"> </w:t>
      </w:r>
      <w:r>
        <w:t>on</w:t>
      </w:r>
      <w:r>
        <w:rPr>
          <w:spacing w:val="-7"/>
        </w:rPr>
        <w:t xml:space="preserve"> </w:t>
      </w:r>
      <w:r>
        <w:t>completion</w:t>
      </w:r>
      <w:r>
        <w:rPr>
          <w:spacing w:val="-5"/>
        </w:rPr>
        <w:t xml:space="preserve"> </w:t>
      </w:r>
      <w:r>
        <w:t>of</w:t>
      </w:r>
      <w:r>
        <w:rPr>
          <w:spacing w:val="-6"/>
        </w:rPr>
        <w:t xml:space="preserve"> </w:t>
      </w:r>
      <w:r>
        <w:t>each</w:t>
      </w:r>
      <w:r>
        <w:rPr>
          <w:spacing w:val="-7"/>
        </w:rPr>
        <w:t xml:space="preserve"> </w:t>
      </w:r>
      <w:r>
        <w:t>incident</w:t>
      </w:r>
      <w:r>
        <w:rPr>
          <w:spacing w:val="-6"/>
        </w:rPr>
        <w:t xml:space="preserve"> </w:t>
      </w:r>
      <w:r>
        <w:t>of</w:t>
      </w:r>
      <w:r>
        <w:rPr>
          <w:spacing w:val="-6"/>
        </w:rPr>
        <w:t xml:space="preserve"> </w:t>
      </w:r>
      <w:r>
        <w:t>service</w:t>
      </w:r>
      <w:r>
        <w:rPr>
          <w:spacing w:val="-5"/>
        </w:rPr>
        <w:t xml:space="preserve"> </w:t>
      </w:r>
      <w:r>
        <w:t>interruption/</w:t>
      </w:r>
      <w:r>
        <w:rPr>
          <w:spacing w:val="-7"/>
        </w:rPr>
        <w:t xml:space="preserve"> </w:t>
      </w:r>
      <w:r>
        <w:t>failure,</w:t>
      </w:r>
      <w:r>
        <w:rPr>
          <w:spacing w:val="-6"/>
        </w:rPr>
        <w:t xml:space="preserve"> </w:t>
      </w:r>
      <w:r>
        <w:t>opportunity</w:t>
      </w:r>
      <w:r>
        <w:rPr>
          <w:spacing w:val="-7"/>
        </w:rPr>
        <w:t xml:space="preserve"> </w:t>
      </w:r>
      <w:r>
        <w:t>is</w:t>
      </w:r>
      <w:r>
        <w:rPr>
          <w:spacing w:val="-7"/>
        </w:rPr>
        <w:t xml:space="preserve"> </w:t>
      </w:r>
      <w:r>
        <w:t>provided</w:t>
      </w:r>
      <w:r>
        <w:rPr>
          <w:spacing w:val="-7"/>
        </w:rPr>
        <w:t xml:space="preserve"> </w:t>
      </w:r>
      <w:r>
        <w:t>to follow up, learn lessons and</w:t>
      </w:r>
      <w:r>
        <w:rPr>
          <w:spacing w:val="-5"/>
        </w:rPr>
        <w:t xml:space="preserve"> </w:t>
      </w:r>
      <w:r>
        <w:t>reflect.</w:t>
      </w:r>
    </w:p>
    <w:p w14:paraId="2D8594E4" w14:textId="78ADB854" w:rsidR="0075179B" w:rsidRDefault="002149A0" w:rsidP="002149A0">
      <w:pPr>
        <w:rPr>
          <w:sz w:val="33"/>
        </w:rPr>
      </w:pPr>
      <w:r>
        <w:rPr>
          <w:sz w:val="33"/>
        </w:rPr>
        <w:br w:type="page"/>
      </w:r>
    </w:p>
    <w:p w14:paraId="1EC765F7" w14:textId="5A50BDB5" w:rsidR="0075179B" w:rsidRPr="00F146FB" w:rsidRDefault="007C32A0" w:rsidP="00F146FB">
      <w:pPr>
        <w:pStyle w:val="Heading1"/>
        <w:ind w:firstLine="282"/>
      </w:pPr>
      <w:bookmarkStart w:id="8" w:name="4.0_IMPACT_ANALYSES"/>
      <w:bookmarkStart w:id="9" w:name="_Toc150269587"/>
      <w:bookmarkEnd w:id="8"/>
      <w:r>
        <w:lastRenderedPageBreak/>
        <w:t xml:space="preserve">4.0  </w:t>
      </w:r>
      <w:r w:rsidR="006F36B9">
        <w:t>IMPACT</w:t>
      </w:r>
      <w:r w:rsidR="006F36B9">
        <w:rPr>
          <w:spacing w:val="1"/>
        </w:rPr>
        <w:t xml:space="preserve"> </w:t>
      </w:r>
      <w:r w:rsidR="006F36B9">
        <w:t>ANALYSES</w:t>
      </w:r>
      <w:bookmarkEnd w:id="9"/>
    </w:p>
    <w:p w14:paraId="629F880D" w14:textId="77777777" w:rsidR="0075179B" w:rsidRDefault="006F36B9">
      <w:pPr>
        <w:pStyle w:val="ListParagraph"/>
        <w:numPr>
          <w:ilvl w:val="1"/>
          <w:numId w:val="32"/>
        </w:numPr>
        <w:tabs>
          <w:tab w:val="left" w:pos="765"/>
        </w:tabs>
        <w:ind w:left="764" w:hanging="370"/>
        <w:jc w:val="left"/>
      </w:pPr>
      <w:r>
        <w:t>Equality</w:t>
      </w:r>
    </w:p>
    <w:p w14:paraId="2613D2D0" w14:textId="0E8611DF" w:rsidR="0075179B" w:rsidRDefault="006F36B9">
      <w:pPr>
        <w:pStyle w:val="BodyText"/>
        <w:spacing w:before="94"/>
        <w:ind w:left="395" w:right="205"/>
        <w:jc w:val="both"/>
      </w:pPr>
      <w:r>
        <w:t xml:space="preserve">This policy and procedure has been created with due regard for the </w:t>
      </w:r>
      <w:r w:rsidR="002C0494">
        <w:t>ICB’s</w:t>
      </w:r>
      <w:r>
        <w:t xml:space="preserve"> public sector equality duty under the Equality Act 2010, s149. All staff connected with the implementation of this policy and procedure, in the exercise of their public functions, must also have due regard to the matters within s149(1).</w:t>
      </w:r>
    </w:p>
    <w:p w14:paraId="618B40CA" w14:textId="77777777" w:rsidR="0075179B" w:rsidRDefault="0075179B">
      <w:pPr>
        <w:pStyle w:val="BodyText"/>
      </w:pPr>
    </w:p>
    <w:p w14:paraId="36416D4F" w14:textId="76BC6E5A" w:rsidR="0075179B" w:rsidRDefault="006F36B9">
      <w:pPr>
        <w:pStyle w:val="BodyText"/>
        <w:ind w:left="394" w:right="206"/>
        <w:jc w:val="both"/>
      </w:pPr>
      <w:r>
        <w:t>An Equality Impact Assessment (EIA) has been conducted with regard to this policy and procedure. In seeking to allocate care and support resources equitably, the policy and procedure is largely neutral regarding Protected Characteristics. A single area of concern has been identified: whilst the policy/ procedure itself is unlikely to have an impact on grounds of race, it is recognised that some nationalities may have difficulties understanding the policy/ procedure due to limited English language skills. Mitigating actions are set out within the EIA.</w:t>
      </w:r>
      <w:r w:rsidR="009E16AF">
        <w:t xml:space="preserve">  A copy of the EIA can be accessed through this </w:t>
      </w:r>
      <w:hyperlink r:id="rId12" w:history="1">
        <w:r w:rsidR="00DE2A67" w:rsidRPr="00930A4E">
          <w:rPr>
            <w:rStyle w:val="Hyperlink"/>
            <w:highlight w:val="yellow"/>
          </w:rPr>
          <w:t>hyperlink</w:t>
        </w:r>
      </w:hyperlink>
      <w:r w:rsidR="00DE2A67" w:rsidRPr="00930A4E">
        <w:rPr>
          <w:highlight w:val="yellow"/>
        </w:rPr>
        <w:t>.</w:t>
      </w:r>
      <w:r w:rsidR="00DE2A67">
        <w:t xml:space="preserve"> </w:t>
      </w:r>
    </w:p>
    <w:p w14:paraId="070B4712" w14:textId="77777777" w:rsidR="0075179B" w:rsidRDefault="0075179B">
      <w:pPr>
        <w:pStyle w:val="BodyText"/>
      </w:pPr>
    </w:p>
    <w:p w14:paraId="0BDE85D6" w14:textId="428E0EBC" w:rsidR="0075179B" w:rsidRDefault="006F36B9" w:rsidP="00F146FB">
      <w:pPr>
        <w:pStyle w:val="ListParagraph"/>
        <w:numPr>
          <w:ilvl w:val="1"/>
          <w:numId w:val="32"/>
        </w:numPr>
        <w:tabs>
          <w:tab w:val="left" w:pos="765"/>
        </w:tabs>
        <w:ind w:left="764" w:hanging="370"/>
        <w:jc w:val="left"/>
      </w:pPr>
      <w:r>
        <w:t>Bribery Act</w:t>
      </w:r>
      <w:r>
        <w:rPr>
          <w:spacing w:val="2"/>
        </w:rPr>
        <w:t xml:space="preserve"> </w:t>
      </w:r>
      <w:r>
        <w:t>2010</w:t>
      </w:r>
    </w:p>
    <w:p w14:paraId="72C1249A" w14:textId="77777777" w:rsidR="0075179B" w:rsidRDefault="006F36B9">
      <w:pPr>
        <w:pStyle w:val="BodyText"/>
        <w:ind w:left="394"/>
        <w:jc w:val="both"/>
      </w:pPr>
      <w:r>
        <w:t>The Bribery Act 2010 is relevant to this policy. Under that Act it is a criminal offence to:</w:t>
      </w:r>
    </w:p>
    <w:p w14:paraId="76A61B2F" w14:textId="77777777" w:rsidR="0075179B" w:rsidRDefault="006F36B9">
      <w:pPr>
        <w:pStyle w:val="ListParagraph"/>
        <w:numPr>
          <w:ilvl w:val="0"/>
          <w:numId w:val="31"/>
        </w:numPr>
        <w:tabs>
          <w:tab w:val="left" w:pos="821"/>
        </w:tabs>
        <w:spacing w:before="95" w:line="237" w:lineRule="auto"/>
        <w:ind w:right="207"/>
        <w:jc w:val="both"/>
      </w:pPr>
      <w:r>
        <w:t>bribe another person by offering, promising, or giving a financial or other advantage to induce them to perform improperly a relevant function or activity, or as a reward for already having done so;</w:t>
      </w:r>
      <w:r>
        <w:rPr>
          <w:spacing w:val="-38"/>
        </w:rPr>
        <w:t xml:space="preserve"> </w:t>
      </w:r>
      <w:r>
        <w:t>and</w:t>
      </w:r>
    </w:p>
    <w:p w14:paraId="5D6DC200" w14:textId="77777777" w:rsidR="0075179B" w:rsidRDefault="006F36B9">
      <w:pPr>
        <w:pStyle w:val="ListParagraph"/>
        <w:numPr>
          <w:ilvl w:val="0"/>
          <w:numId w:val="31"/>
        </w:numPr>
        <w:tabs>
          <w:tab w:val="left" w:pos="821"/>
        </w:tabs>
        <w:spacing w:before="1"/>
        <w:ind w:right="206"/>
        <w:jc w:val="both"/>
      </w:pPr>
      <w:r>
        <w:t>be bribed by another person by requesting, agreeing to receive, or accepting a financial or other advantage</w:t>
      </w:r>
      <w:r>
        <w:rPr>
          <w:spacing w:val="-5"/>
        </w:rPr>
        <w:t xml:space="preserve"> </w:t>
      </w:r>
      <w:r>
        <w:t>with</w:t>
      </w:r>
      <w:r>
        <w:rPr>
          <w:spacing w:val="-7"/>
        </w:rPr>
        <w:t xml:space="preserve"> </w:t>
      </w:r>
      <w:r>
        <w:t>the</w:t>
      </w:r>
      <w:r>
        <w:rPr>
          <w:spacing w:val="-5"/>
        </w:rPr>
        <w:t xml:space="preserve"> </w:t>
      </w:r>
      <w:r>
        <w:t>intention</w:t>
      </w:r>
      <w:r>
        <w:rPr>
          <w:spacing w:val="-4"/>
        </w:rPr>
        <w:t xml:space="preserve"> </w:t>
      </w:r>
      <w:r>
        <w:t>that</w:t>
      </w:r>
      <w:r>
        <w:rPr>
          <w:spacing w:val="-4"/>
        </w:rPr>
        <w:t xml:space="preserve"> </w:t>
      </w:r>
      <w:r>
        <w:t>a</w:t>
      </w:r>
      <w:r>
        <w:rPr>
          <w:spacing w:val="-6"/>
        </w:rPr>
        <w:t xml:space="preserve"> </w:t>
      </w:r>
      <w:r>
        <w:t>relevant</w:t>
      </w:r>
      <w:r>
        <w:rPr>
          <w:spacing w:val="-6"/>
        </w:rPr>
        <w:t xml:space="preserve"> </w:t>
      </w:r>
      <w:r>
        <w:t>function</w:t>
      </w:r>
      <w:r>
        <w:rPr>
          <w:spacing w:val="-4"/>
        </w:rPr>
        <w:t xml:space="preserve"> </w:t>
      </w:r>
      <w:r>
        <w:t>or</w:t>
      </w:r>
      <w:r>
        <w:rPr>
          <w:spacing w:val="-4"/>
        </w:rPr>
        <w:t xml:space="preserve"> </w:t>
      </w:r>
      <w:r>
        <w:t>activity</w:t>
      </w:r>
      <w:r>
        <w:rPr>
          <w:spacing w:val="-4"/>
        </w:rPr>
        <w:t xml:space="preserve"> </w:t>
      </w:r>
      <w:r>
        <w:t>would</w:t>
      </w:r>
      <w:r>
        <w:rPr>
          <w:spacing w:val="-5"/>
        </w:rPr>
        <w:t xml:space="preserve"> </w:t>
      </w:r>
      <w:r>
        <w:t>then</w:t>
      </w:r>
      <w:r>
        <w:rPr>
          <w:spacing w:val="-6"/>
        </w:rPr>
        <w:t xml:space="preserve"> </w:t>
      </w:r>
      <w:r>
        <w:t>be</w:t>
      </w:r>
      <w:r>
        <w:rPr>
          <w:spacing w:val="-5"/>
        </w:rPr>
        <w:t xml:space="preserve"> </w:t>
      </w:r>
      <w:r>
        <w:t>performed</w:t>
      </w:r>
      <w:r>
        <w:rPr>
          <w:spacing w:val="-6"/>
        </w:rPr>
        <w:t xml:space="preserve"> </w:t>
      </w:r>
      <w:r>
        <w:t>improperly, or as a reward for having already done</w:t>
      </w:r>
      <w:r>
        <w:rPr>
          <w:spacing w:val="-6"/>
        </w:rPr>
        <w:t xml:space="preserve"> </w:t>
      </w:r>
      <w:r>
        <w:t>so</w:t>
      </w:r>
    </w:p>
    <w:p w14:paraId="56B85171" w14:textId="77777777" w:rsidR="0075179B" w:rsidRDefault="006F36B9">
      <w:pPr>
        <w:pStyle w:val="ListParagraph"/>
        <w:numPr>
          <w:ilvl w:val="0"/>
          <w:numId w:val="31"/>
        </w:numPr>
        <w:tabs>
          <w:tab w:val="left" w:pos="821"/>
        </w:tabs>
        <w:spacing w:before="2" w:line="237" w:lineRule="auto"/>
        <w:ind w:right="205"/>
        <w:jc w:val="both"/>
      </w:pPr>
      <w:r>
        <w:t>to</w:t>
      </w:r>
      <w:r>
        <w:rPr>
          <w:spacing w:val="-4"/>
        </w:rPr>
        <w:t xml:space="preserve"> </w:t>
      </w:r>
      <w:r>
        <w:t>bribe</w:t>
      </w:r>
      <w:r>
        <w:rPr>
          <w:spacing w:val="-4"/>
        </w:rPr>
        <w:t xml:space="preserve"> </w:t>
      </w:r>
      <w:r>
        <w:t>a</w:t>
      </w:r>
      <w:r>
        <w:rPr>
          <w:spacing w:val="-5"/>
        </w:rPr>
        <w:t xml:space="preserve"> </w:t>
      </w:r>
      <w:r>
        <w:t>foreign</w:t>
      </w:r>
      <w:r>
        <w:rPr>
          <w:spacing w:val="-4"/>
        </w:rPr>
        <w:t xml:space="preserve"> </w:t>
      </w:r>
      <w:r>
        <w:t>public</w:t>
      </w:r>
      <w:r>
        <w:rPr>
          <w:spacing w:val="-5"/>
        </w:rPr>
        <w:t xml:space="preserve"> </w:t>
      </w:r>
      <w:r>
        <w:t>official</w:t>
      </w:r>
      <w:r>
        <w:rPr>
          <w:spacing w:val="-4"/>
        </w:rPr>
        <w:t xml:space="preserve"> </w:t>
      </w:r>
      <w:r>
        <w:t>-</w:t>
      </w:r>
      <w:r>
        <w:rPr>
          <w:spacing w:val="-5"/>
        </w:rPr>
        <w:t xml:space="preserve"> </w:t>
      </w:r>
      <w:r>
        <w:t>A</w:t>
      </w:r>
      <w:r>
        <w:rPr>
          <w:spacing w:val="-3"/>
        </w:rPr>
        <w:t xml:space="preserve"> </w:t>
      </w:r>
      <w:r>
        <w:t>person</w:t>
      </w:r>
      <w:r>
        <w:rPr>
          <w:spacing w:val="-4"/>
        </w:rPr>
        <w:t xml:space="preserve"> </w:t>
      </w:r>
      <w:r>
        <w:t>will</w:t>
      </w:r>
      <w:r>
        <w:rPr>
          <w:spacing w:val="-4"/>
        </w:rPr>
        <w:t xml:space="preserve"> </w:t>
      </w:r>
      <w:r>
        <w:t>be</w:t>
      </w:r>
      <w:r>
        <w:rPr>
          <w:spacing w:val="-7"/>
        </w:rPr>
        <w:t xml:space="preserve"> </w:t>
      </w:r>
      <w:r>
        <w:t>guilty</w:t>
      </w:r>
      <w:r>
        <w:rPr>
          <w:spacing w:val="-3"/>
        </w:rPr>
        <w:t xml:space="preserve"> </w:t>
      </w:r>
      <w:r>
        <w:t>of</w:t>
      </w:r>
      <w:r>
        <w:rPr>
          <w:spacing w:val="-5"/>
        </w:rPr>
        <w:t xml:space="preserve"> </w:t>
      </w:r>
      <w:r>
        <w:t>this</w:t>
      </w:r>
      <w:r>
        <w:rPr>
          <w:spacing w:val="-4"/>
        </w:rPr>
        <w:t xml:space="preserve"> </w:t>
      </w:r>
      <w:r>
        <w:t>offence</w:t>
      </w:r>
      <w:r>
        <w:rPr>
          <w:spacing w:val="-3"/>
        </w:rPr>
        <w:t xml:space="preserve"> </w:t>
      </w:r>
      <w:r>
        <w:t>if</w:t>
      </w:r>
      <w:r>
        <w:rPr>
          <w:spacing w:val="-5"/>
        </w:rPr>
        <w:t xml:space="preserve"> </w:t>
      </w:r>
      <w:r>
        <w:t>they</w:t>
      </w:r>
      <w:r>
        <w:rPr>
          <w:spacing w:val="-3"/>
        </w:rPr>
        <w:t xml:space="preserve"> </w:t>
      </w:r>
      <w:r>
        <w:t>promise,</w:t>
      </w:r>
      <w:r>
        <w:rPr>
          <w:spacing w:val="-5"/>
        </w:rPr>
        <w:t xml:space="preserve"> </w:t>
      </w:r>
      <w:r>
        <w:t>offer</w:t>
      </w:r>
      <w:r>
        <w:rPr>
          <w:spacing w:val="-4"/>
        </w:rPr>
        <w:t xml:space="preserve"> </w:t>
      </w:r>
      <w:r>
        <w:t>or</w:t>
      </w:r>
      <w:r>
        <w:rPr>
          <w:spacing w:val="-5"/>
        </w:rPr>
        <w:t xml:space="preserve"> </w:t>
      </w:r>
      <w:r>
        <w:t>give</w:t>
      </w:r>
      <w:r>
        <w:rPr>
          <w:spacing w:val="-6"/>
        </w:rPr>
        <w:t xml:space="preserve"> </w:t>
      </w:r>
      <w:r>
        <w:t>a financial or other advantage to a foreign public official, either directly or through a third party, where such an advantage is not legitimately</w:t>
      </w:r>
      <w:r>
        <w:rPr>
          <w:spacing w:val="-5"/>
        </w:rPr>
        <w:t xml:space="preserve"> </w:t>
      </w:r>
      <w:r>
        <w:t>due</w:t>
      </w:r>
    </w:p>
    <w:p w14:paraId="781934EA" w14:textId="77777777" w:rsidR="0075179B" w:rsidRDefault="006F36B9">
      <w:pPr>
        <w:pStyle w:val="ListParagraph"/>
        <w:numPr>
          <w:ilvl w:val="0"/>
          <w:numId w:val="31"/>
        </w:numPr>
        <w:tabs>
          <w:tab w:val="left" w:pos="821"/>
        </w:tabs>
        <w:spacing w:before="3"/>
        <w:ind w:left="819" w:right="203"/>
        <w:jc w:val="both"/>
      </w:pPr>
      <w:r>
        <w:t>if commercial organisations fail to embed preventative bribery measures. This applies to all commercial organisations which have business in the UK. Unlike corporate manslaughter this does not only apply to the organisation itself; individuals and employees may also be</w:t>
      </w:r>
      <w:r>
        <w:rPr>
          <w:spacing w:val="-19"/>
        </w:rPr>
        <w:t xml:space="preserve"> </w:t>
      </w:r>
      <w:r>
        <w:t>guilty.</w:t>
      </w:r>
    </w:p>
    <w:p w14:paraId="7A0FDF2E" w14:textId="77777777" w:rsidR="0075179B" w:rsidRDefault="0075179B">
      <w:pPr>
        <w:pStyle w:val="BodyText"/>
        <w:spacing w:before="8"/>
        <w:rPr>
          <w:sz w:val="21"/>
        </w:rPr>
      </w:pPr>
    </w:p>
    <w:p w14:paraId="4DF1D063" w14:textId="1E222ED1" w:rsidR="0075179B" w:rsidRDefault="006F36B9">
      <w:pPr>
        <w:pStyle w:val="BodyText"/>
        <w:ind w:left="394" w:right="205"/>
        <w:jc w:val="both"/>
      </w:pPr>
      <w:r>
        <w:t>These</w:t>
      </w:r>
      <w:r>
        <w:rPr>
          <w:spacing w:val="-10"/>
        </w:rPr>
        <w:t xml:space="preserve"> </w:t>
      </w:r>
      <w:r>
        <w:t>offences</w:t>
      </w:r>
      <w:r>
        <w:rPr>
          <w:spacing w:val="-11"/>
        </w:rPr>
        <w:t xml:space="preserve"> </w:t>
      </w:r>
      <w:r>
        <w:t>can</w:t>
      </w:r>
      <w:r>
        <w:rPr>
          <w:spacing w:val="-11"/>
        </w:rPr>
        <w:t xml:space="preserve"> </w:t>
      </w:r>
      <w:r>
        <w:t>be</w:t>
      </w:r>
      <w:r>
        <w:rPr>
          <w:spacing w:val="-11"/>
        </w:rPr>
        <w:t xml:space="preserve"> </w:t>
      </w:r>
      <w:r>
        <w:t>committed</w:t>
      </w:r>
      <w:r>
        <w:rPr>
          <w:spacing w:val="-11"/>
        </w:rPr>
        <w:t xml:space="preserve"> </w:t>
      </w:r>
      <w:r>
        <w:t>directly</w:t>
      </w:r>
      <w:r>
        <w:rPr>
          <w:spacing w:val="-8"/>
        </w:rPr>
        <w:t xml:space="preserve"> </w:t>
      </w:r>
      <w:r>
        <w:t>or</w:t>
      </w:r>
      <w:r>
        <w:rPr>
          <w:spacing w:val="-10"/>
        </w:rPr>
        <w:t xml:space="preserve"> </w:t>
      </w:r>
      <w:r>
        <w:t>by</w:t>
      </w:r>
      <w:r>
        <w:rPr>
          <w:spacing w:val="-11"/>
        </w:rPr>
        <w:t xml:space="preserve"> </w:t>
      </w:r>
      <w:r>
        <w:t>and</w:t>
      </w:r>
      <w:r>
        <w:rPr>
          <w:spacing w:val="-9"/>
        </w:rPr>
        <w:t xml:space="preserve"> </w:t>
      </w:r>
      <w:r>
        <w:t>through</w:t>
      </w:r>
      <w:r>
        <w:rPr>
          <w:spacing w:val="-12"/>
        </w:rPr>
        <w:t xml:space="preserve"> </w:t>
      </w:r>
      <w:r>
        <w:t>a</w:t>
      </w:r>
      <w:r>
        <w:rPr>
          <w:spacing w:val="-11"/>
        </w:rPr>
        <w:t xml:space="preserve"> </w:t>
      </w:r>
      <w:r>
        <w:t>third</w:t>
      </w:r>
      <w:r>
        <w:rPr>
          <w:spacing w:val="-11"/>
        </w:rPr>
        <w:t xml:space="preserve"> </w:t>
      </w:r>
      <w:r>
        <w:t>person</w:t>
      </w:r>
      <w:r>
        <w:rPr>
          <w:spacing w:val="-11"/>
        </w:rPr>
        <w:t xml:space="preserve"> </w:t>
      </w:r>
      <w:r>
        <w:t>and</w:t>
      </w:r>
      <w:r>
        <w:rPr>
          <w:spacing w:val="-11"/>
        </w:rPr>
        <w:t xml:space="preserve"> </w:t>
      </w:r>
      <w:r>
        <w:t>other</w:t>
      </w:r>
      <w:r>
        <w:rPr>
          <w:spacing w:val="-10"/>
        </w:rPr>
        <w:t xml:space="preserve"> </w:t>
      </w:r>
      <w:r>
        <w:t>related</w:t>
      </w:r>
      <w:r>
        <w:rPr>
          <w:spacing w:val="-11"/>
        </w:rPr>
        <w:t xml:space="preserve"> </w:t>
      </w:r>
      <w:r>
        <w:t>policies</w:t>
      </w:r>
      <w:r>
        <w:rPr>
          <w:spacing w:val="-8"/>
        </w:rPr>
        <w:t xml:space="preserve"> </w:t>
      </w:r>
      <w:r>
        <w:t xml:space="preserve">and documentation (as detailed on the </w:t>
      </w:r>
      <w:r w:rsidR="00930A4E">
        <w:t xml:space="preserve">ICB </w:t>
      </w:r>
      <w:r>
        <w:t>intranet) when considering whether to offer or accept gifts and hospitality and/or other</w:t>
      </w:r>
      <w:r>
        <w:rPr>
          <w:spacing w:val="4"/>
        </w:rPr>
        <w:t xml:space="preserve"> </w:t>
      </w:r>
      <w:r>
        <w:t>incentives.</w:t>
      </w:r>
    </w:p>
    <w:p w14:paraId="50D4365D" w14:textId="77777777" w:rsidR="0075179B" w:rsidRDefault="0075179B">
      <w:pPr>
        <w:pStyle w:val="BodyText"/>
      </w:pPr>
    </w:p>
    <w:p w14:paraId="783663CD" w14:textId="77777777" w:rsidR="0075179B" w:rsidRDefault="006F36B9">
      <w:pPr>
        <w:pStyle w:val="BodyText"/>
        <w:spacing w:before="1"/>
        <w:ind w:left="394" w:right="208"/>
        <w:jc w:val="both"/>
      </w:pPr>
      <w:r>
        <w:t>Anyone with concerns or reasonably held suspicions about potentially fraudulent activity or practice should refer to the Local Anti-Fraud and Corruption Policy and contact the Local Counter Fraud Specialist.</w:t>
      </w:r>
    </w:p>
    <w:p w14:paraId="599F9D64" w14:textId="77777777" w:rsidR="0075179B" w:rsidRDefault="0075179B">
      <w:pPr>
        <w:pStyle w:val="BodyText"/>
        <w:spacing w:before="7"/>
        <w:rPr>
          <w:sz w:val="32"/>
        </w:rPr>
      </w:pPr>
    </w:p>
    <w:p w14:paraId="70E12741" w14:textId="11244ACE" w:rsidR="0075179B" w:rsidRPr="00F146FB" w:rsidRDefault="006F36B9" w:rsidP="00F146FB">
      <w:pPr>
        <w:pStyle w:val="Heading1"/>
      </w:pPr>
      <w:bookmarkStart w:id="10" w:name="5.0_NHS_CONSTIUTION"/>
      <w:bookmarkStart w:id="11" w:name="_Toc150269588"/>
      <w:bookmarkEnd w:id="10"/>
      <w:r>
        <w:t>5.0</w:t>
      </w:r>
      <w:r w:rsidR="007C32A0">
        <w:t xml:space="preserve">  </w:t>
      </w:r>
      <w:r>
        <w:t>NHS CONSTIUTION</w:t>
      </w:r>
      <w:bookmarkEnd w:id="11"/>
    </w:p>
    <w:p w14:paraId="08ABCA66" w14:textId="4D8D22C1" w:rsidR="0075179B" w:rsidRDefault="006F36B9">
      <w:pPr>
        <w:pStyle w:val="BodyText"/>
        <w:ind w:left="111" w:right="203"/>
        <w:jc w:val="both"/>
      </w:pPr>
      <w:r>
        <w:t>The NHS Constitution, which aims to safeguard the principles and values of the NHS, forms part of the backdrop</w:t>
      </w:r>
      <w:r>
        <w:rPr>
          <w:spacing w:val="-10"/>
        </w:rPr>
        <w:t xml:space="preserve"> </w:t>
      </w:r>
      <w:r>
        <w:t>against</w:t>
      </w:r>
      <w:r>
        <w:rPr>
          <w:spacing w:val="-7"/>
        </w:rPr>
        <w:t xml:space="preserve"> </w:t>
      </w:r>
      <w:r>
        <w:t>which</w:t>
      </w:r>
      <w:r>
        <w:rPr>
          <w:spacing w:val="-10"/>
        </w:rPr>
        <w:t xml:space="preserve"> </w:t>
      </w:r>
      <w:r>
        <w:t>the</w:t>
      </w:r>
      <w:r>
        <w:rPr>
          <w:spacing w:val="-9"/>
        </w:rPr>
        <w:t xml:space="preserve"> </w:t>
      </w:r>
      <w:r w:rsidR="00EE71BF">
        <w:rPr>
          <w:spacing w:val="-9"/>
        </w:rPr>
        <w:t>ICB</w:t>
      </w:r>
      <w:r>
        <w:rPr>
          <w:spacing w:val="-7"/>
        </w:rPr>
        <w:t xml:space="preserve"> </w:t>
      </w:r>
      <w:r>
        <w:t>operates.</w:t>
      </w:r>
      <w:r>
        <w:rPr>
          <w:spacing w:val="45"/>
        </w:rPr>
        <w:t xml:space="preserve"> </w:t>
      </w:r>
      <w:r>
        <w:t>The</w:t>
      </w:r>
      <w:r>
        <w:rPr>
          <w:spacing w:val="-11"/>
        </w:rPr>
        <w:t xml:space="preserve"> </w:t>
      </w:r>
      <w:r w:rsidR="00EE71BF">
        <w:rPr>
          <w:spacing w:val="-11"/>
        </w:rPr>
        <w:t>ICB</w:t>
      </w:r>
      <w:r>
        <w:rPr>
          <w:spacing w:val="-8"/>
        </w:rPr>
        <w:t xml:space="preserve"> </w:t>
      </w:r>
      <w:r>
        <w:t>is</w:t>
      </w:r>
      <w:r>
        <w:rPr>
          <w:spacing w:val="-8"/>
        </w:rPr>
        <w:t xml:space="preserve"> </w:t>
      </w:r>
      <w:r>
        <w:t>required</w:t>
      </w:r>
      <w:r>
        <w:rPr>
          <w:spacing w:val="-11"/>
        </w:rPr>
        <w:t xml:space="preserve"> </w:t>
      </w:r>
      <w:r>
        <w:t>by</w:t>
      </w:r>
      <w:r>
        <w:rPr>
          <w:spacing w:val="-9"/>
        </w:rPr>
        <w:t xml:space="preserve"> </w:t>
      </w:r>
      <w:r>
        <w:t>law</w:t>
      </w:r>
      <w:r>
        <w:rPr>
          <w:spacing w:val="-12"/>
        </w:rPr>
        <w:t xml:space="preserve"> </w:t>
      </w:r>
      <w:r>
        <w:t>to</w:t>
      </w:r>
      <w:r>
        <w:rPr>
          <w:spacing w:val="-9"/>
        </w:rPr>
        <w:t xml:space="preserve"> </w:t>
      </w:r>
      <w:r>
        <w:t>take</w:t>
      </w:r>
      <w:r>
        <w:rPr>
          <w:spacing w:val="-10"/>
        </w:rPr>
        <w:t xml:space="preserve"> </w:t>
      </w:r>
      <w:r>
        <w:t>account</w:t>
      </w:r>
      <w:r>
        <w:rPr>
          <w:spacing w:val="-10"/>
        </w:rPr>
        <w:t xml:space="preserve"> </w:t>
      </w:r>
      <w:r>
        <w:t>of</w:t>
      </w:r>
      <w:r>
        <w:rPr>
          <w:spacing w:val="-10"/>
        </w:rPr>
        <w:t xml:space="preserve"> </w:t>
      </w:r>
      <w:r>
        <w:t>the</w:t>
      </w:r>
      <w:r>
        <w:rPr>
          <w:spacing w:val="-10"/>
        </w:rPr>
        <w:t xml:space="preserve"> </w:t>
      </w:r>
      <w:r>
        <w:t>Constitution, and</w:t>
      </w:r>
      <w:r>
        <w:rPr>
          <w:spacing w:val="-16"/>
        </w:rPr>
        <w:t xml:space="preserve"> </w:t>
      </w:r>
      <w:r>
        <w:t>to</w:t>
      </w:r>
      <w:r>
        <w:rPr>
          <w:spacing w:val="-16"/>
        </w:rPr>
        <w:t xml:space="preserve"> </w:t>
      </w:r>
      <w:r>
        <w:t>act</w:t>
      </w:r>
      <w:r>
        <w:rPr>
          <w:spacing w:val="-15"/>
        </w:rPr>
        <w:t xml:space="preserve"> </w:t>
      </w:r>
      <w:r>
        <w:t>with</w:t>
      </w:r>
      <w:r>
        <w:rPr>
          <w:spacing w:val="-16"/>
        </w:rPr>
        <w:t xml:space="preserve"> </w:t>
      </w:r>
      <w:r>
        <w:t>a</w:t>
      </w:r>
      <w:r>
        <w:rPr>
          <w:spacing w:val="-15"/>
        </w:rPr>
        <w:t xml:space="preserve"> </w:t>
      </w:r>
      <w:r>
        <w:t>view</w:t>
      </w:r>
      <w:r>
        <w:rPr>
          <w:spacing w:val="-17"/>
        </w:rPr>
        <w:t xml:space="preserve"> </w:t>
      </w:r>
      <w:r>
        <w:t>to</w:t>
      </w:r>
      <w:r>
        <w:rPr>
          <w:spacing w:val="-19"/>
        </w:rPr>
        <w:t xml:space="preserve"> </w:t>
      </w:r>
      <w:r>
        <w:t>securing</w:t>
      </w:r>
      <w:r>
        <w:rPr>
          <w:spacing w:val="-16"/>
        </w:rPr>
        <w:t xml:space="preserve"> </w:t>
      </w:r>
      <w:r>
        <w:t>health</w:t>
      </w:r>
      <w:r>
        <w:rPr>
          <w:spacing w:val="-15"/>
        </w:rPr>
        <w:t xml:space="preserve"> </w:t>
      </w:r>
      <w:r>
        <w:t>services</w:t>
      </w:r>
      <w:r>
        <w:rPr>
          <w:spacing w:val="-16"/>
        </w:rPr>
        <w:t xml:space="preserve"> </w:t>
      </w:r>
      <w:r>
        <w:t>that</w:t>
      </w:r>
      <w:r>
        <w:rPr>
          <w:spacing w:val="-15"/>
        </w:rPr>
        <w:t xml:space="preserve"> </w:t>
      </w:r>
      <w:r>
        <w:t>are</w:t>
      </w:r>
      <w:r>
        <w:rPr>
          <w:spacing w:val="-16"/>
        </w:rPr>
        <w:t xml:space="preserve"> </w:t>
      </w:r>
      <w:r>
        <w:t>provided</w:t>
      </w:r>
      <w:r>
        <w:rPr>
          <w:spacing w:val="-15"/>
        </w:rPr>
        <w:t xml:space="preserve"> </w:t>
      </w:r>
      <w:r>
        <w:t>in</w:t>
      </w:r>
      <w:r>
        <w:rPr>
          <w:spacing w:val="-16"/>
        </w:rPr>
        <w:t xml:space="preserve"> </w:t>
      </w:r>
      <w:r>
        <w:t>a</w:t>
      </w:r>
      <w:r>
        <w:rPr>
          <w:spacing w:val="-16"/>
        </w:rPr>
        <w:t xml:space="preserve"> </w:t>
      </w:r>
      <w:r>
        <w:t>way</w:t>
      </w:r>
      <w:r>
        <w:rPr>
          <w:spacing w:val="-18"/>
        </w:rPr>
        <w:t xml:space="preserve"> </w:t>
      </w:r>
      <w:r>
        <w:t>which</w:t>
      </w:r>
      <w:r>
        <w:rPr>
          <w:spacing w:val="-15"/>
        </w:rPr>
        <w:t xml:space="preserve"> </w:t>
      </w:r>
      <w:r>
        <w:t>promotes</w:t>
      </w:r>
      <w:r>
        <w:rPr>
          <w:spacing w:val="-16"/>
        </w:rPr>
        <w:t xml:space="preserve"> </w:t>
      </w:r>
      <w:r>
        <w:t>the</w:t>
      </w:r>
      <w:r>
        <w:rPr>
          <w:spacing w:val="-16"/>
        </w:rPr>
        <w:t xml:space="preserve"> </w:t>
      </w:r>
      <w:r>
        <w:t xml:space="preserve">Constitution. The values within the </w:t>
      </w:r>
      <w:r>
        <w:rPr>
          <w:spacing w:val="-2"/>
        </w:rPr>
        <w:t xml:space="preserve">NHS </w:t>
      </w:r>
      <w:r>
        <w:t xml:space="preserve">Constitution are reflective of those within the Care Act 2014, particularly within s1 (setting out the wellbeing principle). There are some obvious differences regarding the way </w:t>
      </w:r>
      <w:r>
        <w:rPr>
          <w:spacing w:val="-2"/>
        </w:rPr>
        <w:t xml:space="preserve">NHS </w:t>
      </w:r>
      <w:r>
        <w:t>principles might apply to delivery of social care, but many of the principles are equally pertinent. Those responsible for acting in accordance with this policy and procedure are expected to consider how the constitution applies in each set of presenting</w:t>
      </w:r>
      <w:r>
        <w:rPr>
          <w:spacing w:val="-6"/>
        </w:rPr>
        <w:t xml:space="preserve"> </w:t>
      </w:r>
      <w:r>
        <w:t>circumstances.</w:t>
      </w:r>
    </w:p>
    <w:p w14:paraId="4180602E" w14:textId="77777777" w:rsidR="0075179B" w:rsidRDefault="0075179B">
      <w:pPr>
        <w:pStyle w:val="BodyText"/>
        <w:spacing w:before="6"/>
        <w:rPr>
          <w:sz w:val="32"/>
        </w:rPr>
      </w:pPr>
    </w:p>
    <w:p w14:paraId="74F6963B" w14:textId="5D118EBD" w:rsidR="0075179B" w:rsidRDefault="006F36B9" w:rsidP="007C32A0">
      <w:pPr>
        <w:pStyle w:val="Heading1"/>
      </w:pPr>
      <w:bookmarkStart w:id="12" w:name="6.0_ROLE_AND_RESPONSIBILITIES"/>
      <w:bookmarkStart w:id="13" w:name="_Toc150269589"/>
      <w:bookmarkEnd w:id="12"/>
      <w:r>
        <w:t>6.0</w:t>
      </w:r>
      <w:r w:rsidR="007C32A0">
        <w:t xml:space="preserve">  </w:t>
      </w:r>
      <w:r>
        <w:t>ROLE AND</w:t>
      </w:r>
      <w:r>
        <w:rPr>
          <w:spacing w:val="-1"/>
        </w:rPr>
        <w:t xml:space="preserve"> </w:t>
      </w:r>
      <w:r>
        <w:t>RESPONSIBILITIES</w:t>
      </w:r>
      <w:bookmarkEnd w:id="13"/>
    </w:p>
    <w:p w14:paraId="32EE4740" w14:textId="77777777" w:rsidR="0075179B" w:rsidRDefault="0075179B">
      <w:pPr>
        <w:pStyle w:val="BodyText"/>
        <w:spacing w:before="4"/>
        <w:rPr>
          <w:b/>
          <w:sz w:val="23"/>
        </w:rPr>
      </w:pPr>
    </w:p>
    <w:p w14:paraId="7A3038CA" w14:textId="407B1D9A" w:rsidR="0075179B" w:rsidRDefault="006F36B9" w:rsidP="00312A12">
      <w:pPr>
        <w:pStyle w:val="BodyText"/>
        <w:ind w:left="113" w:right="204"/>
        <w:jc w:val="both"/>
      </w:pPr>
      <w:r>
        <w:t>All intelligence relating to sustained underperformance (including failure to meet the minimum contractual requirements, sudden multiple safeguarding referrals, regulatory body notifications or acquired knowledge about</w:t>
      </w:r>
      <w:r>
        <w:rPr>
          <w:spacing w:val="-18"/>
        </w:rPr>
        <w:t xml:space="preserve"> </w:t>
      </w:r>
      <w:r>
        <w:t>the</w:t>
      </w:r>
      <w:r>
        <w:rPr>
          <w:spacing w:val="-18"/>
        </w:rPr>
        <w:t xml:space="preserve"> </w:t>
      </w:r>
      <w:r>
        <w:t>imminent</w:t>
      </w:r>
      <w:r>
        <w:rPr>
          <w:spacing w:val="-18"/>
        </w:rPr>
        <w:t xml:space="preserve"> </w:t>
      </w:r>
      <w:r>
        <w:t>or</w:t>
      </w:r>
      <w:r>
        <w:rPr>
          <w:spacing w:val="-17"/>
        </w:rPr>
        <w:t xml:space="preserve"> </w:t>
      </w:r>
      <w:r>
        <w:t>possible</w:t>
      </w:r>
      <w:r>
        <w:rPr>
          <w:spacing w:val="-17"/>
        </w:rPr>
        <w:t xml:space="preserve"> </w:t>
      </w:r>
      <w:r>
        <w:t>interruption/</w:t>
      </w:r>
      <w:r>
        <w:rPr>
          <w:spacing w:val="-18"/>
        </w:rPr>
        <w:t xml:space="preserve"> </w:t>
      </w:r>
      <w:r>
        <w:t>failure)</w:t>
      </w:r>
      <w:r>
        <w:rPr>
          <w:spacing w:val="-15"/>
        </w:rPr>
        <w:t xml:space="preserve"> </w:t>
      </w:r>
      <w:r>
        <w:t>of</w:t>
      </w:r>
      <w:r>
        <w:rPr>
          <w:spacing w:val="-18"/>
        </w:rPr>
        <w:t xml:space="preserve"> </w:t>
      </w:r>
      <w:r>
        <w:t>a</w:t>
      </w:r>
      <w:r>
        <w:rPr>
          <w:spacing w:val="-18"/>
        </w:rPr>
        <w:t xml:space="preserve"> </w:t>
      </w:r>
      <w:r>
        <w:t>service</w:t>
      </w:r>
      <w:r>
        <w:rPr>
          <w:spacing w:val="-19"/>
        </w:rPr>
        <w:t xml:space="preserve"> </w:t>
      </w:r>
      <w:r>
        <w:t>should</w:t>
      </w:r>
      <w:r>
        <w:rPr>
          <w:spacing w:val="-18"/>
        </w:rPr>
        <w:t xml:space="preserve"> </w:t>
      </w:r>
      <w:r>
        <w:t>be</w:t>
      </w:r>
      <w:r>
        <w:rPr>
          <w:spacing w:val="-18"/>
        </w:rPr>
        <w:t xml:space="preserve"> </w:t>
      </w:r>
      <w:r>
        <w:t>immediately</w:t>
      </w:r>
      <w:r>
        <w:rPr>
          <w:spacing w:val="-21"/>
        </w:rPr>
        <w:t xml:space="preserve"> </w:t>
      </w:r>
      <w:r>
        <w:t>reported</w:t>
      </w:r>
      <w:r>
        <w:rPr>
          <w:spacing w:val="-18"/>
        </w:rPr>
        <w:t xml:space="preserve"> </w:t>
      </w:r>
      <w:r>
        <w:t>to</w:t>
      </w:r>
      <w:r>
        <w:rPr>
          <w:spacing w:val="-21"/>
        </w:rPr>
        <w:t xml:space="preserve"> </w:t>
      </w:r>
      <w:r>
        <w:t>the</w:t>
      </w:r>
      <w:r>
        <w:rPr>
          <w:spacing w:val="-17"/>
        </w:rPr>
        <w:t xml:space="preserve"> </w:t>
      </w:r>
      <w:r w:rsidR="00EE71BF">
        <w:rPr>
          <w:spacing w:val="-17"/>
        </w:rPr>
        <w:t>ICB’s</w:t>
      </w:r>
      <w:r>
        <w:t xml:space="preserve"> contracting team and the service’s strategic lead by the MIFS Group membership or wider</w:t>
      </w:r>
      <w:r>
        <w:rPr>
          <w:spacing w:val="-32"/>
        </w:rPr>
        <w:t xml:space="preserve"> </w:t>
      </w:r>
      <w:r>
        <w:t>partners.</w:t>
      </w:r>
    </w:p>
    <w:p w14:paraId="361F82E5" w14:textId="77777777" w:rsidR="0075179B" w:rsidRDefault="0075179B">
      <w:pPr>
        <w:pStyle w:val="BodyText"/>
        <w:spacing w:before="5"/>
        <w:rPr>
          <w:sz w:val="14"/>
        </w:rPr>
      </w:pPr>
    </w:p>
    <w:p w14:paraId="71ED56DE" w14:textId="77777777" w:rsidR="0075179B" w:rsidRDefault="006F36B9">
      <w:pPr>
        <w:pStyle w:val="BodyText"/>
        <w:spacing w:before="94"/>
        <w:ind w:left="112" w:right="204"/>
        <w:jc w:val="both"/>
      </w:pPr>
      <w:r>
        <w:t xml:space="preserve">An initial informal and rapid investigation should take place to establish the facts. In most cases the contracting team will be best placed to undertake this informal investigation, the findings of which will be </w:t>
      </w:r>
      <w:r>
        <w:lastRenderedPageBreak/>
        <w:t>presented</w:t>
      </w:r>
      <w:r>
        <w:rPr>
          <w:spacing w:val="-14"/>
        </w:rPr>
        <w:t xml:space="preserve"> </w:t>
      </w:r>
      <w:r>
        <w:t>to</w:t>
      </w:r>
      <w:r>
        <w:rPr>
          <w:spacing w:val="-14"/>
        </w:rPr>
        <w:t xml:space="preserve"> </w:t>
      </w:r>
      <w:r>
        <w:t>the</w:t>
      </w:r>
      <w:r>
        <w:rPr>
          <w:spacing w:val="-13"/>
        </w:rPr>
        <w:t xml:space="preserve"> </w:t>
      </w:r>
      <w:r>
        <w:t>MIFS</w:t>
      </w:r>
      <w:r>
        <w:rPr>
          <w:spacing w:val="-14"/>
        </w:rPr>
        <w:t xml:space="preserve"> </w:t>
      </w:r>
      <w:r>
        <w:t>Group</w:t>
      </w:r>
      <w:r>
        <w:rPr>
          <w:spacing w:val="-10"/>
        </w:rPr>
        <w:t xml:space="preserve"> </w:t>
      </w:r>
      <w:r>
        <w:t>for</w:t>
      </w:r>
      <w:r>
        <w:rPr>
          <w:spacing w:val="-12"/>
        </w:rPr>
        <w:t xml:space="preserve"> </w:t>
      </w:r>
      <w:r>
        <w:t>a</w:t>
      </w:r>
      <w:r>
        <w:rPr>
          <w:spacing w:val="-14"/>
        </w:rPr>
        <w:t xml:space="preserve"> </w:t>
      </w:r>
      <w:r>
        <w:t>joint</w:t>
      </w:r>
      <w:r>
        <w:rPr>
          <w:spacing w:val="-11"/>
        </w:rPr>
        <w:t xml:space="preserve"> </w:t>
      </w:r>
      <w:r>
        <w:t>discussion</w:t>
      </w:r>
      <w:r>
        <w:rPr>
          <w:spacing w:val="-14"/>
        </w:rPr>
        <w:t xml:space="preserve"> </w:t>
      </w:r>
      <w:r>
        <w:t>and</w:t>
      </w:r>
      <w:r>
        <w:rPr>
          <w:spacing w:val="-11"/>
        </w:rPr>
        <w:t xml:space="preserve"> </w:t>
      </w:r>
      <w:r>
        <w:t>initial</w:t>
      </w:r>
      <w:r>
        <w:rPr>
          <w:spacing w:val="-8"/>
        </w:rPr>
        <w:t xml:space="preserve"> </w:t>
      </w:r>
      <w:r>
        <w:t>decision</w:t>
      </w:r>
      <w:r>
        <w:rPr>
          <w:spacing w:val="-11"/>
        </w:rPr>
        <w:t xml:space="preserve"> </w:t>
      </w:r>
      <w:r>
        <w:t>on</w:t>
      </w:r>
      <w:r>
        <w:rPr>
          <w:spacing w:val="-11"/>
        </w:rPr>
        <w:t xml:space="preserve"> </w:t>
      </w:r>
      <w:r>
        <w:t>what</w:t>
      </w:r>
      <w:r>
        <w:rPr>
          <w:spacing w:val="-9"/>
        </w:rPr>
        <w:t xml:space="preserve"> </w:t>
      </w:r>
      <w:r>
        <w:t>response</w:t>
      </w:r>
      <w:r>
        <w:rPr>
          <w:spacing w:val="-10"/>
        </w:rPr>
        <w:t xml:space="preserve"> </w:t>
      </w:r>
      <w:r>
        <w:t>should</w:t>
      </w:r>
      <w:r>
        <w:rPr>
          <w:spacing w:val="-14"/>
        </w:rPr>
        <w:t xml:space="preserve"> </w:t>
      </w:r>
      <w:r>
        <w:t>be</w:t>
      </w:r>
      <w:r>
        <w:rPr>
          <w:spacing w:val="-13"/>
        </w:rPr>
        <w:t xml:space="preserve"> </w:t>
      </w:r>
      <w:r>
        <w:t>triggered and at what</w:t>
      </w:r>
      <w:r>
        <w:rPr>
          <w:spacing w:val="-3"/>
        </w:rPr>
        <w:t xml:space="preserve"> </w:t>
      </w:r>
      <w:r>
        <w:t>stage.</w:t>
      </w:r>
    </w:p>
    <w:p w14:paraId="392A6E05" w14:textId="77777777" w:rsidR="0075179B" w:rsidRDefault="0075179B">
      <w:pPr>
        <w:pStyle w:val="BodyText"/>
      </w:pPr>
    </w:p>
    <w:p w14:paraId="2BCB9AE5" w14:textId="2658576E" w:rsidR="0075179B" w:rsidRDefault="006F36B9">
      <w:pPr>
        <w:pStyle w:val="BodyText"/>
        <w:ind w:left="111" w:right="203"/>
        <w:jc w:val="both"/>
      </w:pPr>
      <w:r>
        <w:t xml:space="preserve">When this policy and procedure is triggered, the </w:t>
      </w:r>
      <w:r w:rsidR="00D274FA">
        <w:t>ICB_NEL Place</w:t>
      </w:r>
      <w:r>
        <w:t xml:space="preserve"> will need the on-going input and support of all MIFS Group members and wider partners – contributions from focus independent adult social work (focus), Care Plus Group, NAViGO, and NELC will be crucial. MIFS Group members and wider partners are reminded that service interruptions/ failures can be very labour intensive and require them to temporarily suspend their day job in order to manage crisis situations. It is expected that MIFS Group members and wider partners will contribute in any way reasonably required of them, for as long as is reasonably required.</w:t>
      </w:r>
    </w:p>
    <w:p w14:paraId="3D021E4E" w14:textId="77777777" w:rsidR="0075179B" w:rsidRDefault="0075179B">
      <w:pPr>
        <w:pStyle w:val="BodyText"/>
      </w:pPr>
    </w:p>
    <w:p w14:paraId="15516B62" w14:textId="77777777" w:rsidR="0075179B" w:rsidRDefault="006F36B9">
      <w:pPr>
        <w:pStyle w:val="BodyText"/>
        <w:ind w:left="112" w:right="205"/>
        <w:jc w:val="both"/>
      </w:pPr>
      <w:r>
        <w:t>It is anticipated that the membership of the MIFS Group will suffice to manage responses to the majority of service interruptions or failures during normal office hours (generally Monday to Friday, 9-5pm).</w:t>
      </w:r>
    </w:p>
    <w:p w14:paraId="6F91484B" w14:textId="77777777" w:rsidR="0075179B" w:rsidRDefault="0075179B">
      <w:pPr>
        <w:pStyle w:val="BodyText"/>
        <w:spacing w:before="8"/>
        <w:rPr>
          <w:sz w:val="32"/>
        </w:rPr>
      </w:pPr>
    </w:p>
    <w:p w14:paraId="1E6A8794" w14:textId="6DBE2CFA" w:rsidR="0075179B" w:rsidRPr="00F146FB" w:rsidRDefault="007C32A0" w:rsidP="00F146FB">
      <w:pPr>
        <w:pStyle w:val="Heading1"/>
      </w:pPr>
      <w:bookmarkStart w:id="14" w:name="7.0_OVERVIEW_OF_PROCEDURE"/>
      <w:bookmarkStart w:id="15" w:name="_Toc150269590"/>
      <w:bookmarkEnd w:id="14"/>
      <w:r>
        <w:t xml:space="preserve">7.0  </w:t>
      </w:r>
      <w:r w:rsidR="006F36B9">
        <w:t>OVERVIEW OF</w:t>
      </w:r>
      <w:r w:rsidR="006F36B9">
        <w:rPr>
          <w:spacing w:val="-5"/>
        </w:rPr>
        <w:t xml:space="preserve"> </w:t>
      </w:r>
      <w:r w:rsidR="006F36B9">
        <w:t>PROCEDURE</w:t>
      </w:r>
      <w:bookmarkEnd w:id="15"/>
    </w:p>
    <w:p w14:paraId="77E006B0" w14:textId="77777777" w:rsidR="0075179B" w:rsidRDefault="006F36B9">
      <w:pPr>
        <w:pStyle w:val="Heading4"/>
        <w:numPr>
          <w:ilvl w:val="1"/>
          <w:numId w:val="30"/>
        </w:numPr>
        <w:tabs>
          <w:tab w:val="left" w:pos="539"/>
        </w:tabs>
        <w:spacing w:line="252" w:lineRule="exact"/>
        <w:ind w:left="539" w:hanging="428"/>
        <w:jc w:val="left"/>
      </w:pPr>
      <w:r>
        <w:t>Stage 1: Risk Identification and Risk</w:t>
      </w:r>
      <w:r>
        <w:rPr>
          <w:spacing w:val="-10"/>
        </w:rPr>
        <w:t xml:space="preserve"> </w:t>
      </w:r>
      <w:r>
        <w:t>Management</w:t>
      </w:r>
    </w:p>
    <w:p w14:paraId="686D8A8B" w14:textId="77777777" w:rsidR="0075179B" w:rsidRDefault="006F36B9">
      <w:pPr>
        <w:spacing w:line="252" w:lineRule="exact"/>
        <w:ind w:left="539"/>
        <w:rPr>
          <w:b/>
        </w:rPr>
      </w:pPr>
      <w:r>
        <w:rPr>
          <w:b/>
        </w:rPr>
        <w:t>“Reports of poor care and/ or other concerns, but no imminent risk of closure”</w:t>
      </w:r>
    </w:p>
    <w:p w14:paraId="4D68D308" w14:textId="7406BA6F" w:rsidR="0075179B" w:rsidRDefault="006F36B9">
      <w:pPr>
        <w:pStyle w:val="BodyText"/>
        <w:spacing w:before="1"/>
        <w:ind w:left="538"/>
      </w:pPr>
      <w:r>
        <w:t>Reports can be made via quarterly contact monitoring,</w:t>
      </w:r>
      <w:r w:rsidR="00CE006B">
        <w:t xml:space="preserve"> audit, </w:t>
      </w:r>
      <w:r>
        <w:t xml:space="preserve">via information passed directly to the </w:t>
      </w:r>
      <w:r w:rsidR="00813738">
        <w:t>ICB</w:t>
      </w:r>
      <w:r>
        <w:t xml:space="preserve"> from its partners, via staff, via whistleblowing etc. Reports may also be received via regulatory bodies.</w:t>
      </w:r>
    </w:p>
    <w:p w14:paraId="4974C042" w14:textId="77777777" w:rsidR="0075179B" w:rsidRDefault="0075179B">
      <w:pPr>
        <w:pStyle w:val="BodyText"/>
        <w:spacing w:before="11"/>
        <w:rPr>
          <w:sz w:val="21"/>
        </w:rPr>
      </w:pPr>
    </w:p>
    <w:p w14:paraId="1F008277" w14:textId="77777777" w:rsidR="0075179B" w:rsidRDefault="006F36B9">
      <w:pPr>
        <w:pStyle w:val="BodyText"/>
        <w:ind w:left="538"/>
      </w:pPr>
      <w:r>
        <w:t>The</w:t>
      </w:r>
      <w:r>
        <w:rPr>
          <w:spacing w:val="-9"/>
        </w:rPr>
        <w:t xml:space="preserve"> </w:t>
      </w:r>
      <w:r>
        <w:t>MIFS</w:t>
      </w:r>
      <w:r>
        <w:rPr>
          <w:spacing w:val="-12"/>
        </w:rPr>
        <w:t xml:space="preserve"> </w:t>
      </w:r>
      <w:r>
        <w:t>Group</w:t>
      </w:r>
      <w:r>
        <w:rPr>
          <w:spacing w:val="-11"/>
        </w:rPr>
        <w:t xml:space="preserve"> </w:t>
      </w:r>
      <w:r>
        <w:t>will</w:t>
      </w:r>
      <w:r>
        <w:rPr>
          <w:spacing w:val="-9"/>
        </w:rPr>
        <w:t xml:space="preserve"> </w:t>
      </w:r>
      <w:r>
        <w:t>deal</w:t>
      </w:r>
      <w:r>
        <w:rPr>
          <w:spacing w:val="-8"/>
        </w:rPr>
        <w:t xml:space="preserve"> </w:t>
      </w:r>
      <w:r>
        <w:t>with</w:t>
      </w:r>
      <w:r>
        <w:rPr>
          <w:spacing w:val="-11"/>
        </w:rPr>
        <w:t xml:space="preserve"> </w:t>
      </w:r>
      <w:r>
        <w:t>the</w:t>
      </w:r>
      <w:r>
        <w:rPr>
          <w:spacing w:val="-11"/>
        </w:rPr>
        <w:t xml:space="preserve"> </w:t>
      </w:r>
      <w:r>
        <w:t>report</w:t>
      </w:r>
      <w:r>
        <w:rPr>
          <w:spacing w:val="-7"/>
        </w:rPr>
        <w:t xml:space="preserve"> </w:t>
      </w:r>
      <w:r>
        <w:t>at</w:t>
      </w:r>
      <w:r>
        <w:rPr>
          <w:spacing w:val="-9"/>
        </w:rPr>
        <w:t xml:space="preserve"> </w:t>
      </w:r>
      <w:r>
        <w:t>the</w:t>
      </w:r>
      <w:r>
        <w:rPr>
          <w:spacing w:val="-11"/>
        </w:rPr>
        <w:t xml:space="preserve"> </w:t>
      </w:r>
      <w:r>
        <w:t>next</w:t>
      </w:r>
      <w:r>
        <w:rPr>
          <w:spacing w:val="-7"/>
        </w:rPr>
        <w:t xml:space="preserve"> </w:t>
      </w:r>
      <w:r>
        <w:t>scheduled</w:t>
      </w:r>
      <w:r>
        <w:rPr>
          <w:spacing w:val="-11"/>
        </w:rPr>
        <w:t xml:space="preserve"> </w:t>
      </w:r>
      <w:r>
        <w:t>meeting</w:t>
      </w:r>
      <w:r>
        <w:rPr>
          <w:spacing w:val="-9"/>
        </w:rPr>
        <w:t xml:space="preserve"> </w:t>
      </w:r>
      <w:r>
        <w:t>or,</w:t>
      </w:r>
      <w:r>
        <w:rPr>
          <w:spacing w:val="-9"/>
        </w:rPr>
        <w:t xml:space="preserve"> </w:t>
      </w:r>
      <w:r>
        <w:t>if</w:t>
      </w:r>
      <w:r>
        <w:rPr>
          <w:spacing w:val="-10"/>
        </w:rPr>
        <w:t xml:space="preserve"> </w:t>
      </w:r>
      <w:r>
        <w:t>deemed</w:t>
      </w:r>
      <w:r>
        <w:rPr>
          <w:spacing w:val="-11"/>
        </w:rPr>
        <w:t xml:space="preserve"> </w:t>
      </w:r>
      <w:r>
        <w:t>urgent,</w:t>
      </w:r>
      <w:r>
        <w:rPr>
          <w:spacing w:val="-10"/>
        </w:rPr>
        <w:t xml:space="preserve"> </w:t>
      </w:r>
      <w:r>
        <w:t>an</w:t>
      </w:r>
      <w:r>
        <w:rPr>
          <w:spacing w:val="-10"/>
        </w:rPr>
        <w:t xml:space="preserve"> </w:t>
      </w:r>
      <w:r>
        <w:t>interim meeting will be convened as soon as</w:t>
      </w:r>
      <w:r>
        <w:rPr>
          <w:spacing w:val="-5"/>
        </w:rPr>
        <w:t xml:space="preserve"> </w:t>
      </w:r>
      <w:r>
        <w:t>possible.</w:t>
      </w:r>
    </w:p>
    <w:p w14:paraId="7199C494" w14:textId="77777777" w:rsidR="0075179B" w:rsidRDefault="0075179B">
      <w:pPr>
        <w:pStyle w:val="BodyText"/>
        <w:spacing w:before="11"/>
        <w:rPr>
          <w:sz w:val="21"/>
        </w:rPr>
      </w:pPr>
    </w:p>
    <w:p w14:paraId="33174832" w14:textId="77777777" w:rsidR="0075179B" w:rsidRDefault="006F36B9">
      <w:pPr>
        <w:pStyle w:val="BodyText"/>
        <w:ind w:left="538" w:right="205"/>
        <w:jc w:val="both"/>
      </w:pPr>
      <w:r>
        <w:t>An assessment will be made by the MIFS Group as to how best to intervene. At any time if it is established that an acceptable level of care cannot be guaranteed and there is a real risk of harm, neglect or imminent interruption/ failure then the situation will be escalated to Stage 2 of the policy/ procedure.</w:t>
      </w:r>
    </w:p>
    <w:p w14:paraId="1F396555" w14:textId="77777777" w:rsidR="0075179B" w:rsidRDefault="0075179B">
      <w:pPr>
        <w:pStyle w:val="BodyText"/>
        <w:spacing w:before="11"/>
        <w:rPr>
          <w:sz w:val="21"/>
        </w:rPr>
      </w:pPr>
    </w:p>
    <w:p w14:paraId="77F12612" w14:textId="21AA7CC7" w:rsidR="0075179B" w:rsidRDefault="006F36B9">
      <w:pPr>
        <w:pStyle w:val="BodyText"/>
        <w:ind w:left="538" w:right="204"/>
        <w:jc w:val="both"/>
      </w:pPr>
      <w:r>
        <w:t xml:space="preserve">If the matter can be dealt with through routine contract compliance, the relevant </w:t>
      </w:r>
      <w:r w:rsidR="008D316E">
        <w:t xml:space="preserve">ICB </w:t>
      </w:r>
      <w:r>
        <w:t>contract officer will send a “Notice of Improvement” to the service explaining the concern and what remedial action is required from the provider, by when, to restore the normal contracting relationship and “business as usual” status. Any Notice of Improvement should be accompanied by notification to the relevant regulatory</w:t>
      </w:r>
      <w:r>
        <w:rPr>
          <w:spacing w:val="-12"/>
        </w:rPr>
        <w:t xml:space="preserve"> </w:t>
      </w:r>
      <w:r>
        <w:t>body</w:t>
      </w:r>
      <w:r>
        <w:rPr>
          <w:spacing w:val="-8"/>
        </w:rPr>
        <w:t xml:space="preserve"> </w:t>
      </w:r>
      <w:r>
        <w:t>e.g.</w:t>
      </w:r>
      <w:r>
        <w:rPr>
          <w:spacing w:val="-10"/>
        </w:rPr>
        <w:t xml:space="preserve"> </w:t>
      </w:r>
      <w:r>
        <w:t>the</w:t>
      </w:r>
      <w:r>
        <w:rPr>
          <w:spacing w:val="-14"/>
        </w:rPr>
        <w:t xml:space="preserve"> </w:t>
      </w:r>
      <w:r w:rsidR="008D316E">
        <w:rPr>
          <w:spacing w:val="-14"/>
        </w:rPr>
        <w:t>ICB’s</w:t>
      </w:r>
      <w:r>
        <w:rPr>
          <w:spacing w:val="-8"/>
        </w:rPr>
        <w:t xml:space="preserve"> </w:t>
      </w:r>
      <w:r>
        <w:t>contracting</w:t>
      </w:r>
      <w:r>
        <w:rPr>
          <w:spacing w:val="-12"/>
        </w:rPr>
        <w:t xml:space="preserve"> </w:t>
      </w:r>
      <w:r>
        <w:t>team</w:t>
      </w:r>
      <w:r>
        <w:rPr>
          <w:spacing w:val="-12"/>
        </w:rPr>
        <w:t xml:space="preserve"> </w:t>
      </w:r>
      <w:r>
        <w:t>will</w:t>
      </w:r>
      <w:r>
        <w:rPr>
          <w:spacing w:val="-9"/>
        </w:rPr>
        <w:t xml:space="preserve"> </w:t>
      </w:r>
      <w:r>
        <w:t>notify</w:t>
      </w:r>
      <w:r>
        <w:rPr>
          <w:spacing w:val="-11"/>
        </w:rPr>
        <w:t xml:space="preserve"> </w:t>
      </w:r>
      <w:r>
        <w:t>the</w:t>
      </w:r>
      <w:r>
        <w:rPr>
          <w:spacing w:val="-11"/>
        </w:rPr>
        <w:t xml:space="preserve"> </w:t>
      </w:r>
      <w:r>
        <w:t>CQC</w:t>
      </w:r>
      <w:r>
        <w:rPr>
          <w:spacing w:val="-12"/>
        </w:rPr>
        <w:t xml:space="preserve"> </w:t>
      </w:r>
      <w:r>
        <w:t>when</w:t>
      </w:r>
      <w:r>
        <w:rPr>
          <w:spacing w:val="-14"/>
        </w:rPr>
        <w:t xml:space="preserve"> </w:t>
      </w:r>
      <w:r>
        <w:t>a</w:t>
      </w:r>
      <w:r>
        <w:rPr>
          <w:spacing w:val="-10"/>
        </w:rPr>
        <w:t xml:space="preserve"> </w:t>
      </w:r>
      <w:r>
        <w:t>contractual</w:t>
      </w:r>
      <w:r>
        <w:rPr>
          <w:spacing w:val="-12"/>
        </w:rPr>
        <w:t xml:space="preserve"> </w:t>
      </w:r>
      <w:r>
        <w:t>notice</w:t>
      </w:r>
      <w:r>
        <w:rPr>
          <w:spacing w:val="-11"/>
        </w:rPr>
        <w:t xml:space="preserve"> </w:t>
      </w:r>
      <w:r>
        <w:t>is</w:t>
      </w:r>
      <w:r>
        <w:rPr>
          <w:spacing w:val="-11"/>
        </w:rPr>
        <w:t xml:space="preserve"> </w:t>
      </w:r>
      <w:r>
        <w:t>issued and keep the CQC updated</w:t>
      </w:r>
      <w:r>
        <w:rPr>
          <w:spacing w:val="-2"/>
        </w:rPr>
        <w:t xml:space="preserve"> </w:t>
      </w:r>
      <w:r>
        <w:t>thereafter.</w:t>
      </w:r>
    </w:p>
    <w:p w14:paraId="794E8994" w14:textId="77777777" w:rsidR="0075179B" w:rsidRDefault="0075179B">
      <w:pPr>
        <w:pStyle w:val="BodyText"/>
      </w:pPr>
    </w:p>
    <w:p w14:paraId="5500FB82" w14:textId="0F278B25" w:rsidR="0075179B" w:rsidRDefault="006F36B9">
      <w:pPr>
        <w:pStyle w:val="BodyText"/>
        <w:ind w:left="539" w:right="201"/>
        <w:jc w:val="both"/>
      </w:pPr>
      <w:r>
        <w:t>In</w:t>
      </w:r>
      <w:r>
        <w:rPr>
          <w:spacing w:val="-5"/>
        </w:rPr>
        <w:t xml:space="preserve"> </w:t>
      </w:r>
      <w:r>
        <w:t>addition</w:t>
      </w:r>
      <w:r>
        <w:rPr>
          <w:spacing w:val="-8"/>
        </w:rPr>
        <w:t xml:space="preserve"> </w:t>
      </w:r>
      <w:r>
        <w:t>to,</w:t>
      </w:r>
      <w:r>
        <w:rPr>
          <w:spacing w:val="-3"/>
        </w:rPr>
        <w:t xml:space="preserve"> </w:t>
      </w:r>
      <w:r>
        <w:t>or</w:t>
      </w:r>
      <w:r>
        <w:rPr>
          <w:spacing w:val="-4"/>
        </w:rPr>
        <w:t xml:space="preserve"> </w:t>
      </w:r>
      <w:r>
        <w:t>separately</w:t>
      </w:r>
      <w:r>
        <w:rPr>
          <w:spacing w:val="-5"/>
        </w:rPr>
        <w:t xml:space="preserve"> </w:t>
      </w:r>
      <w:r>
        <w:t>from</w:t>
      </w:r>
      <w:r>
        <w:rPr>
          <w:spacing w:val="-5"/>
        </w:rPr>
        <w:t xml:space="preserve"> </w:t>
      </w:r>
      <w:r>
        <w:t>the</w:t>
      </w:r>
      <w:r>
        <w:rPr>
          <w:spacing w:val="-7"/>
        </w:rPr>
        <w:t xml:space="preserve"> </w:t>
      </w:r>
      <w:r w:rsidR="008D316E">
        <w:rPr>
          <w:spacing w:val="-7"/>
        </w:rPr>
        <w:t>ICB’S</w:t>
      </w:r>
      <w:r>
        <w:rPr>
          <w:spacing w:val="-4"/>
        </w:rPr>
        <w:t xml:space="preserve"> </w:t>
      </w:r>
      <w:r>
        <w:t>contractual</w:t>
      </w:r>
      <w:r>
        <w:rPr>
          <w:spacing w:val="-6"/>
        </w:rPr>
        <w:t xml:space="preserve"> </w:t>
      </w:r>
      <w:r>
        <w:t>Notice</w:t>
      </w:r>
      <w:r>
        <w:rPr>
          <w:spacing w:val="-7"/>
        </w:rPr>
        <w:t xml:space="preserve"> </w:t>
      </w:r>
      <w:r>
        <w:t>of</w:t>
      </w:r>
      <w:r>
        <w:rPr>
          <w:spacing w:val="-5"/>
        </w:rPr>
        <w:t xml:space="preserve"> </w:t>
      </w:r>
      <w:r>
        <w:t>Improvement,</w:t>
      </w:r>
      <w:r>
        <w:rPr>
          <w:spacing w:val="-6"/>
        </w:rPr>
        <w:t xml:space="preserve"> </w:t>
      </w:r>
      <w:r>
        <w:t>the</w:t>
      </w:r>
      <w:r>
        <w:rPr>
          <w:spacing w:val="-5"/>
        </w:rPr>
        <w:t xml:space="preserve"> </w:t>
      </w:r>
      <w:r>
        <w:t>relevant</w:t>
      </w:r>
      <w:r>
        <w:rPr>
          <w:spacing w:val="-6"/>
        </w:rPr>
        <w:t xml:space="preserve"> </w:t>
      </w:r>
      <w:r>
        <w:t xml:space="preserve">regulatory body may issue its own notice of improvement which will set out a timetable for response. The receipt by the provider of a notice from either NHS England/ NHS Improvement or the CQC may provide the MIFS Group with its first alert of difficulties with a particular provider or may form part of an already developed picture of difficulty. The </w:t>
      </w:r>
      <w:r w:rsidR="0070044F">
        <w:t>ICB’s</w:t>
      </w:r>
      <w:r>
        <w:t xml:space="preserve"> response to any notice served by NHS England/ </w:t>
      </w:r>
      <w:r>
        <w:rPr>
          <w:spacing w:val="-2"/>
        </w:rPr>
        <w:t xml:space="preserve">NHS </w:t>
      </w:r>
      <w:r>
        <w:t>Improvement/ the CQC will be coordinated by the MIFS Group in accordance with this policy and procedure, and in liaison with the</w:t>
      </w:r>
      <w:r>
        <w:rPr>
          <w:spacing w:val="-6"/>
        </w:rPr>
        <w:t xml:space="preserve"> </w:t>
      </w:r>
      <w:r>
        <w:t>regulator.</w:t>
      </w:r>
    </w:p>
    <w:p w14:paraId="21BD9719" w14:textId="77777777" w:rsidR="0075179B" w:rsidRDefault="0075179B">
      <w:pPr>
        <w:pStyle w:val="BodyText"/>
        <w:spacing w:before="10"/>
        <w:rPr>
          <w:sz w:val="21"/>
        </w:rPr>
      </w:pPr>
    </w:p>
    <w:p w14:paraId="015A7101" w14:textId="7B11B29A" w:rsidR="0075179B" w:rsidRDefault="006F36B9">
      <w:pPr>
        <w:pStyle w:val="BodyText"/>
        <w:ind w:left="539" w:right="204"/>
        <w:jc w:val="both"/>
      </w:pPr>
      <w:r>
        <w:t>If</w:t>
      </w:r>
      <w:r>
        <w:rPr>
          <w:spacing w:val="-17"/>
        </w:rPr>
        <w:t xml:space="preserve"> </w:t>
      </w:r>
      <w:r>
        <w:t>the</w:t>
      </w:r>
      <w:r>
        <w:rPr>
          <w:spacing w:val="-18"/>
        </w:rPr>
        <w:t xml:space="preserve"> </w:t>
      </w:r>
      <w:r>
        <w:t>situation</w:t>
      </w:r>
      <w:r>
        <w:rPr>
          <w:spacing w:val="-16"/>
        </w:rPr>
        <w:t xml:space="preserve"> </w:t>
      </w:r>
      <w:r>
        <w:t>warrants</w:t>
      </w:r>
      <w:r>
        <w:rPr>
          <w:spacing w:val="-16"/>
        </w:rPr>
        <w:t xml:space="preserve"> </w:t>
      </w:r>
      <w:r>
        <w:t>it</w:t>
      </w:r>
      <w:r>
        <w:rPr>
          <w:spacing w:val="-16"/>
        </w:rPr>
        <w:t xml:space="preserve"> </w:t>
      </w:r>
      <w:r>
        <w:t>and</w:t>
      </w:r>
      <w:r>
        <w:rPr>
          <w:spacing w:val="-16"/>
        </w:rPr>
        <w:t xml:space="preserve"> </w:t>
      </w:r>
      <w:r>
        <w:t>the</w:t>
      </w:r>
      <w:r>
        <w:rPr>
          <w:spacing w:val="-21"/>
        </w:rPr>
        <w:t xml:space="preserve"> </w:t>
      </w:r>
      <w:r>
        <w:t>MIFS</w:t>
      </w:r>
      <w:r>
        <w:rPr>
          <w:spacing w:val="-19"/>
        </w:rPr>
        <w:t xml:space="preserve"> </w:t>
      </w:r>
      <w:r>
        <w:t>Group</w:t>
      </w:r>
      <w:r>
        <w:rPr>
          <w:spacing w:val="-17"/>
        </w:rPr>
        <w:t xml:space="preserve"> </w:t>
      </w:r>
      <w:r>
        <w:t>is</w:t>
      </w:r>
      <w:r>
        <w:rPr>
          <w:spacing w:val="-16"/>
        </w:rPr>
        <w:t xml:space="preserve"> </w:t>
      </w:r>
      <w:r>
        <w:t>in</w:t>
      </w:r>
      <w:r>
        <w:rPr>
          <w:spacing w:val="-19"/>
        </w:rPr>
        <w:t xml:space="preserve"> </w:t>
      </w:r>
      <w:r>
        <w:t>agreement,</w:t>
      </w:r>
      <w:r>
        <w:rPr>
          <w:spacing w:val="-17"/>
        </w:rPr>
        <w:t xml:space="preserve"> </w:t>
      </w:r>
      <w:r>
        <w:t>further</w:t>
      </w:r>
      <w:r>
        <w:rPr>
          <w:spacing w:val="-17"/>
        </w:rPr>
        <w:t xml:space="preserve"> </w:t>
      </w:r>
      <w:r>
        <w:t>referrals</w:t>
      </w:r>
      <w:r>
        <w:rPr>
          <w:spacing w:val="-15"/>
        </w:rPr>
        <w:t xml:space="preserve"> </w:t>
      </w:r>
      <w:r>
        <w:t>to</w:t>
      </w:r>
      <w:r>
        <w:rPr>
          <w:spacing w:val="-18"/>
        </w:rPr>
        <w:t xml:space="preserve"> </w:t>
      </w:r>
      <w:r>
        <w:t>the</w:t>
      </w:r>
      <w:r>
        <w:rPr>
          <w:spacing w:val="-18"/>
        </w:rPr>
        <w:t xml:space="preserve"> </w:t>
      </w:r>
      <w:r>
        <w:t>service</w:t>
      </w:r>
      <w:r>
        <w:rPr>
          <w:spacing w:val="-16"/>
        </w:rPr>
        <w:t xml:space="preserve"> </w:t>
      </w:r>
      <w:r>
        <w:t>in</w:t>
      </w:r>
      <w:r>
        <w:rPr>
          <w:spacing w:val="-17"/>
        </w:rPr>
        <w:t xml:space="preserve"> </w:t>
      </w:r>
      <w:r>
        <w:t>question will be temporarily suspended until the situation has been remedied. This action is described and proscribed</w:t>
      </w:r>
      <w:r>
        <w:rPr>
          <w:spacing w:val="-9"/>
        </w:rPr>
        <w:t xml:space="preserve"> </w:t>
      </w:r>
      <w:r>
        <w:t>within</w:t>
      </w:r>
      <w:r>
        <w:rPr>
          <w:spacing w:val="-8"/>
        </w:rPr>
        <w:t xml:space="preserve"> </w:t>
      </w:r>
      <w:r>
        <w:t>the</w:t>
      </w:r>
      <w:r>
        <w:rPr>
          <w:spacing w:val="-11"/>
        </w:rPr>
        <w:t xml:space="preserve"> </w:t>
      </w:r>
      <w:r>
        <w:t>terms</w:t>
      </w:r>
      <w:r>
        <w:rPr>
          <w:spacing w:val="-7"/>
        </w:rPr>
        <w:t xml:space="preserve"> </w:t>
      </w:r>
      <w:r>
        <w:t>and</w:t>
      </w:r>
      <w:r>
        <w:rPr>
          <w:spacing w:val="-9"/>
        </w:rPr>
        <w:t xml:space="preserve"> </w:t>
      </w:r>
      <w:r>
        <w:t>conditions</w:t>
      </w:r>
      <w:r>
        <w:rPr>
          <w:spacing w:val="-7"/>
        </w:rPr>
        <w:t xml:space="preserve"> </w:t>
      </w:r>
      <w:r>
        <w:t>of</w:t>
      </w:r>
      <w:r>
        <w:rPr>
          <w:spacing w:val="-10"/>
        </w:rPr>
        <w:t xml:space="preserve"> </w:t>
      </w:r>
      <w:r>
        <w:t>the</w:t>
      </w:r>
      <w:r>
        <w:rPr>
          <w:spacing w:val="-10"/>
        </w:rPr>
        <w:t xml:space="preserve"> </w:t>
      </w:r>
      <w:r>
        <w:t>standard</w:t>
      </w:r>
      <w:r>
        <w:rPr>
          <w:spacing w:val="-9"/>
        </w:rPr>
        <w:t xml:space="preserve"> </w:t>
      </w:r>
      <w:r w:rsidR="0070044F">
        <w:rPr>
          <w:spacing w:val="-2"/>
        </w:rPr>
        <w:t>ICB</w:t>
      </w:r>
      <w:r w:rsidR="00DB07C2">
        <w:rPr>
          <w:spacing w:val="-2"/>
        </w:rPr>
        <w:t xml:space="preserve"> </w:t>
      </w:r>
      <w:r>
        <w:t>contract.</w:t>
      </w:r>
      <w:r>
        <w:rPr>
          <w:spacing w:val="38"/>
        </w:rPr>
        <w:t xml:space="preserve"> </w:t>
      </w:r>
      <w:r>
        <w:t>When</w:t>
      </w:r>
      <w:r>
        <w:rPr>
          <w:spacing w:val="-9"/>
        </w:rPr>
        <w:t xml:space="preserve"> </w:t>
      </w:r>
      <w:r>
        <w:t>deciding</w:t>
      </w:r>
      <w:r>
        <w:rPr>
          <w:spacing w:val="-8"/>
        </w:rPr>
        <w:t xml:space="preserve"> </w:t>
      </w:r>
      <w:r>
        <w:t>if</w:t>
      </w:r>
      <w:r>
        <w:rPr>
          <w:spacing w:val="-7"/>
        </w:rPr>
        <w:t xml:space="preserve"> </w:t>
      </w:r>
      <w:r>
        <w:t>this</w:t>
      </w:r>
      <w:r>
        <w:rPr>
          <w:spacing w:val="-7"/>
        </w:rPr>
        <w:t xml:space="preserve"> </w:t>
      </w:r>
      <w:r>
        <w:t>course of action is appropriate consideration will be given to the safety and risk to individuals, the effect it will have on service capacity, and the wider implications across health and social</w:t>
      </w:r>
      <w:r>
        <w:rPr>
          <w:spacing w:val="-14"/>
        </w:rPr>
        <w:t xml:space="preserve"> </w:t>
      </w:r>
      <w:r>
        <w:t>care.</w:t>
      </w:r>
    </w:p>
    <w:p w14:paraId="05ADDB74" w14:textId="77777777" w:rsidR="0075179B" w:rsidRDefault="0075179B">
      <w:pPr>
        <w:pStyle w:val="BodyText"/>
        <w:spacing w:before="1"/>
      </w:pPr>
    </w:p>
    <w:p w14:paraId="79C8AB6F" w14:textId="34961A85" w:rsidR="0075179B" w:rsidRDefault="006F36B9">
      <w:pPr>
        <w:pStyle w:val="BodyText"/>
        <w:ind w:left="539" w:right="203"/>
        <w:jc w:val="both"/>
      </w:pPr>
      <w:r>
        <w:t>The</w:t>
      </w:r>
      <w:r>
        <w:rPr>
          <w:spacing w:val="-4"/>
        </w:rPr>
        <w:t xml:space="preserve"> </w:t>
      </w:r>
      <w:r w:rsidR="00610A04">
        <w:t>ICB</w:t>
      </w:r>
      <w:r>
        <w:t>’s</w:t>
      </w:r>
      <w:r>
        <w:rPr>
          <w:spacing w:val="-4"/>
        </w:rPr>
        <w:t xml:space="preserve"> </w:t>
      </w:r>
      <w:r>
        <w:t>contracting</w:t>
      </w:r>
      <w:r>
        <w:rPr>
          <w:spacing w:val="-4"/>
        </w:rPr>
        <w:t xml:space="preserve"> </w:t>
      </w:r>
      <w:r>
        <w:t>team</w:t>
      </w:r>
      <w:r>
        <w:rPr>
          <w:spacing w:val="-2"/>
        </w:rPr>
        <w:t xml:space="preserve"> </w:t>
      </w:r>
      <w:r>
        <w:t>will</w:t>
      </w:r>
      <w:r>
        <w:rPr>
          <w:spacing w:val="-5"/>
        </w:rPr>
        <w:t xml:space="preserve"> </w:t>
      </w:r>
      <w:r>
        <w:t>seek</w:t>
      </w:r>
      <w:r>
        <w:rPr>
          <w:spacing w:val="-4"/>
        </w:rPr>
        <w:t xml:space="preserve"> </w:t>
      </w:r>
      <w:r>
        <w:t>agreement</w:t>
      </w:r>
      <w:r>
        <w:rPr>
          <w:spacing w:val="-4"/>
        </w:rPr>
        <w:t xml:space="preserve"> </w:t>
      </w:r>
      <w:r>
        <w:t>via</w:t>
      </w:r>
      <w:r>
        <w:rPr>
          <w:spacing w:val="-4"/>
        </w:rPr>
        <w:t xml:space="preserve"> </w:t>
      </w:r>
      <w:r>
        <w:t>the</w:t>
      </w:r>
      <w:r>
        <w:rPr>
          <w:spacing w:val="-6"/>
        </w:rPr>
        <w:t xml:space="preserve"> </w:t>
      </w:r>
      <w:r>
        <w:t>MIFS</w:t>
      </w:r>
      <w:r>
        <w:rPr>
          <w:spacing w:val="-6"/>
        </w:rPr>
        <w:t xml:space="preserve"> </w:t>
      </w:r>
      <w:r>
        <w:t>Group</w:t>
      </w:r>
      <w:r>
        <w:rPr>
          <w:spacing w:val="-7"/>
        </w:rPr>
        <w:t xml:space="preserve"> </w:t>
      </w:r>
      <w:r>
        <w:t>to</w:t>
      </w:r>
      <w:r>
        <w:rPr>
          <w:spacing w:val="-7"/>
        </w:rPr>
        <w:t xml:space="preserve"> </w:t>
      </w:r>
      <w:r>
        <w:t>restart</w:t>
      </w:r>
      <w:r>
        <w:rPr>
          <w:spacing w:val="-4"/>
        </w:rPr>
        <w:t xml:space="preserve"> </w:t>
      </w:r>
      <w:r>
        <w:t>referrals</w:t>
      </w:r>
      <w:r>
        <w:rPr>
          <w:spacing w:val="-4"/>
        </w:rPr>
        <w:t xml:space="preserve"> </w:t>
      </w:r>
      <w:r>
        <w:t>if</w:t>
      </w:r>
      <w:r>
        <w:rPr>
          <w:spacing w:val="-5"/>
        </w:rPr>
        <w:t xml:space="preserve"> </w:t>
      </w:r>
      <w:r>
        <w:t>a</w:t>
      </w:r>
      <w:r>
        <w:rPr>
          <w:spacing w:val="-6"/>
        </w:rPr>
        <w:t xml:space="preserve"> </w:t>
      </w:r>
      <w:r>
        <w:t>temporary suspension has been put in place.</w:t>
      </w:r>
    </w:p>
    <w:p w14:paraId="2265B2CD" w14:textId="77777777" w:rsidR="0075179B" w:rsidRDefault="0075179B">
      <w:pPr>
        <w:jc w:val="both"/>
        <w:sectPr w:rsidR="0075179B" w:rsidSect="00073979">
          <w:pgSz w:w="11910" w:h="16840"/>
          <w:pgMar w:top="851" w:right="499" w:bottom="1400" w:left="743" w:header="852" w:footer="897" w:gutter="0"/>
          <w:cols w:space="720"/>
        </w:sectPr>
      </w:pPr>
    </w:p>
    <w:p w14:paraId="3289253C" w14:textId="77777777" w:rsidR="0075179B" w:rsidRDefault="0075179B">
      <w:pPr>
        <w:pStyle w:val="BodyText"/>
        <w:spacing w:before="5"/>
        <w:rPr>
          <w:sz w:val="14"/>
        </w:rPr>
      </w:pPr>
    </w:p>
    <w:p w14:paraId="52664291" w14:textId="1A95B245" w:rsidR="0075179B" w:rsidRDefault="006F36B9">
      <w:pPr>
        <w:pStyle w:val="BodyText"/>
        <w:spacing w:before="94"/>
        <w:ind w:left="538" w:right="203"/>
        <w:jc w:val="both"/>
      </w:pPr>
      <w:r>
        <w:t>Following agreement reached at the MIFS Group to impose, continue or lift a suspension, the Chair of the</w:t>
      </w:r>
      <w:r>
        <w:rPr>
          <w:spacing w:val="-11"/>
        </w:rPr>
        <w:t xml:space="preserve"> </w:t>
      </w:r>
      <w:r>
        <w:t>MIFS</w:t>
      </w:r>
      <w:r>
        <w:rPr>
          <w:spacing w:val="-13"/>
        </w:rPr>
        <w:t xml:space="preserve"> </w:t>
      </w:r>
      <w:r>
        <w:t>Group</w:t>
      </w:r>
      <w:r>
        <w:rPr>
          <w:spacing w:val="-10"/>
        </w:rPr>
        <w:t xml:space="preserve"> </w:t>
      </w:r>
      <w:r>
        <w:t>will</w:t>
      </w:r>
      <w:r>
        <w:rPr>
          <w:spacing w:val="-9"/>
        </w:rPr>
        <w:t xml:space="preserve"> </w:t>
      </w:r>
      <w:r>
        <w:t>make</w:t>
      </w:r>
      <w:r>
        <w:rPr>
          <w:spacing w:val="-8"/>
        </w:rPr>
        <w:t xml:space="preserve"> </w:t>
      </w:r>
      <w:r>
        <w:t>a</w:t>
      </w:r>
      <w:r>
        <w:rPr>
          <w:spacing w:val="-11"/>
        </w:rPr>
        <w:t xml:space="preserve"> </w:t>
      </w:r>
      <w:r>
        <w:t>recommendation</w:t>
      </w:r>
      <w:r>
        <w:rPr>
          <w:spacing w:val="-10"/>
        </w:rPr>
        <w:t xml:space="preserve"> </w:t>
      </w:r>
      <w:r>
        <w:t>to</w:t>
      </w:r>
      <w:r>
        <w:rPr>
          <w:spacing w:val="-8"/>
        </w:rPr>
        <w:t xml:space="preserve"> </w:t>
      </w:r>
      <w:r w:rsidR="009E12E2">
        <w:rPr>
          <w:spacing w:val="-8"/>
        </w:rPr>
        <w:t>H</w:t>
      </w:r>
      <w:r w:rsidR="007E5A95">
        <w:rPr>
          <w:spacing w:val="-8"/>
        </w:rPr>
        <w:t>CCG</w:t>
      </w:r>
      <w:r>
        <w:rPr>
          <w:spacing w:val="-9"/>
        </w:rPr>
        <w:t xml:space="preserve"> </w:t>
      </w:r>
      <w:r>
        <w:t>in</w:t>
      </w:r>
      <w:r>
        <w:rPr>
          <w:spacing w:val="-8"/>
        </w:rPr>
        <w:t xml:space="preserve"> </w:t>
      </w:r>
      <w:r>
        <w:t>accordance</w:t>
      </w:r>
      <w:r>
        <w:rPr>
          <w:spacing w:val="-8"/>
        </w:rPr>
        <w:t xml:space="preserve"> </w:t>
      </w:r>
      <w:r>
        <w:t>with</w:t>
      </w:r>
      <w:r>
        <w:rPr>
          <w:spacing w:val="-11"/>
        </w:rPr>
        <w:t xml:space="preserve"> </w:t>
      </w:r>
      <w:r>
        <w:t>that</w:t>
      </w:r>
      <w:r>
        <w:rPr>
          <w:spacing w:val="-6"/>
        </w:rPr>
        <w:t xml:space="preserve"> </w:t>
      </w:r>
      <w:r>
        <w:t>agreement.</w:t>
      </w:r>
      <w:r>
        <w:rPr>
          <w:spacing w:val="42"/>
        </w:rPr>
        <w:t xml:space="preserve"> </w:t>
      </w:r>
      <w:r>
        <w:t>Where</w:t>
      </w:r>
      <w:r>
        <w:rPr>
          <w:spacing w:val="-10"/>
        </w:rPr>
        <w:t xml:space="preserve"> </w:t>
      </w:r>
      <w:r>
        <w:t xml:space="preserve">MIFS Group recommendations are endorsed by </w:t>
      </w:r>
      <w:r w:rsidR="009E12E2">
        <w:t>H</w:t>
      </w:r>
      <w:r w:rsidR="007E5A95">
        <w:t>CCG</w:t>
      </w:r>
      <w:r>
        <w:t xml:space="preserve">, they will be referred back to the Group for action. Where MIFS Group recommendations are not endorsed, </w:t>
      </w:r>
      <w:r w:rsidR="009E12E2">
        <w:t>H</w:t>
      </w:r>
      <w:r w:rsidR="007E5A95">
        <w:t>CCG</w:t>
      </w:r>
      <w:r>
        <w:t xml:space="preserve"> will either make its own recommendations</w:t>
      </w:r>
      <w:r>
        <w:rPr>
          <w:spacing w:val="-13"/>
        </w:rPr>
        <w:t xml:space="preserve"> </w:t>
      </w:r>
      <w:r>
        <w:t>for</w:t>
      </w:r>
      <w:r>
        <w:rPr>
          <w:spacing w:val="-12"/>
        </w:rPr>
        <w:t xml:space="preserve"> </w:t>
      </w:r>
      <w:r>
        <w:t>action</w:t>
      </w:r>
      <w:r>
        <w:rPr>
          <w:spacing w:val="-14"/>
        </w:rPr>
        <w:t xml:space="preserve"> </w:t>
      </w:r>
      <w:r>
        <w:t>by</w:t>
      </w:r>
      <w:r>
        <w:rPr>
          <w:spacing w:val="-15"/>
        </w:rPr>
        <w:t xml:space="preserve"> </w:t>
      </w:r>
      <w:r>
        <w:t>the</w:t>
      </w:r>
      <w:r>
        <w:rPr>
          <w:spacing w:val="-16"/>
        </w:rPr>
        <w:t xml:space="preserve"> </w:t>
      </w:r>
      <w:r>
        <w:t>MIFS</w:t>
      </w:r>
      <w:r>
        <w:rPr>
          <w:spacing w:val="-15"/>
        </w:rPr>
        <w:t xml:space="preserve"> </w:t>
      </w:r>
      <w:r>
        <w:t>Group</w:t>
      </w:r>
      <w:r>
        <w:rPr>
          <w:spacing w:val="-15"/>
        </w:rPr>
        <w:t xml:space="preserve"> </w:t>
      </w:r>
      <w:r>
        <w:t>or</w:t>
      </w:r>
      <w:r>
        <w:rPr>
          <w:spacing w:val="-17"/>
        </w:rPr>
        <w:t xml:space="preserve"> </w:t>
      </w:r>
      <w:r>
        <w:t>seek</w:t>
      </w:r>
      <w:r>
        <w:rPr>
          <w:spacing w:val="-12"/>
        </w:rPr>
        <w:t xml:space="preserve"> </w:t>
      </w:r>
      <w:r>
        <w:t>alternative</w:t>
      </w:r>
      <w:r>
        <w:rPr>
          <w:spacing w:val="-16"/>
        </w:rPr>
        <w:t xml:space="preserve"> </w:t>
      </w:r>
      <w:r>
        <w:t>suggestions</w:t>
      </w:r>
      <w:r>
        <w:rPr>
          <w:spacing w:val="-13"/>
        </w:rPr>
        <w:t xml:space="preserve"> </w:t>
      </w:r>
      <w:r>
        <w:t>from</w:t>
      </w:r>
      <w:r>
        <w:rPr>
          <w:spacing w:val="-14"/>
        </w:rPr>
        <w:t xml:space="preserve"> </w:t>
      </w:r>
      <w:r>
        <w:t>the</w:t>
      </w:r>
      <w:r>
        <w:rPr>
          <w:spacing w:val="-18"/>
        </w:rPr>
        <w:t xml:space="preserve"> </w:t>
      </w:r>
      <w:r>
        <w:t>Group.</w:t>
      </w:r>
      <w:r>
        <w:rPr>
          <w:spacing w:val="36"/>
        </w:rPr>
        <w:t xml:space="preserve"> </w:t>
      </w:r>
      <w:r>
        <w:t xml:space="preserve">Where for some reason </w:t>
      </w:r>
      <w:r w:rsidR="009E12E2">
        <w:t>H</w:t>
      </w:r>
      <w:r w:rsidR="007E5A95">
        <w:t>CCG</w:t>
      </w:r>
      <w:r>
        <w:t xml:space="preserve"> recommends an action, which cannot be acted upon, the Chair will report back to </w:t>
      </w:r>
      <w:r w:rsidR="009E12E2">
        <w:t>H</w:t>
      </w:r>
      <w:r w:rsidR="007E5A95">
        <w:t>CCG</w:t>
      </w:r>
      <w:r>
        <w:t xml:space="preserve"> promptly regarding the reason why the action could not be</w:t>
      </w:r>
      <w:r>
        <w:rPr>
          <w:spacing w:val="-11"/>
        </w:rPr>
        <w:t xml:space="preserve"> </w:t>
      </w:r>
      <w:r>
        <w:t>taken.</w:t>
      </w:r>
    </w:p>
    <w:p w14:paraId="3814915D" w14:textId="77777777" w:rsidR="0075179B" w:rsidRDefault="0075179B">
      <w:pPr>
        <w:pStyle w:val="BodyText"/>
        <w:spacing w:before="1"/>
      </w:pPr>
    </w:p>
    <w:p w14:paraId="220B0BE3" w14:textId="13BEFB53" w:rsidR="0075179B" w:rsidRDefault="006F36B9" w:rsidP="00895421">
      <w:pPr>
        <w:pStyle w:val="BodyText"/>
        <w:spacing w:before="1"/>
        <w:ind w:left="538" w:right="205"/>
        <w:jc w:val="both"/>
      </w:pPr>
      <w:r>
        <w:t>All</w:t>
      </w:r>
      <w:r>
        <w:rPr>
          <w:spacing w:val="-7"/>
        </w:rPr>
        <w:t xml:space="preserve"> </w:t>
      </w:r>
      <w:r>
        <w:t>actions</w:t>
      </w:r>
      <w:r>
        <w:rPr>
          <w:spacing w:val="-6"/>
        </w:rPr>
        <w:t xml:space="preserve"> </w:t>
      </w:r>
      <w:r>
        <w:t>and</w:t>
      </w:r>
      <w:r>
        <w:rPr>
          <w:spacing w:val="-7"/>
        </w:rPr>
        <w:t xml:space="preserve"> </w:t>
      </w:r>
      <w:r>
        <w:t>outcomes</w:t>
      </w:r>
      <w:r>
        <w:rPr>
          <w:spacing w:val="-7"/>
        </w:rPr>
        <w:t xml:space="preserve"> </w:t>
      </w:r>
      <w:r>
        <w:t>will</w:t>
      </w:r>
      <w:r>
        <w:rPr>
          <w:spacing w:val="-7"/>
        </w:rPr>
        <w:t xml:space="preserve"> </w:t>
      </w:r>
      <w:r>
        <w:t>be</w:t>
      </w:r>
      <w:r>
        <w:rPr>
          <w:spacing w:val="-6"/>
        </w:rPr>
        <w:t xml:space="preserve"> </w:t>
      </w:r>
      <w:r>
        <w:t>recorded</w:t>
      </w:r>
      <w:r>
        <w:rPr>
          <w:spacing w:val="-9"/>
        </w:rPr>
        <w:t xml:space="preserve"> </w:t>
      </w:r>
      <w:r w:rsidR="00E549AA">
        <w:t>i</w:t>
      </w:r>
      <w:r>
        <w:t>n</w:t>
      </w:r>
      <w:r>
        <w:rPr>
          <w:spacing w:val="-9"/>
        </w:rPr>
        <w:t xml:space="preserve"> </w:t>
      </w:r>
      <w:r>
        <w:t>the</w:t>
      </w:r>
      <w:r w:rsidR="00F63B3B">
        <w:t xml:space="preserve"> MIFS notes and contract team files</w:t>
      </w:r>
      <w:r>
        <w:t>.</w:t>
      </w:r>
      <w:r>
        <w:rPr>
          <w:spacing w:val="-5"/>
        </w:rPr>
        <w:t xml:space="preserve"> </w:t>
      </w:r>
      <w:r>
        <w:t>The</w:t>
      </w:r>
      <w:r>
        <w:rPr>
          <w:spacing w:val="-9"/>
        </w:rPr>
        <w:t xml:space="preserve"> </w:t>
      </w:r>
      <w:r>
        <w:t>MIFS</w:t>
      </w:r>
      <w:r>
        <w:rPr>
          <w:spacing w:val="-9"/>
        </w:rPr>
        <w:t xml:space="preserve"> </w:t>
      </w:r>
      <w:r>
        <w:t>Group</w:t>
      </w:r>
      <w:r>
        <w:rPr>
          <w:spacing w:val="-6"/>
        </w:rPr>
        <w:t xml:space="preserve"> </w:t>
      </w:r>
      <w:r>
        <w:t>will</w:t>
      </w:r>
      <w:r>
        <w:rPr>
          <w:spacing w:val="-7"/>
        </w:rPr>
        <w:t xml:space="preserve"> </w:t>
      </w:r>
      <w:r>
        <w:t>decide</w:t>
      </w:r>
      <w:r>
        <w:rPr>
          <w:spacing w:val="-6"/>
        </w:rPr>
        <w:t xml:space="preserve"> </w:t>
      </w:r>
      <w:r>
        <w:t>if</w:t>
      </w:r>
      <w:r>
        <w:rPr>
          <w:spacing w:val="-7"/>
        </w:rPr>
        <w:t xml:space="preserve"> </w:t>
      </w:r>
      <w:r>
        <w:t xml:space="preserve">the provider should stay on the </w:t>
      </w:r>
      <w:r w:rsidR="00895421">
        <w:t xml:space="preserve">MIFS agenda </w:t>
      </w:r>
      <w:r>
        <w:t xml:space="preserve">until the next scheduled visit/ inspection, or if a special visit needs to be planned. The MIFS Group will agree when a provider or establishment can be removed from the </w:t>
      </w:r>
      <w:r w:rsidR="00895421">
        <w:t xml:space="preserve">MIFS agenda. </w:t>
      </w:r>
    </w:p>
    <w:p w14:paraId="5CF0D4E9" w14:textId="77777777" w:rsidR="00F146FB" w:rsidRDefault="00F146FB" w:rsidP="00895421">
      <w:pPr>
        <w:pStyle w:val="BodyText"/>
        <w:spacing w:before="1"/>
        <w:ind w:left="538" w:right="205"/>
        <w:jc w:val="both"/>
        <w:rPr>
          <w:sz w:val="19"/>
        </w:rPr>
      </w:pPr>
    </w:p>
    <w:p w14:paraId="43D4279A" w14:textId="77777777" w:rsidR="00312A12" w:rsidRDefault="006F36B9" w:rsidP="00312A12">
      <w:pPr>
        <w:pStyle w:val="Heading4"/>
        <w:numPr>
          <w:ilvl w:val="1"/>
          <w:numId w:val="30"/>
        </w:numPr>
        <w:tabs>
          <w:tab w:val="left" w:pos="909"/>
        </w:tabs>
        <w:spacing w:before="1"/>
        <w:ind w:left="1016" w:right="589" w:hanging="478"/>
        <w:jc w:val="left"/>
      </w:pPr>
      <w:r>
        <w:t>Stage 2: Imminent Risk of Interruption/ Failure or Removal of Contract due to Persistent Failure or Following Breach of</w:t>
      </w:r>
      <w:r>
        <w:rPr>
          <w:spacing w:val="-5"/>
        </w:rPr>
        <w:t xml:space="preserve"> </w:t>
      </w:r>
      <w:r>
        <w:t>Contract</w:t>
      </w:r>
    </w:p>
    <w:p w14:paraId="01F2C3A8" w14:textId="1A25DC81" w:rsidR="0075179B" w:rsidRDefault="006F36B9" w:rsidP="00312A12">
      <w:pPr>
        <w:pStyle w:val="BodyText"/>
        <w:ind w:left="538"/>
      </w:pPr>
      <w:r>
        <w:t>The</w:t>
      </w:r>
      <w:r w:rsidRPr="00312A12">
        <w:rPr>
          <w:spacing w:val="-7"/>
        </w:rPr>
        <w:t xml:space="preserve"> </w:t>
      </w:r>
      <w:r>
        <w:t>Chair</w:t>
      </w:r>
      <w:r w:rsidRPr="00312A12">
        <w:rPr>
          <w:spacing w:val="-8"/>
        </w:rPr>
        <w:t xml:space="preserve"> </w:t>
      </w:r>
      <w:r>
        <w:t>of</w:t>
      </w:r>
      <w:r w:rsidRPr="00312A12">
        <w:rPr>
          <w:spacing w:val="-10"/>
        </w:rPr>
        <w:t xml:space="preserve"> </w:t>
      </w:r>
      <w:r>
        <w:t>the</w:t>
      </w:r>
      <w:r w:rsidRPr="00312A12">
        <w:rPr>
          <w:spacing w:val="-9"/>
        </w:rPr>
        <w:t xml:space="preserve"> </w:t>
      </w:r>
      <w:r>
        <w:t>MIFS</w:t>
      </w:r>
      <w:r w:rsidRPr="00312A12">
        <w:rPr>
          <w:spacing w:val="-9"/>
        </w:rPr>
        <w:t xml:space="preserve"> </w:t>
      </w:r>
      <w:r>
        <w:t>Group</w:t>
      </w:r>
      <w:r w:rsidRPr="00312A12">
        <w:rPr>
          <w:spacing w:val="-6"/>
        </w:rPr>
        <w:t xml:space="preserve"> </w:t>
      </w:r>
      <w:r>
        <w:t>will</w:t>
      </w:r>
      <w:r w:rsidRPr="00312A12">
        <w:rPr>
          <w:spacing w:val="-7"/>
        </w:rPr>
        <w:t xml:space="preserve"> </w:t>
      </w:r>
      <w:r>
        <w:t>notify</w:t>
      </w:r>
      <w:r w:rsidRPr="00312A12">
        <w:rPr>
          <w:spacing w:val="-11"/>
        </w:rPr>
        <w:t xml:space="preserve"> </w:t>
      </w:r>
      <w:r>
        <w:t>the</w:t>
      </w:r>
      <w:r w:rsidRPr="00312A12">
        <w:rPr>
          <w:spacing w:val="-10"/>
        </w:rPr>
        <w:t xml:space="preserve"> </w:t>
      </w:r>
      <w:r w:rsidR="00895421">
        <w:rPr>
          <w:spacing w:val="-10"/>
        </w:rPr>
        <w:t>IC</w:t>
      </w:r>
      <w:r w:rsidR="00445305">
        <w:rPr>
          <w:spacing w:val="-10"/>
        </w:rPr>
        <w:t xml:space="preserve">B_NEL Place </w:t>
      </w:r>
      <w:r>
        <w:t>senior</w:t>
      </w:r>
      <w:r w:rsidRPr="00312A12">
        <w:rPr>
          <w:spacing w:val="-8"/>
        </w:rPr>
        <w:t xml:space="preserve"> </w:t>
      </w:r>
      <w:r>
        <w:t>management</w:t>
      </w:r>
      <w:r w:rsidRPr="00312A12">
        <w:rPr>
          <w:spacing w:val="-7"/>
        </w:rPr>
        <w:t xml:space="preserve"> </w:t>
      </w:r>
      <w:r>
        <w:t>of</w:t>
      </w:r>
      <w:r w:rsidRPr="00312A12">
        <w:rPr>
          <w:spacing w:val="-10"/>
        </w:rPr>
        <w:t xml:space="preserve"> </w:t>
      </w:r>
      <w:r>
        <w:t>the</w:t>
      </w:r>
      <w:r w:rsidRPr="00312A12">
        <w:rPr>
          <w:spacing w:val="-6"/>
        </w:rPr>
        <w:t xml:space="preserve"> </w:t>
      </w:r>
      <w:r>
        <w:t>situation</w:t>
      </w:r>
      <w:r w:rsidRPr="00312A12">
        <w:rPr>
          <w:spacing w:val="-6"/>
        </w:rPr>
        <w:t xml:space="preserve"> </w:t>
      </w:r>
      <w:r>
        <w:t>identified</w:t>
      </w:r>
      <w:r w:rsidRPr="00312A12">
        <w:rPr>
          <w:spacing w:val="-7"/>
        </w:rPr>
        <w:t xml:space="preserve"> </w:t>
      </w:r>
      <w:r>
        <w:t>via</w:t>
      </w:r>
      <w:r w:rsidRPr="00312A12">
        <w:rPr>
          <w:spacing w:val="-9"/>
        </w:rPr>
        <w:t xml:space="preserve"> </w:t>
      </w:r>
      <w:r>
        <w:t>the relevant</w:t>
      </w:r>
      <w:r w:rsidRPr="00312A12">
        <w:rPr>
          <w:spacing w:val="-6"/>
        </w:rPr>
        <w:t xml:space="preserve"> </w:t>
      </w:r>
      <w:r>
        <w:t>Director</w:t>
      </w:r>
      <w:r w:rsidRPr="00312A12">
        <w:rPr>
          <w:spacing w:val="-8"/>
        </w:rPr>
        <w:t xml:space="preserve"> </w:t>
      </w:r>
      <w:r>
        <w:t>(Director</w:t>
      </w:r>
      <w:r w:rsidRPr="00312A12">
        <w:rPr>
          <w:spacing w:val="-5"/>
        </w:rPr>
        <w:t xml:space="preserve"> </w:t>
      </w:r>
      <w:r>
        <w:t>of</w:t>
      </w:r>
      <w:r w:rsidRPr="00312A12">
        <w:rPr>
          <w:spacing w:val="-6"/>
        </w:rPr>
        <w:t xml:space="preserve"> </w:t>
      </w:r>
      <w:r>
        <w:t>Adult</w:t>
      </w:r>
      <w:r w:rsidRPr="00312A12">
        <w:rPr>
          <w:spacing w:val="-6"/>
        </w:rPr>
        <w:t xml:space="preserve"> </w:t>
      </w:r>
      <w:r>
        <w:t>Social</w:t>
      </w:r>
      <w:r w:rsidRPr="00312A12">
        <w:rPr>
          <w:spacing w:val="-7"/>
        </w:rPr>
        <w:t xml:space="preserve"> </w:t>
      </w:r>
      <w:r>
        <w:t>Services)</w:t>
      </w:r>
      <w:r w:rsidRPr="00312A12">
        <w:rPr>
          <w:spacing w:val="-5"/>
        </w:rPr>
        <w:t xml:space="preserve"> </w:t>
      </w:r>
      <w:r>
        <w:t>and</w:t>
      </w:r>
      <w:r w:rsidRPr="00312A12">
        <w:rPr>
          <w:spacing w:val="-6"/>
        </w:rPr>
        <w:t xml:space="preserve"> </w:t>
      </w:r>
      <w:r>
        <w:t>will</w:t>
      </w:r>
      <w:r w:rsidRPr="00312A12">
        <w:rPr>
          <w:spacing w:val="-8"/>
        </w:rPr>
        <w:t xml:space="preserve"> </w:t>
      </w:r>
      <w:r>
        <w:t>also</w:t>
      </w:r>
      <w:r w:rsidRPr="00312A12">
        <w:rPr>
          <w:spacing w:val="-6"/>
        </w:rPr>
        <w:t xml:space="preserve"> </w:t>
      </w:r>
      <w:r>
        <w:t>notify</w:t>
      </w:r>
      <w:r w:rsidRPr="00312A12">
        <w:rPr>
          <w:spacing w:val="-7"/>
        </w:rPr>
        <w:t xml:space="preserve"> </w:t>
      </w:r>
      <w:r>
        <w:t>the</w:t>
      </w:r>
      <w:r w:rsidRPr="00312A12">
        <w:rPr>
          <w:spacing w:val="-7"/>
        </w:rPr>
        <w:t xml:space="preserve"> </w:t>
      </w:r>
      <w:r>
        <w:t>named</w:t>
      </w:r>
      <w:r w:rsidRPr="00312A12">
        <w:rPr>
          <w:spacing w:val="-6"/>
        </w:rPr>
        <w:t xml:space="preserve"> </w:t>
      </w:r>
      <w:r>
        <w:t>MIFS</w:t>
      </w:r>
      <w:r w:rsidRPr="00312A12">
        <w:rPr>
          <w:spacing w:val="-10"/>
        </w:rPr>
        <w:t xml:space="preserve"> </w:t>
      </w:r>
      <w:r>
        <w:t>members</w:t>
      </w:r>
      <w:r w:rsidRPr="00312A12">
        <w:rPr>
          <w:spacing w:val="-8"/>
        </w:rPr>
        <w:t xml:space="preserve"> </w:t>
      </w:r>
      <w:r>
        <w:t xml:space="preserve">from the </w:t>
      </w:r>
      <w:r w:rsidR="00445305">
        <w:t>ICB</w:t>
      </w:r>
      <w:r>
        <w:t xml:space="preserve">, focus, Care Plus Group, NAViGO; those named MIFS members will ensure all relevant staff within their own organisations are informed of the situation. If they have not already been notified at Stage 1, the Chair of the MIFS Group or the </w:t>
      </w:r>
      <w:r w:rsidR="003231C2">
        <w:t>ICB’s</w:t>
      </w:r>
      <w:r>
        <w:t xml:space="preserve"> contracting team will notify the relevant regulatory body of the identified risk and keep them updated</w:t>
      </w:r>
      <w:r w:rsidRPr="00312A12">
        <w:rPr>
          <w:spacing w:val="-15"/>
        </w:rPr>
        <w:t xml:space="preserve"> </w:t>
      </w:r>
      <w:r>
        <w:t>thereafter.</w:t>
      </w:r>
    </w:p>
    <w:p w14:paraId="5948B901" w14:textId="77777777" w:rsidR="0075179B" w:rsidRDefault="0075179B">
      <w:pPr>
        <w:pStyle w:val="BodyText"/>
        <w:spacing w:before="8"/>
        <w:rPr>
          <w:sz w:val="21"/>
        </w:rPr>
      </w:pPr>
    </w:p>
    <w:p w14:paraId="55EE4550" w14:textId="43B9C61F" w:rsidR="0075179B" w:rsidRDefault="006F36B9">
      <w:pPr>
        <w:pStyle w:val="BodyText"/>
        <w:spacing w:before="1"/>
        <w:ind w:left="538" w:right="206"/>
        <w:jc w:val="both"/>
      </w:pPr>
      <w:r>
        <w:t>A</w:t>
      </w:r>
      <w:r>
        <w:rPr>
          <w:spacing w:val="-5"/>
        </w:rPr>
        <w:t xml:space="preserve"> </w:t>
      </w:r>
      <w:r>
        <w:t>lead</w:t>
      </w:r>
      <w:r>
        <w:rPr>
          <w:spacing w:val="-4"/>
        </w:rPr>
        <w:t xml:space="preserve"> </w:t>
      </w:r>
      <w:r>
        <w:t>officer</w:t>
      </w:r>
      <w:r>
        <w:rPr>
          <w:spacing w:val="-5"/>
        </w:rPr>
        <w:t xml:space="preserve"> </w:t>
      </w:r>
      <w:r>
        <w:t>will</w:t>
      </w:r>
      <w:r>
        <w:rPr>
          <w:spacing w:val="-5"/>
        </w:rPr>
        <w:t xml:space="preserve"> </w:t>
      </w:r>
      <w:r>
        <w:t>be</w:t>
      </w:r>
      <w:r>
        <w:rPr>
          <w:spacing w:val="-4"/>
        </w:rPr>
        <w:t xml:space="preserve"> </w:t>
      </w:r>
      <w:r>
        <w:t>appointed</w:t>
      </w:r>
      <w:r>
        <w:rPr>
          <w:spacing w:val="-4"/>
        </w:rPr>
        <w:t xml:space="preserve"> </w:t>
      </w:r>
      <w:r>
        <w:t>(drawn</w:t>
      </w:r>
      <w:r>
        <w:rPr>
          <w:spacing w:val="-5"/>
        </w:rPr>
        <w:t xml:space="preserve"> </w:t>
      </w:r>
      <w:r>
        <w:t>from</w:t>
      </w:r>
      <w:r>
        <w:rPr>
          <w:spacing w:val="-5"/>
        </w:rPr>
        <w:t xml:space="preserve"> </w:t>
      </w:r>
      <w:r>
        <w:t>the</w:t>
      </w:r>
      <w:r>
        <w:rPr>
          <w:spacing w:val="-7"/>
        </w:rPr>
        <w:t xml:space="preserve"> </w:t>
      </w:r>
      <w:r>
        <w:t>MIFS</w:t>
      </w:r>
      <w:r>
        <w:rPr>
          <w:spacing w:val="-4"/>
        </w:rPr>
        <w:t xml:space="preserve"> </w:t>
      </w:r>
      <w:r>
        <w:t>Group</w:t>
      </w:r>
      <w:r>
        <w:rPr>
          <w:spacing w:val="-4"/>
        </w:rPr>
        <w:t xml:space="preserve"> </w:t>
      </w:r>
      <w:r>
        <w:t>or</w:t>
      </w:r>
      <w:r>
        <w:rPr>
          <w:spacing w:val="-3"/>
        </w:rPr>
        <w:t xml:space="preserve"> </w:t>
      </w:r>
      <w:r>
        <w:t>a</w:t>
      </w:r>
      <w:r>
        <w:rPr>
          <w:spacing w:val="-4"/>
        </w:rPr>
        <w:t xml:space="preserve"> </w:t>
      </w:r>
      <w:r>
        <w:t>senior</w:t>
      </w:r>
      <w:r>
        <w:rPr>
          <w:spacing w:val="-4"/>
        </w:rPr>
        <w:t xml:space="preserve"> </w:t>
      </w:r>
      <w:r>
        <w:t>practitioner</w:t>
      </w:r>
      <w:r>
        <w:rPr>
          <w:spacing w:val="-3"/>
        </w:rPr>
        <w:t xml:space="preserve"> </w:t>
      </w:r>
      <w:r>
        <w:t>in</w:t>
      </w:r>
      <w:r>
        <w:rPr>
          <w:spacing w:val="-6"/>
        </w:rPr>
        <w:t xml:space="preserve"> </w:t>
      </w:r>
      <w:r>
        <w:t>the</w:t>
      </w:r>
      <w:r>
        <w:rPr>
          <w:spacing w:val="-4"/>
        </w:rPr>
        <w:t xml:space="preserve"> </w:t>
      </w:r>
      <w:r w:rsidR="00943BAC">
        <w:rPr>
          <w:spacing w:val="-4"/>
        </w:rPr>
        <w:t>ICB</w:t>
      </w:r>
      <w:r>
        <w:rPr>
          <w:spacing w:val="-5"/>
        </w:rPr>
        <w:t xml:space="preserve"> </w:t>
      </w:r>
      <w:r>
        <w:t xml:space="preserve">focus, Care Plus Group, NAViGO) to manage the </w:t>
      </w:r>
      <w:r w:rsidR="00943BAC">
        <w:t>ICB’s</w:t>
      </w:r>
      <w:r>
        <w:t xml:space="preserve"> response to the situation identified. The lead officer will</w:t>
      </w:r>
      <w:r>
        <w:rPr>
          <w:spacing w:val="-18"/>
        </w:rPr>
        <w:t xml:space="preserve"> </w:t>
      </w:r>
      <w:r>
        <w:t>be</w:t>
      </w:r>
      <w:r>
        <w:rPr>
          <w:spacing w:val="-17"/>
        </w:rPr>
        <w:t xml:space="preserve"> </w:t>
      </w:r>
      <w:r>
        <w:t>informed</w:t>
      </w:r>
      <w:r>
        <w:rPr>
          <w:spacing w:val="-16"/>
        </w:rPr>
        <w:t xml:space="preserve"> </w:t>
      </w:r>
      <w:r>
        <w:t>of</w:t>
      </w:r>
      <w:r>
        <w:rPr>
          <w:spacing w:val="-16"/>
        </w:rPr>
        <w:t xml:space="preserve"> </w:t>
      </w:r>
      <w:r>
        <w:t>all</w:t>
      </w:r>
      <w:r>
        <w:rPr>
          <w:spacing w:val="-19"/>
        </w:rPr>
        <w:t xml:space="preserve"> </w:t>
      </w:r>
      <w:r>
        <w:t>the</w:t>
      </w:r>
      <w:r>
        <w:rPr>
          <w:spacing w:val="-17"/>
        </w:rPr>
        <w:t xml:space="preserve"> </w:t>
      </w:r>
      <w:r>
        <w:t>information</w:t>
      </w:r>
      <w:r>
        <w:rPr>
          <w:spacing w:val="-16"/>
        </w:rPr>
        <w:t xml:space="preserve"> </w:t>
      </w:r>
      <w:r>
        <w:t>collected</w:t>
      </w:r>
      <w:r>
        <w:rPr>
          <w:spacing w:val="-20"/>
        </w:rPr>
        <w:t xml:space="preserve"> </w:t>
      </w:r>
      <w:r>
        <w:t>to</w:t>
      </w:r>
      <w:r>
        <w:rPr>
          <w:spacing w:val="-15"/>
        </w:rPr>
        <w:t xml:space="preserve"> </w:t>
      </w:r>
      <w:r>
        <w:t>date</w:t>
      </w:r>
      <w:r>
        <w:rPr>
          <w:spacing w:val="-16"/>
        </w:rPr>
        <w:t xml:space="preserve"> </w:t>
      </w:r>
      <w:r>
        <w:t>and</w:t>
      </w:r>
      <w:r>
        <w:rPr>
          <w:spacing w:val="-19"/>
        </w:rPr>
        <w:t xml:space="preserve"> </w:t>
      </w:r>
      <w:r>
        <w:t>will</w:t>
      </w:r>
      <w:r>
        <w:rPr>
          <w:spacing w:val="-17"/>
        </w:rPr>
        <w:t xml:space="preserve"> </w:t>
      </w:r>
      <w:r>
        <w:t>make</w:t>
      </w:r>
      <w:r>
        <w:rPr>
          <w:spacing w:val="-17"/>
        </w:rPr>
        <w:t xml:space="preserve"> </w:t>
      </w:r>
      <w:r>
        <w:t>contact</w:t>
      </w:r>
      <w:r>
        <w:rPr>
          <w:spacing w:val="-17"/>
        </w:rPr>
        <w:t xml:space="preserve"> </w:t>
      </w:r>
      <w:r>
        <w:t>with</w:t>
      </w:r>
      <w:r>
        <w:rPr>
          <w:spacing w:val="-17"/>
        </w:rPr>
        <w:t xml:space="preserve"> </w:t>
      </w:r>
      <w:r>
        <w:t>the</w:t>
      </w:r>
      <w:r>
        <w:rPr>
          <w:spacing w:val="-18"/>
        </w:rPr>
        <w:t xml:space="preserve"> </w:t>
      </w:r>
      <w:r>
        <w:t>provider’s</w:t>
      </w:r>
      <w:r>
        <w:rPr>
          <w:spacing w:val="-19"/>
        </w:rPr>
        <w:t xml:space="preserve"> </w:t>
      </w:r>
      <w:r>
        <w:t xml:space="preserve">manager and or proprietor/ administrator, with the assistance of a </w:t>
      </w:r>
      <w:r w:rsidR="00943BAC">
        <w:t>ICB</w:t>
      </w:r>
      <w:r>
        <w:rPr>
          <w:spacing w:val="-2"/>
        </w:rPr>
        <w:t xml:space="preserve"> </w:t>
      </w:r>
      <w:r>
        <w:t>contract officer if</w:t>
      </w:r>
      <w:r>
        <w:rPr>
          <w:spacing w:val="-12"/>
        </w:rPr>
        <w:t xml:space="preserve"> </w:t>
      </w:r>
      <w:r>
        <w:t>appropriate.</w:t>
      </w:r>
    </w:p>
    <w:p w14:paraId="30E5F8C3" w14:textId="77777777" w:rsidR="0075179B" w:rsidRDefault="0075179B">
      <w:pPr>
        <w:pStyle w:val="BodyText"/>
        <w:spacing w:before="11"/>
        <w:rPr>
          <w:sz w:val="21"/>
        </w:rPr>
      </w:pPr>
    </w:p>
    <w:p w14:paraId="01851D7F" w14:textId="77777777" w:rsidR="0075179B" w:rsidRDefault="006F36B9">
      <w:pPr>
        <w:pStyle w:val="BodyText"/>
        <w:ind w:left="539" w:right="204" w:hanging="1"/>
        <w:jc w:val="both"/>
      </w:pPr>
      <w:r>
        <w:t>The</w:t>
      </w:r>
      <w:r>
        <w:rPr>
          <w:spacing w:val="-2"/>
        </w:rPr>
        <w:t xml:space="preserve"> </w:t>
      </w:r>
      <w:r>
        <w:t>MIFS</w:t>
      </w:r>
      <w:r>
        <w:rPr>
          <w:spacing w:val="-4"/>
        </w:rPr>
        <w:t xml:space="preserve"> </w:t>
      </w:r>
      <w:r>
        <w:t>Group</w:t>
      </w:r>
      <w:r>
        <w:rPr>
          <w:spacing w:val="-4"/>
        </w:rPr>
        <w:t xml:space="preserve"> </w:t>
      </w:r>
      <w:r>
        <w:t>will</w:t>
      </w:r>
      <w:r>
        <w:rPr>
          <w:spacing w:val="-2"/>
        </w:rPr>
        <w:t xml:space="preserve"> </w:t>
      </w:r>
      <w:r>
        <w:t>be</w:t>
      </w:r>
      <w:r>
        <w:rPr>
          <w:spacing w:val="-5"/>
        </w:rPr>
        <w:t xml:space="preserve"> </w:t>
      </w:r>
      <w:r>
        <w:t>convened</w:t>
      </w:r>
      <w:r>
        <w:rPr>
          <w:spacing w:val="-2"/>
        </w:rPr>
        <w:t xml:space="preserve"> </w:t>
      </w:r>
      <w:r>
        <w:t>within</w:t>
      </w:r>
      <w:r>
        <w:rPr>
          <w:spacing w:val="-4"/>
        </w:rPr>
        <w:t xml:space="preserve"> </w:t>
      </w:r>
      <w:r>
        <w:t>24</w:t>
      </w:r>
      <w:r>
        <w:rPr>
          <w:spacing w:val="-2"/>
        </w:rPr>
        <w:t xml:space="preserve"> </w:t>
      </w:r>
      <w:r>
        <w:t>hours</w:t>
      </w:r>
      <w:r>
        <w:rPr>
          <w:spacing w:val="-1"/>
        </w:rPr>
        <w:t xml:space="preserve"> </w:t>
      </w:r>
      <w:r>
        <w:t>of</w:t>
      </w:r>
      <w:r>
        <w:rPr>
          <w:spacing w:val="-3"/>
        </w:rPr>
        <w:t xml:space="preserve"> </w:t>
      </w:r>
      <w:r>
        <w:t>a</w:t>
      </w:r>
      <w:r>
        <w:rPr>
          <w:spacing w:val="-4"/>
        </w:rPr>
        <w:t xml:space="preserve"> </w:t>
      </w:r>
      <w:r>
        <w:t>situation</w:t>
      </w:r>
      <w:r>
        <w:rPr>
          <w:spacing w:val="-2"/>
        </w:rPr>
        <w:t xml:space="preserve"> </w:t>
      </w:r>
      <w:r>
        <w:t>escalating</w:t>
      </w:r>
      <w:r>
        <w:rPr>
          <w:spacing w:val="-2"/>
        </w:rPr>
        <w:t xml:space="preserve"> </w:t>
      </w:r>
      <w:r>
        <w:t>to</w:t>
      </w:r>
      <w:r>
        <w:rPr>
          <w:spacing w:val="-5"/>
        </w:rPr>
        <w:t xml:space="preserve"> </w:t>
      </w:r>
      <w:r>
        <w:t>Stage</w:t>
      </w:r>
      <w:r>
        <w:rPr>
          <w:spacing w:val="-2"/>
        </w:rPr>
        <w:t xml:space="preserve"> </w:t>
      </w:r>
      <w:r>
        <w:t>2.</w:t>
      </w:r>
      <w:r>
        <w:rPr>
          <w:spacing w:val="-2"/>
        </w:rPr>
        <w:t xml:space="preserve"> </w:t>
      </w:r>
      <w:r>
        <w:t>The</w:t>
      </w:r>
      <w:r>
        <w:rPr>
          <w:spacing w:val="-1"/>
        </w:rPr>
        <w:t xml:space="preserve"> </w:t>
      </w:r>
      <w:r>
        <w:t>lead</w:t>
      </w:r>
      <w:r>
        <w:rPr>
          <w:spacing w:val="-4"/>
        </w:rPr>
        <w:t xml:space="preserve"> </w:t>
      </w:r>
      <w:r>
        <w:t>officer will explain the background and the specifics to the Group, and will work through the appropriate checklist (Appendix A to D) to ensure that all necessary steps have been considered, planned and actioned in respect of the</w:t>
      </w:r>
      <w:r>
        <w:rPr>
          <w:spacing w:val="-3"/>
        </w:rPr>
        <w:t xml:space="preserve"> </w:t>
      </w:r>
      <w:r>
        <w:t>situation.</w:t>
      </w:r>
    </w:p>
    <w:p w14:paraId="6AC93DA4" w14:textId="77777777" w:rsidR="0075179B" w:rsidRDefault="0075179B">
      <w:pPr>
        <w:pStyle w:val="BodyText"/>
        <w:spacing w:before="2"/>
      </w:pPr>
    </w:p>
    <w:p w14:paraId="454EB8BC" w14:textId="77777777" w:rsidR="0075179B" w:rsidRDefault="006F36B9">
      <w:pPr>
        <w:pStyle w:val="BodyText"/>
        <w:ind w:left="539" w:right="206"/>
        <w:jc w:val="both"/>
      </w:pPr>
      <w:r>
        <w:t>Wherever</w:t>
      </w:r>
      <w:r>
        <w:rPr>
          <w:spacing w:val="-9"/>
        </w:rPr>
        <w:t xml:space="preserve"> </w:t>
      </w:r>
      <w:r>
        <w:t>possible,</w:t>
      </w:r>
      <w:r>
        <w:rPr>
          <w:spacing w:val="-10"/>
        </w:rPr>
        <w:t xml:space="preserve"> </w:t>
      </w:r>
      <w:r>
        <w:t>the</w:t>
      </w:r>
      <w:r>
        <w:rPr>
          <w:spacing w:val="-9"/>
        </w:rPr>
        <w:t xml:space="preserve"> </w:t>
      </w:r>
      <w:r>
        <w:t>lead</w:t>
      </w:r>
      <w:r>
        <w:rPr>
          <w:spacing w:val="-9"/>
        </w:rPr>
        <w:t xml:space="preserve"> </w:t>
      </w:r>
      <w:r>
        <w:t>officer</w:t>
      </w:r>
      <w:r>
        <w:rPr>
          <w:spacing w:val="-8"/>
        </w:rPr>
        <w:t xml:space="preserve"> </w:t>
      </w:r>
      <w:r>
        <w:t>will</w:t>
      </w:r>
      <w:r>
        <w:rPr>
          <w:spacing w:val="-9"/>
        </w:rPr>
        <w:t xml:space="preserve"> </w:t>
      </w:r>
      <w:r>
        <w:t>work</w:t>
      </w:r>
      <w:r>
        <w:rPr>
          <w:spacing w:val="-9"/>
        </w:rPr>
        <w:t xml:space="preserve"> </w:t>
      </w:r>
      <w:r>
        <w:t>with</w:t>
      </w:r>
      <w:r>
        <w:rPr>
          <w:spacing w:val="-11"/>
        </w:rPr>
        <w:t xml:space="preserve"> </w:t>
      </w:r>
      <w:r>
        <w:t>the</w:t>
      </w:r>
      <w:r>
        <w:rPr>
          <w:spacing w:val="-9"/>
        </w:rPr>
        <w:t xml:space="preserve"> </w:t>
      </w:r>
      <w:r>
        <w:t>provider</w:t>
      </w:r>
      <w:r>
        <w:rPr>
          <w:spacing w:val="-10"/>
        </w:rPr>
        <w:t xml:space="preserve"> </w:t>
      </w:r>
      <w:r>
        <w:t>to</w:t>
      </w:r>
      <w:r>
        <w:rPr>
          <w:spacing w:val="-9"/>
        </w:rPr>
        <w:t xml:space="preserve"> </w:t>
      </w:r>
      <w:r>
        <w:t>ensure</w:t>
      </w:r>
      <w:r>
        <w:rPr>
          <w:spacing w:val="-9"/>
        </w:rPr>
        <w:t xml:space="preserve"> </w:t>
      </w:r>
      <w:r>
        <w:t>a</w:t>
      </w:r>
      <w:r>
        <w:rPr>
          <w:spacing w:val="-11"/>
        </w:rPr>
        <w:t xml:space="preserve"> </w:t>
      </w:r>
      <w:r>
        <w:t>smooth</w:t>
      </w:r>
      <w:r>
        <w:rPr>
          <w:spacing w:val="-11"/>
        </w:rPr>
        <w:t xml:space="preserve"> </w:t>
      </w:r>
      <w:r>
        <w:t>transition</w:t>
      </w:r>
      <w:r>
        <w:rPr>
          <w:spacing w:val="-11"/>
        </w:rPr>
        <w:t xml:space="preserve"> </w:t>
      </w:r>
      <w:r>
        <w:t>through</w:t>
      </w:r>
      <w:r>
        <w:rPr>
          <w:spacing w:val="-9"/>
        </w:rPr>
        <w:t xml:space="preserve"> </w:t>
      </w:r>
      <w:r>
        <w:t>the identified</w:t>
      </w:r>
      <w:r>
        <w:rPr>
          <w:spacing w:val="-1"/>
        </w:rPr>
        <w:t xml:space="preserve"> </w:t>
      </w:r>
      <w:r>
        <w:t>difficulties.</w:t>
      </w:r>
    </w:p>
    <w:p w14:paraId="7811E8EC" w14:textId="77777777" w:rsidR="0075179B" w:rsidRDefault="0075179B">
      <w:pPr>
        <w:pStyle w:val="BodyText"/>
        <w:spacing w:before="10"/>
        <w:rPr>
          <w:sz w:val="21"/>
        </w:rPr>
      </w:pPr>
    </w:p>
    <w:p w14:paraId="6221A3C3" w14:textId="77777777" w:rsidR="0075179B" w:rsidRDefault="006F36B9">
      <w:pPr>
        <w:pStyle w:val="BodyText"/>
        <w:spacing w:before="1"/>
        <w:ind w:left="539" w:right="205"/>
        <w:jc w:val="both"/>
      </w:pPr>
      <w:r>
        <w:t>All MIFS Group members will be asked to provide a named officer/ member of staff to assist the lead officer in applying this policy and procedure.</w:t>
      </w:r>
    </w:p>
    <w:p w14:paraId="3F945DC3" w14:textId="77777777" w:rsidR="0075179B" w:rsidRDefault="0075179B">
      <w:pPr>
        <w:pStyle w:val="BodyText"/>
        <w:spacing w:before="10"/>
        <w:rPr>
          <w:sz w:val="21"/>
        </w:rPr>
      </w:pPr>
    </w:p>
    <w:p w14:paraId="39DDC739" w14:textId="77777777" w:rsidR="0075179B" w:rsidRDefault="006F36B9">
      <w:pPr>
        <w:pStyle w:val="BodyText"/>
        <w:ind w:left="539" w:right="204"/>
        <w:jc w:val="both"/>
      </w:pPr>
      <w:r>
        <w:t>Each representative at the MIFS Group is responsible for the co-ordination of required activity within their own organisation and for the dissemination of information within it, subject to the application of appropriate confidentiality based on “need to know” principles.</w:t>
      </w:r>
    </w:p>
    <w:p w14:paraId="0C30B731" w14:textId="77777777" w:rsidR="0075179B" w:rsidRDefault="0075179B">
      <w:pPr>
        <w:pStyle w:val="BodyText"/>
        <w:spacing w:before="1"/>
      </w:pPr>
    </w:p>
    <w:p w14:paraId="43F09257" w14:textId="77777777" w:rsidR="0075179B" w:rsidRDefault="006F36B9">
      <w:pPr>
        <w:pStyle w:val="BodyText"/>
        <w:ind w:left="539" w:right="204"/>
        <w:jc w:val="both"/>
      </w:pPr>
      <w:r>
        <w:t>The lead officer will co-ordinate activity and meetings as necessary until resolution of the identified difficulties, and arrange any on-going support for the individuals, informal carers, families and representatives who have been affected.</w:t>
      </w:r>
    </w:p>
    <w:p w14:paraId="7F2AEEA4" w14:textId="77777777" w:rsidR="0075179B" w:rsidRDefault="0075179B">
      <w:pPr>
        <w:pStyle w:val="BodyText"/>
        <w:spacing w:before="10"/>
        <w:rPr>
          <w:sz w:val="21"/>
        </w:rPr>
      </w:pPr>
    </w:p>
    <w:p w14:paraId="2D11FE05" w14:textId="77777777" w:rsidR="0075179B" w:rsidRDefault="006F36B9">
      <w:pPr>
        <w:pStyle w:val="BodyText"/>
        <w:ind w:left="539" w:right="205"/>
        <w:jc w:val="both"/>
      </w:pPr>
      <w:r>
        <w:t>On completion of the process, the lead officer will draft a post resolution report and feed any new learning into the development of this policy and procedure. The post resolution report will be shared appropriately. The completed checklist (see Appendix A to D) will form the basis of a detailed diary of both planned and unplanned actions and events.</w:t>
      </w:r>
    </w:p>
    <w:p w14:paraId="104C72BD" w14:textId="5FDA88DC" w:rsidR="0075179B" w:rsidRDefault="002149A0" w:rsidP="002149A0">
      <w:pPr>
        <w:rPr>
          <w:sz w:val="21"/>
        </w:rPr>
      </w:pPr>
      <w:r>
        <w:rPr>
          <w:sz w:val="21"/>
        </w:rPr>
        <w:br w:type="page"/>
      </w:r>
    </w:p>
    <w:p w14:paraId="1D45B1D1" w14:textId="77777777" w:rsidR="0075179B" w:rsidRDefault="006F36B9">
      <w:pPr>
        <w:pStyle w:val="Heading4"/>
        <w:numPr>
          <w:ilvl w:val="1"/>
          <w:numId w:val="30"/>
        </w:numPr>
        <w:tabs>
          <w:tab w:val="left" w:pos="907"/>
        </w:tabs>
        <w:ind w:left="906" w:hanging="368"/>
        <w:jc w:val="left"/>
      </w:pPr>
      <w:r>
        <w:lastRenderedPageBreak/>
        <w:t>Managing Service Transfers and Establishing the</w:t>
      </w:r>
      <w:r>
        <w:rPr>
          <w:spacing w:val="-9"/>
        </w:rPr>
        <w:t xml:space="preserve"> </w:t>
      </w:r>
      <w:r>
        <w:t>Facts</w:t>
      </w:r>
    </w:p>
    <w:p w14:paraId="6AB88996" w14:textId="5DC155B5" w:rsidR="0075179B" w:rsidRPr="002149A0" w:rsidRDefault="006F36B9" w:rsidP="002149A0">
      <w:pPr>
        <w:pStyle w:val="BodyText"/>
        <w:spacing w:before="1"/>
        <w:ind w:left="539" w:right="204"/>
        <w:jc w:val="both"/>
      </w:pPr>
      <w:r>
        <w:t>As the checklists highlight, during this time it is vital that adequate assessments and reviews of social and/</w:t>
      </w:r>
      <w:r>
        <w:rPr>
          <w:spacing w:val="-6"/>
        </w:rPr>
        <w:t xml:space="preserve"> </w:t>
      </w:r>
      <w:r>
        <w:t>or</w:t>
      </w:r>
      <w:r>
        <w:rPr>
          <w:spacing w:val="-6"/>
        </w:rPr>
        <w:t xml:space="preserve"> </w:t>
      </w:r>
      <w:r>
        <w:t>clinical</w:t>
      </w:r>
      <w:r>
        <w:rPr>
          <w:spacing w:val="-8"/>
        </w:rPr>
        <w:t xml:space="preserve"> </w:t>
      </w:r>
      <w:r>
        <w:t>need</w:t>
      </w:r>
      <w:r>
        <w:rPr>
          <w:spacing w:val="-7"/>
        </w:rPr>
        <w:t xml:space="preserve"> </w:t>
      </w:r>
      <w:r>
        <w:t>are</w:t>
      </w:r>
      <w:r>
        <w:rPr>
          <w:spacing w:val="-10"/>
        </w:rPr>
        <w:t xml:space="preserve"> </w:t>
      </w:r>
      <w:r>
        <w:t>undertaken,</w:t>
      </w:r>
      <w:r>
        <w:rPr>
          <w:spacing w:val="-5"/>
        </w:rPr>
        <w:t xml:space="preserve"> </w:t>
      </w:r>
      <w:r>
        <w:t>and</w:t>
      </w:r>
      <w:r>
        <w:rPr>
          <w:spacing w:val="-10"/>
        </w:rPr>
        <w:t xml:space="preserve"> </w:t>
      </w:r>
      <w:r>
        <w:t>up-to-date</w:t>
      </w:r>
      <w:r>
        <w:rPr>
          <w:spacing w:val="-7"/>
        </w:rPr>
        <w:t xml:space="preserve"> </w:t>
      </w:r>
      <w:r>
        <w:t>profiles</w:t>
      </w:r>
      <w:r>
        <w:rPr>
          <w:spacing w:val="-7"/>
        </w:rPr>
        <w:t xml:space="preserve"> </w:t>
      </w:r>
      <w:r>
        <w:t>created,</w:t>
      </w:r>
      <w:r>
        <w:rPr>
          <w:spacing w:val="-8"/>
        </w:rPr>
        <w:t xml:space="preserve"> </w:t>
      </w:r>
      <w:r>
        <w:t>of</w:t>
      </w:r>
      <w:r>
        <w:rPr>
          <w:spacing w:val="-7"/>
        </w:rPr>
        <w:t xml:space="preserve"> </w:t>
      </w:r>
      <w:r>
        <w:t>all</w:t>
      </w:r>
      <w:r>
        <w:rPr>
          <w:spacing w:val="-8"/>
        </w:rPr>
        <w:t xml:space="preserve"> </w:t>
      </w:r>
      <w:r>
        <w:t>those</w:t>
      </w:r>
      <w:r>
        <w:rPr>
          <w:spacing w:val="-10"/>
        </w:rPr>
        <w:t xml:space="preserve"> </w:t>
      </w:r>
      <w:r>
        <w:t>in</w:t>
      </w:r>
      <w:r>
        <w:rPr>
          <w:spacing w:val="-10"/>
        </w:rPr>
        <w:t xml:space="preserve"> </w:t>
      </w:r>
      <w:r>
        <w:t>receipt</w:t>
      </w:r>
      <w:r>
        <w:rPr>
          <w:spacing w:val="-7"/>
        </w:rPr>
        <w:t xml:space="preserve"> </w:t>
      </w:r>
      <w:r>
        <w:t>of</w:t>
      </w:r>
      <w:r>
        <w:rPr>
          <w:spacing w:val="-8"/>
        </w:rPr>
        <w:t xml:space="preserve"> </w:t>
      </w:r>
      <w:r>
        <w:t>the</w:t>
      </w:r>
      <w:r>
        <w:rPr>
          <w:spacing w:val="-10"/>
        </w:rPr>
        <w:t xml:space="preserve"> </w:t>
      </w:r>
      <w:r>
        <w:t>failing</w:t>
      </w:r>
    </w:p>
    <w:p w14:paraId="44832A57" w14:textId="77777777" w:rsidR="0075179B" w:rsidRDefault="006F36B9" w:rsidP="002149A0">
      <w:pPr>
        <w:pStyle w:val="BodyText"/>
        <w:ind w:left="539" w:right="204"/>
        <w:jc w:val="both"/>
      </w:pPr>
      <w:r>
        <w:t>service. Assessments will include identification of individual risk factors and possible adverse impacts, and consideration of ways in which such risk/ impacts might be mitigated.</w:t>
      </w:r>
    </w:p>
    <w:p w14:paraId="76FC31A8" w14:textId="77777777" w:rsidR="0075179B" w:rsidRDefault="0075179B">
      <w:pPr>
        <w:pStyle w:val="BodyText"/>
        <w:spacing w:before="2"/>
      </w:pPr>
    </w:p>
    <w:p w14:paraId="4409E302" w14:textId="77777777" w:rsidR="0075179B" w:rsidRDefault="006F36B9">
      <w:pPr>
        <w:pStyle w:val="BodyText"/>
        <w:ind w:left="539" w:right="204" w:hanging="1"/>
        <w:jc w:val="both"/>
      </w:pPr>
      <w:r>
        <w:t>Following appropriate documented capacity assessments, those who lack capacity to make relevant decisions for themselves should be quickly identified, along with any representatives legally appointed to make decisions on their behalf. Evidence of such decision-making authority must be sought and copy</w:t>
      </w:r>
      <w:r>
        <w:rPr>
          <w:spacing w:val="-15"/>
        </w:rPr>
        <w:t xml:space="preserve"> </w:t>
      </w:r>
      <w:r>
        <w:t>documents</w:t>
      </w:r>
      <w:r>
        <w:rPr>
          <w:spacing w:val="-16"/>
        </w:rPr>
        <w:t xml:space="preserve"> </w:t>
      </w:r>
      <w:r>
        <w:t>retained.</w:t>
      </w:r>
      <w:r>
        <w:rPr>
          <w:spacing w:val="29"/>
        </w:rPr>
        <w:t xml:space="preserve"> </w:t>
      </w:r>
      <w:r>
        <w:t>In</w:t>
      </w:r>
      <w:r>
        <w:rPr>
          <w:spacing w:val="-17"/>
        </w:rPr>
        <w:t xml:space="preserve"> </w:t>
      </w:r>
      <w:r>
        <w:t>the</w:t>
      </w:r>
      <w:r>
        <w:rPr>
          <w:spacing w:val="-17"/>
        </w:rPr>
        <w:t xml:space="preserve"> </w:t>
      </w:r>
      <w:r>
        <w:t>absence</w:t>
      </w:r>
      <w:r>
        <w:rPr>
          <w:spacing w:val="-17"/>
        </w:rPr>
        <w:t xml:space="preserve"> </w:t>
      </w:r>
      <w:r>
        <w:t>of</w:t>
      </w:r>
      <w:r>
        <w:rPr>
          <w:spacing w:val="-16"/>
        </w:rPr>
        <w:t xml:space="preserve"> </w:t>
      </w:r>
      <w:r>
        <w:t>legally</w:t>
      </w:r>
      <w:r>
        <w:rPr>
          <w:spacing w:val="-14"/>
        </w:rPr>
        <w:t xml:space="preserve"> </w:t>
      </w:r>
      <w:r>
        <w:t>appointed</w:t>
      </w:r>
      <w:r>
        <w:rPr>
          <w:spacing w:val="-17"/>
        </w:rPr>
        <w:t xml:space="preserve"> </w:t>
      </w:r>
      <w:r>
        <w:t>decision</w:t>
      </w:r>
      <w:r>
        <w:rPr>
          <w:spacing w:val="-18"/>
        </w:rPr>
        <w:t xml:space="preserve"> </w:t>
      </w:r>
      <w:r>
        <w:t>makers,</w:t>
      </w:r>
      <w:r>
        <w:rPr>
          <w:spacing w:val="-16"/>
        </w:rPr>
        <w:t xml:space="preserve"> </w:t>
      </w:r>
      <w:r>
        <w:t>best</w:t>
      </w:r>
      <w:r>
        <w:rPr>
          <w:spacing w:val="-16"/>
        </w:rPr>
        <w:t xml:space="preserve"> </w:t>
      </w:r>
      <w:r>
        <w:t>interests</w:t>
      </w:r>
      <w:r>
        <w:rPr>
          <w:spacing w:val="-17"/>
        </w:rPr>
        <w:t xml:space="preserve"> </w:t>
      </w:r>
      <w:r>
        <w:t>decisions will be made and documented on behalf of those lacking relevant capacity. Where independent advocates are needed, these will be secured without</w:t>
      </w:r>
      <w:r>
        <w:rPr>
          <w:spacing w:val="-8"/>
        </w:rPr>
        <w:t xml:space="preserve"> </w:t>
      </w:r>
      <w:r>
        <w:t>delay.</w:t>
      </w:r>
    </w:p>
    <w:p w14:paraId="4A5689A2" w14:textId="77777777" w:rsidR="0075179B" w:rsidRDefault="0075179B">
      <w:pPr>
        <w:pStyle w:val="BodyText"/>
        <w:spacing w:before="9"/>
        <w:rPr>
          <w:sz w:val="21"/>
        </w:rPr>
      </w:pPr>
    </w:p>
    <w:p w14:paraId="74EAF7BF" w14:textId="77777777" w:rsidR="0075179B" w:rsidRDefault="006F36B9">
      <w:pPr>
        <w:pStyle w:val="BodyText"/>
        <w:ind w:left="539" w:right="202"/>
        <w:jc w:val="both"/>
      </w:pPr>
      <w:r>
        <w:t>Individuals,</w:t>
      </w:r>
      <w:r>
        <w:rPr>
          <w:spacing w:val="-17"/>
        </w:rPr>
        <w:t xml:space="preserve"> </w:t>
      </w:r>
      <w:r>
        <w:t>informal</w:t>
      </w:r>
      <w:r>
        <w:rPr>
          <w:spacing w:val="-19"/>
        </w:rPr>
        <w:t xml:space="preserve"> </w:t>
      </w:r>
      <w:r>
        <w:t>carers,</w:t>
      </w:r>
      <w:r>
        <w:rPr>
          <w:spacing w:val="-19"/>
        </w:rPr>
        <w:t xml:space="preserve"> </w:t>
      </w:r>
      <w:r>
        <w:t>families</w:t>
      </w:r>
      <w:r>
        <w:rPr>
          <w:spacing w:val="-18"/>
        </w:rPr>
        <w:t xml:space="preserve"> </w:t>
      </w:r>
      <w:r>
        <w:t>and</w:t>
      </w:r>
      <w:r>
        <w:rPr>
          <w:spacing w:val="-17"/>
        </w:rPr>
        <w:t xml:space="preserve"> </w:t>
      </w:r>
      <w:r>
        <w:t>representatives</w:t>
      </w:r>
      <w:r>
        <w:rPr>
          <w:spacing w:val="-18"/>
        </w:rPr>
        <w:t xml:space="preserve"> </w:t>
      </w:r>
      <w:r>
        <w:t>will</w:t>
      </w:r>
      <w:r>
        <w:rPr>
          <w:spacing w:val="-19"/>
        </w:rPr>
        <w:t xml:space="preserve"> </w:t>
      </w:r>
      <w:r>
        <w:t>be</w:t>
      </w:r>
      <w:r>
        <w:rPr>
          <w:spacing w:val="-18"/>
        </w:rPr>
        <w:t xml:space="preserve"> </w:t>
      </w:r>
      <w:r>
        <w:t>consulted</w:t>
      </w:r>
      <w:r>
        <w:rPr>
          <w:spacing w:val="-17"/>
        </w:rPr>
        <w:t xml:space="preserve"> </w:t>
      </w:r>
      <w:r>
        <w:t>and</w:t>
      </w:r>
      <w:r>
        <w:rPr>
          <w:spacing w:val="-18"/>
        </w:rPr>
        <w:t xml:space="preserve"> </w:t>
      </w:r>
      <w:r>
        <w:t>kept</w:t>
      </w:r>
      <w:r>
        <w:rPr>
          <w:spacing w:val="-19"/>
        </w:rPr>
        <w:t xml:space="preserve"> </w:t>
      </w:r>
      <w:r>
        <w:t>informed</w:t>
      </w:r>
      <w:r>
        <w:rPr>
          <w:spacing w:val="-20"/>
        </w:rPr>
        <w:t xml:space="preserve"> </w:t>
      </w:r>
      <w:r>
        <w:t>throughout these processes. Individuals’ preferences for particular new providers will be considered. A new care plan/ care record should be developed as soon as is practicable to assist in identifying/ providing services to meet the needs of individuals. Reablement and self-directed support options should be considered. Equally, alternative accommodation options should be considered (e.g. Extra Care Housing) where appropriate. All reasonable steps will be taken to agree with the individual (or if the individual lacks the relevant capacity, with their representative) how their needs will be</w:t>
      </w:r>
      <w:r>
        <w:rPr>
          <w:spacing w:val="-17"/>
        </w:rPr>
        <w:t xml:space="preserve"> </w:t>
      </w:r>
      <w:r>
        <w:t>met.</w:t>
      </w:r>
    </w:p>
    <w:p w14:paraId="752F49CD" w14:textId="77777777" w:rsidR="0075179B" w:rsidRDefault="0075179B">
      <w:pPr>
        <w:pStyle w:val="BodyText"/>
        <w:spacing w:before="1"/>
      </w:pPr>
    </w:p>
    <w:p w14:paraId="322F4193" w14:textId="77777777" w:rsidR="0075179B" w:rsidRDefault="006F36B9">
      <w:pPr>
        <w:pStyle w:val="BodyText"/>
        <w:ind w:left="540" w:right="206"/>
        <w:jc w:val="both"/>
      </w:pPr>
      <w:r>
        <w:t>These</w:t>
      </w:r>
      <w:r>
        <w:rPr>
          <w:spacing w:val="-10"/>
        </w:rPr>
        <w:t xml:space="preserve"> </w:t>
      </w:r>
      <w:r>
        <w:t>tasks</w:t>
      </w:r>
      <w:r>
        <w:rPr>
          <w:spacing w:val="-9"/>
        </w:rPr>
        <w:t xml:space="preserve"> </w:t>
      </w:r>
      <w:r>
        <w:t>will</w:t>
      </w:r>
      <w:r>
        <w:rPr>
          <w:spacing w:val="-10"/>
        </w:rPr>
        <w:t xml:space="preserve"> </w:t>
      </w:r>
      <w:r>
        <w:t>be</w:t>
      </w:r>
      <w:r>
        <w:rPr>
          <w:spacing w:val="-9"/>
        </w:rPr>
        <w:t xml:space="preserve"> </w:t>
      </w:r>
      <w:r>
        <w:t>carried</w:t>
      </w:r>
      <w:r>
        <w:rPr>
          <w:spacing w:val="-10"/>
        </w:rPr>
        <w:t xml:space="preserve"> </w:t>
      </w:r>
      <w:r>
        <w:t>out</w:t>
      </w:r>
      <w:r>
        <w:rPr>
          <w:spacing w:val="-8"/>
        </w:rPr>
        <w:t xml:space="preserve"> </w:t>
      </w:r>
      <w:r>
        <w:t>by</w:t>
      </w:r>
      <w:r>
        <w:rPr>
          <w:spacing w:val="-11"/>
        </w:rPr>
        <w:t xml:space="preserve"> </w:t>
      </w:r>
      <w:r>
        <w:t>a</w:t>
      </w:r>
      <w:r>
        <w:rPr>
          <w:spacing w:val="-12"/>
        </w:rPr>
        <w:t xml:space="preserve"> </w:t>
      </w:r>
      <w:r>
        <w:t>relevant</w:t>
      </w:r>
      <w:r>
        <w:rPr>
          <w:spacing w:val="-8"/>
        </w:rPr>
        <w:t xml:space="preserve"> </w:t>
      </w:r>
      <w:r>
        <w:t>partner</w:t>
      </w:r>
      <w:r>
        <w:rPr>
          <w:spacing w:val="-9"/>
        </w:rPr>
        <w:t xml:space="preserve"> </w:t>
      </w:r>
      <w:r>
        <w:t>(e.g.</w:t>
      </w:r>
      <w:r>
        <w:rPr>
          <w:spacing w:val="-10"/>
        </w:rPr>
        <w:t xml:space="preserve"> </w:t>
      </w:r>
      <w:r>
        <w:t>focus)</w:t>
      </w:r>
      <w:r>
        <w:rPr>
          <w:spacing w:val="-9"/>
        </w:rPr>
        <w:t xml:space="preserve"> </w:t>
      </w:r>
      <w:r>
        <w:t>in</w:t>
      </w:r>
      <w:r>
        <w:rPr>
          <w:spacing w:val="-10"/>
        </w:rPr>
        <w:t xml:space="preserve"> </w:t>
      </w:r>
      <w:r>
        <w:t>partnership</w:t>
      </w:r>
      <w:r>
        <w:rPr>
          <w:spacing w:val="-9"/>
        </w:rPr>
        <w:t xml:space="preserve"> </w:t>
      </w:r>
      <w:r>
        <w:t>with</w:t>
      </w:r>
      <w:r>
        <w:rPr>
          <w:spacing w:val="-10"/>
        </w:rPr>
        <w:t xml:space="preserve"> </w:t>
      </w:r>
      <w:r>
        <w:t>other</w:t>
      </w:r>
      <w:r>
        <w:rPr>
          <w:spacing w:val="-11"/>
        </w:rPr>
        <w:t xml:space="preserve"> </w:t>
      </w:r>
      <w:r>
        <w:t>professionals, as needed.</w:t>
      </w:r>
    </w:p>
    <w:p w14:paraId="59F360DE" w14:textId="77777777" w:rsidR="0075179B" w:rsidRDefault="0075179B">
      <w:pPr>
        <w:pStyle w:val="BodyText"/>
        <w:spacing w:before="11"/>
        <w:rPr>
          <w:sz w:val="21"/>
        </w:rPr>
      </w:pPr>
    </w:p>
    <w:p w14:paraId="68D814E4" w14:textId="77777777" w:rsidR="0075179B" w:rsidRDefault="006F36B9">
      <w:pPr>
        <w:pStyle w:val="Heading4"/>
        <w:numPr>
          <w:ilvl w:val="1"/>
          <w:numId w:val="30"/>
        </w:numPr>
        <w:tabs>
          <w:tab w:val="left" w:pos="908"/>
        </w:tabs>
        <w:spacing w:line="252" w:lineRule="exact"/>
        <w:ind w:left="907" w:hanging="368"/>
        <w:jc w:val="both"/>
      </w:pPr>
      <w:r>
        <w:t>Issues &amp; Challenges to Consider Whilst Planning Service</w:t>
      </w:r>
      <w:r>
        <w:rPr>
          <w:spacing w:val="-7"/>
        </w:rPr>
        <w:t xml:space="preserve"> </w:t>
      </w:r>
      <w:r>
        <w:t>Transfers</w:t>
      </w:r>
    </w:p>
    <w:p w14:paraId="44A64C6A" w14:textId="77777777" w:rsidR="0075179B" w:rsidRDefault="006F36B9">
      <w:pPr>
        <w:pStyle w:val="BodyText"/>
        <w:ind w:left="539" w:right="202"/>
        <w:jc w:val="both"/>
      </w:pPr>
      <w:r>
        <w:t>Needs must be assessed prior to service transfer. Specialist assessments may be required, and risk assessments</w:t>
      </w:r>
      <w:r>
        <w:rPr>
          <w:spacing w:val="-7"/>
        </w:rPr>
        <w:t xml:space="preserve"> </w:t>
      </w:r>
      <w:r>
        <w:t>will</w:t>
      </w:r>
      <w:r>
        <w:rPr>
          <w:spacing w:val="-7"/>
        </w:rPr>
        <w:t xml:space="preserve"> </w:t>
      </w:r>
      <w:r>
        <w:t>be</w:t>
      </w:r>
      <w:r>
        <w:rPr>
          <w:spacing w:val="-5"/>
        </w:rPr>
        <w:t xml:space="preserve"> </w:t>
      </w:r>
      <w:r>
        <w:t>essential,</w:t>
      </w:r>
      <w:r>
        <w:rPr>
          <w:spacing w:val="-4"/>
        </w:rPr>
        <w:t xml:space="preserve"> </w:t>
      </w:r>
      <w:r>
        <w:t>especially</w:t>
      </w:r>
      <w:r>
        <w:rPr>
          <w:spacing w:val="-5"/>
        </w:rPr>
        <w:t xml:space="preserve"> </w:t>
      </w:r>
      <w:r>
        <w:t>in</w:t>
      </w:r>
      <w:r>
        <w:rPr>
          <w:spacing w:val="-5"/>
        </w:rPr>
        <w:t xml:space="preserve"> </w:t>
      </w:r>
      <w:r>
        <w:t>respect</w:t>
      </w:r>
      <w:r>
        <w:rPr>
          <w:spacing w:val="-4"/>
        </w:rPr>
        <w:t xml:space="preserve"> </w:t>
      </w:r>
      <w:r>
        <w:t>of</w:t>
      </w:r>
      <w:r>
        <w:rPr>
          <w:spacing w:val="-4"/>
        </w:rPr>
        <w:t xml:space="preserve"> </w:t>
      </w:r>
      <w:r>
        <w:t>coping</w:t>
      </w:r>
      <w:r>
        <w:rPr>
          <w:spacing w:val="-7"/>
        </w:rPr>
        <w:t xml:space="preserve"> </w:t>
      </w:r>
      <w:r>
        <w:t>with</w:t>
      </w:r>
      <w:r>
        <w:rPr>
          <w:spacing w:val="-5"/>
        </w:rPr>
        <w:t xml:space="preserve"> </w:t>
      </w:r>
      <w:r>
        <w:t>any</w:t>
      </w:r>
      <w:r>
        <w:rPr>
          <w:spacing w:val="-7"/>
        </w:rPr>
        <w:t xml:space="preserve"> </w:t>
      </w:r>
      <w:r>
        <w:t>physical</w:t>
      </w:r>
      <w:r>
        <w:rPr>
          <w:spacing w:val="-6"/>
        </w:rPr>
        <w:t xml:space="preserve"> </w:t>
      </w:r>
      <w:r>
        <w:t>move</w:t>
      </w:r>
      <w:r>
        <w:rPr>
          <w:spacing w:val="-5"/>
        </w:rPr>
        <w:t xml:space="preserve"> </w:t>
      </w:r>
      <w:r>
        <w:t>and</w:t>
      </w:r>
      <w:r>
        <w:rPr>
          <w:spacing w:val="-7"/>
        </w:rPr>
        <w:t xml:space="preserve"> </w:t>
      </w:r>
      <w:r>
        <w:t>the</w:t>
      </w:r>
      <w:r>
        <w:rPr>
          <w:spacing w:val="-7"/>
        </w:rPr>
        <w:t xml:space="preserve"> </w:t>
      </w:r>
      <w:r>
        <w:t>potential impact on individual wellbeing. Mental capacity issues must also be considered, and documented, throughout. This will include consideration of a) any existing authorisation for deprivation of liberty in the</w:t>
      </w:r>
      <w:r>
        <w:rPr>
          <w:spacing w:val="-7"/>
        </w:rPr>
        <w:t xml:space="preserve"> </w:t>
      </w:r>
      <w:r>
        <w:t>individual’s</w:t>
      </w:r>
      <w:r>
        <w:rPr>
          <w:spacing w:val="-7"/>
        </w:rPr>
        <w:t xml:space="preserve"> </w:t>
      </w:r>
      <w:r>
        <w:t>current</w:t>
      </w:r>
      <w:r>
        <w:rPr>
          <w:spacing w:val="-8"/>
        </w:rPr>
        <w:t xml:space="preserve"> </w:t>
      </w:r>
      <w:r>
        <w:t>setting,</w:t>
      </w:r>
      <w:r>
        <w:rPr>
          <w:spacing w:val="-7"/>
        </w:rPr>
        <w:t xml:space="preserve"> </w:t>
      </w:r>
      <w:r>
        <w:t>b)</w:t>
      </w:r>
      <w:r>
        <w:rPr>
          <w:spacing w:val="-6"/>
        </w:rPr>
        <w:t xml:space="preserve"> </w:t>
      </w:r>
      <w:r>
        <w:t>whether</w:t>
      </w:r>
      <w:r>
        <w:rPr>
          <w:spacing w:val="-6"/>
        </w:rPr>
        <w:t xml:space="preserve"> </w:t>
      </w:r>
      <w:r>
        <w:t>new</w:t>
      </w:r>
      <w:r>
        <w:rPr>
          <w:spacing w:val="-9"/>
        </w:rPr>
        <w:t xml:space="preserve"> </w:t>
      </w:r>
      <w:r>
        <w:t>arrangements</w:t>
      </w:r>
      <w:r>
        <w:rPr>
          <w:spacing w:val="-7"/>
        </w:rPr>
        <w:t xml:space="preserve"> </w:t>
      </w:r>
      <w:r>
        <w:t>being</w:t>
      </w:r>
      <w:r>
        <w:rPr>
          <w:spacing w:val="-9"/>
        </w:rPr>
        <w:t xml:space="preserve"> </w:t>
      </w:r>
      <w:r>
        <w:t>made</w:t>
      </w:r>
      <w:r>
        <w:rPr>
          <w:spacing w:val="-10"/>
        </w:rPr>
        <w:t xml:space="preserve"> </w:t>
      </w:r>
      <w:r>
        <w:t>for</w:t>
      </w:r>
      <w:r>
        <w:rPr>
          <w:spacing w:val="-9"/>
        </w:rPr>
        <w:t xml:space="preserve"> </w:t>
      </w:r>
      <w:r>
        <w:t>the</w:t>
      </w:r>
      <w:r>
        <w:rPr>
          <w:spacing w:val="-6"/>
        </w:rPr>
        <w:t xml:space="preserve"> </w:t>
      </w:r>
      <w:r>
        <w:t>individual</w:t>
      </w:r>
      <w:r>
        <w:rPr>
          <w:spacing w:val="-8"/>
        </w:rPr>
        <w:t xml:space="preserve"> </w:t>
      </w:r>
      <w:r>
        <w:t>will</w:t>
      </w:r>
      <w:r>
        <w:rPr>
          <w:spacing w:val="-8"/>
        </w:rPr>
        <w:t xml:space="preserve"> </w:t>
      </w:r>
      <w:r>
        <w:t>amount to a deprivation of liberty, for which authorisation is</w:t>
      </w:r>
      <w:r>
        <w:rPr>
          <w:spacing w:val="-9"/>
        </w:rPr>
        <w:t xml:space="preserve"> </w:t>
      </w:r>
      <w:r>
        <w:t>required.</w:t>
      </w:r>
    </w:p>
    <w:p w14:paraId="3ACE5354" w14:textId="77777777" w:rsidR="0075179B" w:rsidRDefault="0075179B">
      <w:pPr>
        <w:pStyle w:val="BodyText"/>
        <w:spacing w:before="11"/>
        <w:rPr>
          <w:sz w:val="21"/>
        </w:rPr>
      </w:pPr>
    </w:p>
    <w:p w14:paraId="185F88AC" w14:textId="77777777" w:rsidR="0075179B" w:rsidRDefault="006F36B9">
      <w:pPr>
        <w:pStyle w:val="BodyText"/>
        <w:ind w:left="540" w:right="205"/>
        <w:jc w:val="both"/>
      </w:pPr>
      <w:r>
        <w:t>Although</w:t>
      </w:r>
      <w:r>
        <w:rPr>
          <w:spacing w:val="-6"/>
        </w:rPr>
        <w:t xml:space="preserve"> </w:t>
      </w:r>
      <w:r>
        <w:t>the</w:t>
      </w:r>
      <w:r>
        <w:rPr>
          <w:spacing w:val="-9"/>
        </w:rPr>
        <w:t xml:space="preserve"> </w:t>
      </w:r>
      <w:r>
        <w:t>closure</w:t>
      </w:r>
      <w:r>
        <w:rPr>
          <w:spacing w:val="-8"/>
        </w:rPr>
        <w:t xml:space="preserve"> </w:t>
      </w:r>
      <w:r>
        <w:t>of</w:t>
      </w:r>
      <w:r>
        <w:rPr>
          <w:spacing w:val="-7"/>
        </w:rPr>
        <w:t xml:space="preserve"> </w:t>
      </w:r>
      <w:r>
        <w:t>a</w:t>
      </w:r>
      <w:r>
        <w:rPr>
          <w:spacing w:val="-9"/>
        </w:rPr>
        <w:t xml:space="preserve"> </w:t>
      </w:r>
      <w:r>
        <w:t>service</w:t>
      </w:r>
      <w:r>
        <w:rPr>
          <w:spacing w:val="-8"/>
        </w:rPr>
        <w:t xml:space="preserve"> </w:t>
      </w:r>
      <w:r>
        <w:t>and</w:t>
      </w:r>
      <w:r>
        <w:rPr>
          <w:spacing w:val="-9"/>
        </w:rPr>
        <w:t xml:space="preserve"> </w:t>
      </w:r>
      <w:r>
        <w:t>transfer</w:t>
      </w:r>
      <w:r>
        <w:rPr>
          <w:spacing w:val="-7"/>
        </w:rPr>
        <w:t xml:space="preserve"> </w:t>
      </w:r>
      <w:r>
        <w:t>of</w:t>
      </w:r>
      <w:r>
        <w:rPr>
          <w:spacing w:val="-7"/>
        </w:rPr>
        <w:t xml:space="preserve"> </w:t>
      </w:r>
      <w:r>
        <w:t>placements</w:t>
      </w:r>
      <w:r>
        <w:rPr>
          <w:spacing w:val="-6"/>
        </w:rPr>
        <w:t xml:space="preserve"> </w:t>
      </w:r>
      <w:r>
        <w:t>can</w:t>
      </w:r>
      <w:r>
        <w:rPr>
          <w:spacing w:val="-8"/>
        </w:rPr>
        <w:t xml:space="preserve"> </w:t>
      </w:r>
      <w:r>
        <w:t>be</w:t>
      </w:r>
      <w:r>
        <w:rPr>
          <w:spacing w:val="-9"/>
        </w:rPr>
        <w:t xml:space="preserve"> </w:t>
      </w:r>
      <w:r>
        <w:t>traumatic,</w:t>
      </w:r>
      <w:r>
        <w:rPr>
          <w:spacing w:val="-5"/>
        </w:rPr>
        <w:t xml:space="preserve"> </w:t>
      </w:r>
      <w:r>
        <w:t>good</w:t>
      </w:r>
      <w:r>
        <w:rPr>
          <w:spacing w:val="-8"/>
        </w:rPr>
        <w:t xml:space="preserve"> </w:t>
      </w:r>
      <w:r>
        <w:t>care</w:t>
      </w:r>
      <w:r>
        <w:rPr>
          <w:spacing w:val="-9"/>
        </w:rPr>
        <w:t xml:space="preserve"> </w:t>
      </w:r>
      <w:r>
        <w:t>management can reduce anxieties. The existing provider must be encouraged to ensure all records, medication and care plans/ care records are up to date to facilitate service transfer. Where relevant, financial assessments must be current and any potential payment issues</w:t>
      </w:r>
      <w:r>
        <w:rPr>
          <w:spacing w:val="-9"/>
        </w:rPr>
        <w:t xml:space="preserve"> </w:t>
      </w:r>
      <w:r>
        <w:t>addressed.</w:t>
      </w:r>
    </w:p>
    <w:p w14:paraId="240AE915" w14:textId="77777777" w:rsidR="0075179B" w:rsidRDefault="0075179B">
      <w:pPr>
        <w:pStyle w:val="BodyText"/>
        <w:spacing w:before="11"/>
        <w:rPr>
          <w:sz w:val="21"/>
        </w:rPr>
      </w:pPr>
    </w:p>
    <w:p w14:paraId="519C7FC1" w14:textId="35A1697F" w:rsidR="0075179B" w:rsidRDefault="006F36B9">
      <w:pPr>
        <w:pStyle w:val="BodyText"/>
        <w:ind w:left="540" w:right="202"/>
        <w:jc w:val="both"/>
      </w:pPr>
      <w:r>
        <w:t>The decline or closure of a residential service will often result in residents transferring from one home to another. This can be an especially traumatic experience for residents, informal carers, families and representatives.</w:t>
      </w:r>
      <w:r>
        <w:rPr>
          <w:spacing w:val="-17"/>
        </w:rPr>
        <w:t xml:space="preserve"> </w:t>
      </w:r>
      <w:r>
        <w:t>Many</w:t>
      </w:r>
      <w:r>
        <w:rPr>
          <w:spacing w:val="-15"/>
        </w:rPr>
        <w:t xml:space="preserve"> </w:t>
      </w:r>
      <w:r>
        <w:t>home</w:t>
      </w:r>
      <w:r>
        <w:rPr>
          <w:spacing w:val="-17"/>
        </w:rPr>
        <w:t xml:space="preserve"> </w:t>
      </w:r>
      <w:r>
        <w:t>closures</w:t>
      </w:r>
      <w:r>
        <w:rPr>
          <w:spacing w:val="-17"/>
        </w:rPr>
        <w:t xml:space="preserve"> </w:t>
      </w:r>
      <w:r>
        <w:t>are</w:t>
      </w:r>
      <w:r>
        <w:rPr>
          <w:spacing w:val="-18"/>
        </w:rPr>
        <w:t xml:space="preserve"> </w:t>
      </w:r>
      <w:r>
        <w:t>well</w:t>
      </w:r>
      <w:r>
        <w:rPr>
          <w:spacing w:val="-15"/>
        </w:rPr>
        <w:t xml:space="preserve"> </w:t>
      </w:r>
      <w:r>
        <w:t>managed</w:t>
      </w:r>
      <w:r>
        <w:rPr>
          <w:spacing w:val="-16"/>
        </w:rPr>
        <w:t xml:space="preserve"> </w:t>
      </w:r>
      <w:r>
        <w:t>and</w:t>
      </w:r>
      <w:r>
        <w:rPr>
          <w:spacing w:val="-17"/>
        </w:rPr>
        <w:t xml:space="preserve"> </w:t>
      </w:r>
      <w:r>
        <w:t>planned.</w:t>
      </w:r>
      <w:r>
        <w:rPr>
          <w:spacing w:val="28"/>
        </w:rPr>
        <w:t xml:space="preserve"> </w:t>
      </w:r>
      <w:r>
        <w:t>However,</w:t>
      </w:r>
      <w:r>
        <w:rPr>
          <w:spacing w:val="-16"/>
        </w:rPr>
        <w:t xml:space="preserve"> </w:t>
      </w:r>
      <w:r>
        <w:t>experience</w:t>
      </w:r>
      <w:r>
        <w:rPr>
          <w:spacing w:val="-18"/>
        </w:rPr>
        <w:t xml:space="preserve"> </w:t>
      </w:r>
      <w:r>
        <w:t>has</w:t>
      </w:r>
      <w:r>
        <w:rPr>
          <w:spacing w:val="-17"/>
        </w:rPr>
        <w:t xml:space="preserve"> </w:t>
      </w:r>
      <w:r>
        <w:t xml:space="preserve">shown that homes sometimes close in an unmanaged way, especially when the reason is a business failure. Much of the actual process, therefore, may be beyond the </w:t>
      </w:r>
      <w:r w:rsidR="00E86F15">
        <w:t>ICB’s</w:t>
      </w:r>
      <w:r>
        <w:t xml:space="preserve"> direct</w:t>
      </w:r>
      <w:r>
        <w:rPr>
          <w:spacing w:val="-13"/>
        </w:rPr>
        <w:t xml:space="preserve"> </w:t>
      </w:r>
      <w:r>
        <w:t>control.</w:t>
      </w:r>
    </w:p>
    <w:p w14:paraId="7BDDE0A2" w14:textId="77777777" w:rsidR="0075179B" w:rsidRDefault="0075179B">
      <w:pPr>
        <w:pStyle w:val="BodyText"/>
        <w:spacing w:before="1"/>
      </w:pPr>
    </w:p>
    <w:p w14:paraId="09FF98AC" w14:textId="3757C570" w:rsidR="0075179B" w:rsidRDefault="006F36B9">
      <w:pPr>
        <w:pStyle w:val="BodyText"/>
        <w:ind w:left="539" w:right="204"/>
        <w:jc w:val="both"/>
      </w:pPr>
      <w:r>
        <w:t>MIFS</w:t>
      </w:r>
      <w:r>
        <w:rPr>
          <w:spacing w:val="-13"/>
        </w:rPr>
        <w:t xml:space="preserve"> </w:t>
      </w:r>
      <w:r>
        <w:t>Group</w:t>
      </w:r>
      <w:r>
        <w:rPr>
          <w:spacing w:val="-12"/>
        </w:rPr>
        <w:t xml:space="preserve"> </w:t>
      </w:r>
      <w:r>
        <w:t>members</w:t>
      </w:r>
      <w:r>
        <w:rPr>
          <w:spacing w:val="-11"/>
        </w:rPr>
        <w:t xml:space="preserve"> </w:t>
      </w:r>
      <w:r>
        <w:t>with</w:t>
      </w:r>
      <w:r>
        <w:rPr>
          <w:spacing w:val="-10"/>
        </w:rPr>
        <w:t xml:space="preserve"> </w:t>
      </w:r>
      <w:r>
        <w:t>wider</w:t>
      </w:r>
      <w:r>
        <w:rPr>
          <w:spacing w:val="-9"/>
        </w:rPr>
        <w:t xml:space="preserve"> </w:t>
      </w:r>
      <w:r>
        <w:t>partners</w:t>
      </w:r>
      <w:r>
        <w:rPr>
          <w:spacing w:val="-12"/>
        </w:rPr>
        <w:t xml:space="preserve"> </w:t>
      </w:r>
      <w:r>
        <w:t>and</w:t>
      </w:r>
      <w:r>
        <w:rPr>
          <w:spacing w:val="-9"/>
        </w:rPr>
        <w:t xml:space="preserve"> </w:t>
      </w:r>
      <w:r>
        <w:t>provider</w:t>
      </w:r>
      <w:r>
        <w:rPr>
          <w:spacing w:val="-9"/>
        </w:rPr>
        <w:t xml:space="preserve"> </w:t>
      </w:r>
      <w:r>
        <w:t>organisations</w:t>
      </w:r>
      <w:r>
        <w:rPr>
          <w:spacing w:val="-9"/>
        </w:rPr>
        <w:t xml:space="preserve"> </w:t>
      </w:r>
      <w:r>
        <w:t>will</w:t>
      </w:r>
      <w:r>
        <w:rPr>
          <w:spacing w:val="-10"/>
        </w:rPr>
        <w:t xml:space="preserve"> </w:t>
      </w:r>
      <w:r>
        <w:t>do</w:t>
      </w:r>
      <w:r>
        <w:rPr>
          <w:spacing w:val="-9"/>
        </w:rPr>
        <w:t xml:space="preserve"> </w:t>
      </w:r>
      <w:r>
        <w:t>their</w:t>
      </w:r>
      <w:r>
        <w:rPr>
          <w:spacing w:val="-11"/>
        </w:rPr>
        <w:t xml:space="preserve"> </w:t>
      </w:r>
      <w:r>
        <w:t>utmost</w:t>
      </w:r>
      <w:r>
        <w:rPr>
          <w:spacing w:val="-11"/>
        </w:rPr>
        <w:t xml:space="preserve"> </w:t>
      </w:r>
      <w:r>
        <w:t>to</w:t>
      </w:r>
      <w:r>
        <w:rPr>
          <w:spacing w:val="-10"/>
        </w:rPr>
        <w:t xml:space="preserve"> </w:t>
      </w:r>
      <w:r>
        <w:t>ensure</w:t>
      </w:r>
      <w:r>
        <w:rPr>
          <w:spacing w:val="-11"/>
        </w:rPr>
        <w:t xml:space="preserve"> </w:t>
      </w:r>
      <w:r>
        <w:t>that the process is as managed as possible, so that vulnerable people have time to make key decisions about their choices, on the basis of good information. This means ensuring that the failing provider gives</w:t>
      </w:r>
      <w:r>
        <w:rPr>
          <w:spacing w:val="-2"/>
        </w:rPr>
        <w:t xml:space="preserve"> </w:t>
      </w:r>
      <w:r>
        <w:t>as</w:t>
      </w:r>
      <w:r>
        <w:rPr>
          <w:spacing w:val="-5"/>
        </w:rPr>
        <w:t xml:space="preserve"> </w:t>
      </w:r>
      <w:r>
        <w:t>much</w:t>
      </w:r>
      <w:r>
        <w:rPr>
          <w:spacing w:val="-2"/>
        </w:rPr>
        <w:t xml:space="preserve"> </w:t>
      </w:r>
      <w:r>
        <w:t>notice</w:t>
      </w:r>
      <w:r>
        <w:rPr>
          <w:spacing w:val="-3"/>
        </w:rPr>
        <w:t xml:space="preserve"> </w:t>
      </w:r>
      <w:r>
        <w:t>of</w:t>
      </w:r>
      <w:r>
        <w:rPr>
          <w:spacing w:val="-6"/>
        </w:rPr>
        <w:t xml:space="preserve"> </w:t>
      </w:r>
      <w:r>
        <w:t>any</w:t>
      </w:r>
      <w:r>
        <w:rPr>
          <w:spacing w:val="-1"/>
        </w:rPr>
        <w:t xml:space="preserve"> </w:t>
      </w:r>
      <w:r>
        <w:t>closure</w:t>
      </w:r>
      <w:r>
        <w:rPr>
          <w:spacing w:val="-5"/>
        </w:rPr>
        <w:t xml:space="preserve"> </w:t>
      </w:r>
      <w:r>
        <w:t>as</w:t>
      </w:r>
      <w:r>
        <w:rPr>
          <w:spacing w:val="-4"/>
        </w:rPr>
        <w:t xml:space="preserve"> </w:t>
      </w:r>
      <w:r>
        <w:t>possible.</w:t>
      </w:r>
      <w:r>
        <w:rPr>
          <w:spacing w:val="-4"/>
        </w:rPr>
        <w:t xml:space="preserve"> </w:t>
      </w:r>
      <w:r>
        <w:t>The</w:t>
      </w:r>
      <w:r>
        <w:rPr>
          <w:spacing w:val="-2"/>
        </w:rPr>
        <w:t xml:space="preserve"> </w:t>
      </w:r>
      <w:r w:rsidR="002339D0">
        <w:t>ICB</w:t>
      </w:r>
      <w:r>
        <w:rPr>
          <w:spacing w:val="-2"/>
        </w:rPr>
        <w:t xml:space="preserve"> </w:t>
      </w:r>
      <w:r>
        <w:t>will</w:t>
      </w:r>
      <w:r>
        <w:rPr>
          <w:spacing w:val="-3"/>
        </w:rPr>
        <w:t xml:space="preserve"> </w:t>
      </w:r>
      <w:r>
        <w:t>endeavour</w:t>
      </w:r>
      <w:r>
        <w:rPr>
          <w:spacing w:val="-6"/>
        </w:rPr>
        <w:t xml:space="preserve"> </w:t>
      </w:r>
      <w:r>
        <w:t>not</w:t>
      </w:r>
      <w:r>
        <w:rPr>
          <w:spacing w:val="-3"/>
        </w:rPr>
        <w:t xml:space="preserve"> </w:t>
      </w:r>
      <w:r>
        <w:t>to</w:t>
      </w:r>
      <w:r>
        <w:rPr>
          <w:spacing w:val="-5"/>
        </w:rPr>
        <w:t xml:space="preserve"> </w:t>
      </w:r>
      <w:r>
        <w:t>prematurely</w:t>
      </w:r>
      <w:r>
        <w:rPr>
          <w:spacing w:val="-1"/>
        </w:rPr>
        <w:t xml:space="preserve"> </w:t>
      </w:r>
      <w:r>
        <w:t>withdraw people from the failing service and will work to maintain service provision until transition to another provider has been completed, wherever this is safe and</w:t>
      </w:r>
      <w:r>
        <w:rPr>
          <w:spacing w:val="-4"/>
        </w:rPr>
        <w:t xml:space="preserve"> </w:t>
      </w:r>
      <w:r>
        <w:t>appropriate.</w:t>
      </w:r>
    </w:p>
    <w:p w14:paraId="2D90AEAA" w14:textId="77777777" w:rsidR="0075179B" w:rsidRDefault="0075179B">
      <w:pPr>
        <w:pStyle w:val="BodyText"/>
      </w:pPr>
    </w:p>
    <w:p w14:paraId="228981BB" w14:textId="77777777" w:rsidR="0075179B" w:rsidRDefault="006F36B9">
      <w:pPr>
        <w:pStyle w:val="BodyText"/>
        <w:ind w:left="540" w:right="201"/>
        <w:jc w:val="both"/>
      </w:pPr>
      <w:r>
        <w:t>A key part of the MIFS Group’s role is to provide sensitive and timely support and advice to help individuals, informal carers, families and representatives through a difficult and sometimes distressing situation. It may be necessary to facilitate a safe and managed transfer to another service. Support must also be offered to residents who are self-funding or receiving services through any form of self- directed care. The amount of support each individual needs will vary depending on their degree of independence/</w:t>
      </w:r>
      <w:r>
        <w:rPr>
          <w:spacing w:val="-17"/>
        </w:rPr>
        <w:t xml:space="preserve"> </w:t>
      </w:r>
      <w:r>
        <w:t>capacity</w:t>
      </w:r>
      <w:r>
        <w:rPr>
          <w:spacing w:val="-18"/>
        </w:rPr>
        <w:t xml:space="preserve"> </w:t>
      </w:r>
      <w:r>
        <w:t>and</w:t>
      </w:r>
      <w:r>
        <w:rPr>
          <w:spacing w:val="-16"/>
        </w:rPr>
        <w:t xml:space="preserve"> </w:t>
      </w:r>
      <w:r>
        <w:t>other</w:t>
      </w:r>
      <w:r>
        <w:rPr>
          <w:spacing w:val="-16"/>
        </w:rPr>
        <w:t xml:space="preserve"> </w:t>
      </w:r>
      <w:r>
        <w:t>sources</w:t>
      </w:r>
      <w:r>
        <w:rPr>
          <w:spacing w:val="-17"/>
        </w:rPr>
        <w:t xml:space="preserve"> </w:t>
      </w:r>
      <w:r>
        <w:t>of</w:t>
      </w:r>
      <w:r>
        <w:rPr>
          <w:spacing w:val="-16"/>
        </w:rPr>
        <w:t xml:space="preserve"> </w:t>
      </w:r>
      <w:r>
        <w:t>personal</w:t>
      </w:r>
      <w:r>
        <w:rPr>
          <w:spacing w:val="-15"/>
        </w:rPr>
        <w:t xml:space="preserve"> </w:t>
      </w:r>
      <w:r>
        <w:t>support,</w:t>
      </w:r>
      <w:r>
        <w:rPr>
          <w:spacing w:val="-16"/>
        </w:rPr>
        <w:t xml:space="preserve"> </w:t>
      </w:r>
      <w:r>
        <w:t>but</w:t>
      </w:r>
      <w:r>
        <w:rPr>
          <w:spacing w:val="-16"/>
        </w:rPr>
        <w:t xml:space="preserve"> </w:t>
      </w:r>
      <w:r>
        <w:t>as</w:t>
      </w:r>
      <w:r>
        <w:rPr>
          <w:spacing w:val="-17"/>
        </w:rPr>
        <w:t xml:space="preserve"> </w:t>
      </w:r>
      <w:r>
        <w:t>a</w:t>
      </w:r>
      <w:r>
        <w:rPr>
          <w:spacing w:val="-17"/>
        </w:rPr>
        <w:t xml:space="preserve"> </w:t>
      </w:r>
      <w:r>
        <w:t>matter</w:t>
      </w:r>
      <w:r>
        <w:rPr>
          <w:spacing w:val="-13"/>
        </w:rPr>
        <w:t xml:space="preserve"> </w:t>
      </w:r>
      <w:r>
        <w:t>of</w:t>
      </w:r>
      <w:r>
        <w:rPr>
          <w:spacing w:val="-16"/>
        </w:rPr>
        <w:t xml:space="preserve"> </w:t>
      </w:r>
      <w:r>
        <w:t>principle</w:t>
      </w:r>
      <w:r>
        <w:rPr>
          <w:spacing w:val="-15"/>
        </w:rPr>
        <w:t xml:space="preserve"> </w:t>
      </w:r>
      <w:r>
        <w:t>and</w:t>
      </w:r>
      <w:r>
        <w:rPr>
          <w:spacing w:val="-17"/>
        </w:rPr>
        <w:t xml:space="preserve"> </w:t>
      </w:r>
      <w:r>
        <w:t>practice, this</w:t>
      </w:r>
      <w:r>
        <w:rPr>
          <w:spacing w:val="-14"/>
        </w:rPr>
        <w:t xml:space="preserve"> </w:t>
      </w:r>
      <w:r>
        <w:t>policy</w:t>
      </w:r>
      <w:r>
        <w:rPr>
          <w:spacing w:val="-13"/>
        </w:rPr>
        <w:t xml:space="preserve"> </w:t>
      </w:r>
      <w:r>
        <w:t>deems</w:t>
      </w:r>
      <w:r>
        <w:rPr>
          <w:spacing w:val="-16"/>
        </w:rPr>
        <w:t xml:space="preserve"> </w:t>
      </w:r>
      <w:r>
        <w:t>all</w:t>
      </w:r>
      <w:r>
        <w:rPr>
          <w:spacing w:val="-14"/>
        </w:rPr>
        <w:t xml:space="preserve"> </w:t>
      </w:r>
      <w:r>
        <w:t>local</w:t>
      </w:r>
      <w:r>
        <w:rPr>
          <w:spacing w:val="-14"/>
        </w:rPr>
        <w:t xml:space="preserve"> </w:t>
      </w:r>
      <w:r>
        <w:t>care</w:t>
      </w:r>
      <w:r>
        <w:rPr>
          <w:spacing w:val="-15"/>
        </w:rPr>
        <w:t xml:space="preserve"> </w:t>
      </w:r>
      <w:r>
        <w:t>users</w:t>
      </w:r>
      <w:r>
        <w:rPr>
          <w:spacing w:val="-16"/>
        </w:rPr>
        <w:t xml:space="preserve"> </w:t>
      </w:r>
      <w:r>
        <w:t>to</w:t>
      </w:r>
      <w:r>
        <w:rPr>
          <w:spacing w:val="-14"/>
        </w:rPr>
        <w:t xml:space="preserve"> </w:t>
      </w:r>
      <w:r>
        <w:t>have</w:t>
      </w:r>
      <w:r>
        <w:rPr>
          <w:spacing w:val="-14"/>
        </w:rPr>
        <w:t xml:space="preserve"> </w:t>
      </w:r>
      <w:r>
        <w:t>an</w:t>
      </w:r>
      <w:r>
        <w:rPr>
          <w:spacing w:val="-16"/>
        </w:rPr>
        <w:t xml:space="preserve"> </w:t>
      </w:r>
      <w:r>
        <w:t>entitlement</w:t>
      </w:r>
      <w:r>
        <w:rPr>
          <w:spacing w:val="-13"/>
        </w:rPr>
        <w:t xml:space="preserve"> </w:t>
      </w:r>
      <w:r>
        <w:t>to</w:t>
      </w:r>
      <w:r>
        <w:rPr>
          <w:spacing w:val="-16"/>
        </w:rPr>
        <w:t xml:space="preserve"> </w:t>
      </w:r>
      <w:r>
        <w:t>assistance,</w:t>
      </w:r>
      <w:r>
        <w:rPr>
          <w:spacing w:val="-15"/>
        </w:rPr>
        <w:t xml:space="preserve"> </w:t>
      </w:r>
      <w:r>
        <w:t>regardless</w:t>
      </w:r>
      <w:r>
        <w:rPr>
          <w:spacing w:val="-13"/>
        </w:rPr>
        <w:t xml:space="preserve"> </w:t>
      </w:r>
      <w:r>
        <w:t>of</w:t>
      </w:r>
      <w:r>
        <w:rPr>
          <w:spacing w:val="-15"/>
        </w:rPr>
        <w:t xml:space="preserve"> </w:t>
      </w:r>
      <w:r>
        <w:t>funding</w:t>
      </w:r>
      <w:r>
        <w:rPr>
          <w:spacing w:val="-14"/>
        </w:rPr>
        <w:t xml:space="preserve"> </w:t>
      </w:r>
      <w:r>
        <w:t xml:space="preserve">source, </w:t>
      </w:r>
      <w:r>
        <w:lastRenderedPageBreak/>
        <w:t>capacity and informal care</w:t>
      </w:r>
      <w:r>
        <w:rPr>
          <w:spacing w:val="-2"/>
        </w:rPr>
        <w:t xml:space="preserve"> </w:t>
      </w:r>
      <w:r>
        <w:t>arrangements.</w:t>
      </w:r>
    </w:p>
    <w:p w14:paraId="312A8E4D" w14:textId="77777777" w:rsidR="0075179B" w:rsidRDefault="0075179B">
      <w:pPr>
        <w:pStyle w:val="BodyText"/>
        <w:spacing w:before="7"/>
        <w:rPr>
          <w:sz w:val="16"/>
        </w:rPr>
      </w:pPr>
    </w:p>
    <w:p w14:paraId="48A1DDDD" w14:textId="1C24FD39" w:rsidR="0075179B" w:rsidRDefault="006F36B9">
      <w:pPr>
        <w:pStyle w:val="BodyText"/>
        <w:spacing w:before="94"/>
        <w:ind w:left="539" w:right="207"/>
        <w:jc w:val="both"/>
      </w:pPr>
      <w:r>
        <w:t>There must also be liaison with other local authorities if they have individuals placed in a residential service</w:t>
      </w:r>
      <w:r>
        <w:rPr>
          <w:spacing w:val="-9"/>
        </w:rPr>
        <w:t xml:space="preserve"> </w:t>
      </w:r>
      <w:r>
        <w:t>that</w:t>
      </w:r>
      <w:r>
        <w:rPr>
          <w:spacing w:val="-7"/>
        </w:rPr>
        <w:t xml:space="preserve"> </w:t>
      </w:r>
      <w:r>
        <w:t>is</w:t>
      </w:r>
      <w:r>
        <w:rPr>
          <w:spacing w:val="-6"/>
        </w:rPr>
        <w:t xml:space="preserve"> </w:t>
      </w:r>
      <w:r>
        <w:t>interrupted</w:t>
      </w:r>
      <w:r>
        <w:rPr>
          <w:spacing w:val="-9"/>
        </w:rPr>
        <w:t xml:space="preserve"> </w:t>
      </w:r>
      <w:r>
        <w:t>or</w:t>
      </w:r>
      <w:r>
        <w:rPr>
          <w:spacing w:val="-8"/>
        </w:rPr>
        <w:t xml:space="preserve"> </w:t>
      </w:r>
      <w:r>
        <w:t>failing,</w:t>
      </w:r>
      <w:r>
        <w:rPr>
          <w:spacing w:val="-5"/>
        </w:rPr>
        <w:t xml:space="preserve"> </w:t>
      </w:r>
      <w:r>
        <w:t>and</w:t>
      </w:r>
      <w:r>
        <w:rPr>
          <w:spacing w:val="-5"/>
        </w:rPr>
        <w:t xml:space="preserve"> </w:t>
      </w:r>
      <w:r>
        <w:t>agreement</w:t>
      </w:r>
      <w:r>
        <w:rPr>
          <w:spacing w:val="-5"/>
        </w:rPr>
        <w:t xml:space="preserve"> </w:t>
      </w:r>
      <w:r>
        <w:t>should</w:t>
      </w:r>
      <w:r>
        <w:rPr>
          <w:spacing w:val="-6"/>
        </w:rPr>
        <w:t xml:space="preserve"> </w:t>
      </w:r>
      <w:r>
        <w:t>be</w:t>
      </w:r>
      <w:r>
        <w:rPr>
          <w:spacing w:val="-9"/>
        </w:rPr>
        <w:t xml:space="preserve"> </w:t>
      </w:r>
      <w:r>
        <w:t>reached</w:t>
      </w:r>
      <w:r>
        <w:rPr>
          <w:spacing w:val="-9"/>
        </w:rPr>
        <w:t xml:space="preserve"> </w:t>
      </w:r>
      <w:r>
        <w:t>between</w:t>
      </w:r>
      <w:r>
        <w:rPr>
          <w:spacing w:val="-6"/>
        </w:rPr>
        <w:t xml:space="preserve"> </w:t>
      </w:r>
      <w:r>
        <w:t>the</w:t>
      </w:r>
      <w:r>
        <w:rPr>
          <w:spacing w:val="-6"/>
        </w:rPr>
        <w:t xml:space="preserve"> </w:t>
      </w:r>
      <w:r w:rsidR="002339D0">
        <w:rPr>
          <w:spacing w:val="-6"/>
        </w:rPr>
        <w:t>ICB</w:t>
      </w:r>
      <w:r>
        <w:rPr>
          <w:spacing w:val="-4"/>
        </w:rPr>
        <w:t xml:space="preserve"> </w:t>
      </w:r>
      <w:r>
        <w:t>and</w:t>
      </w:r>
      <w:r>
        <w:rPr>
          <w:spacing w:val="-9"/>
        </w:rPr>
        <w:t xml:space="preserve"> </w:t>
      </w:r>
      <w:r>
        <w:t>the</w:t>
      </w:r>
      <w:r>
        <w:rPr>
          <w:spacing w:val="-6"/>
        </w:rPr>
        <w:t xml:space="preserve"> </w:t>
      </w:r>
      <w:r>
        <w:t>other council as to who will provide support for each individual concerned. Funding responsibility will usually remain with the placing</w:t>
      </w:r>
      <w:r>
        <w:rPr>
          <w:spacing w:val="-5"/>
        </w:rPr>
        <w:t xml:space="preserve"> </w:t>
      </w:r>
      <w:r>
        <w:t>authority.</w:t>
      </w:r>
    </w:p>
    <w:p w14:paraId="04C9427A" w14:textId="77777777" w:rsidR="0075179B" w:rsidRDefault="0075179B">
      <w:pPr>
        <w:pStyle w:val="BodyText"/>
        <w:spacing w:before="11"/>
        <w:rPr>
          <w:sz w:val="21"/>
        </w:rPr>
      </w:pPr>
    </w:p>
    <w:p w14:paraId="3807F7F8" w14:textId="6245D088" w:rsidR="0075179B" w:rsidRDefault="006F36B9">
      <w:pPr>
        <w:pStyle w:val="BodyText"/>
        <w:ind w:left="539" w:right="205"/>
        <w:jc w:val="both"/>
      </w:pPr>
      <w:r>
        <w:t xml:space="preserve">The </w:t>
      </w:r>
      <w:r w:rsidR="00D13D45">
        <w:t>ICB</w:t>
      </w:r>
      <w:r>
        <w:t xml:space="preserve"> considers that the local residential provider market has sufficient capacity to support relocations</w:t>
      </w:r>
      <w:r>
        <w:rPr>
          <w:spacing w:val="-5"/>
        </w:rPr>
        <w:t xml:space="preserve"> </w:t>
      </w:r>
      <w:r>
        <w:t>from</w:t>
      </w:r>
      <w:r>
        <w:rPr>
          <w:spacing w:val="-4"/>
        </w:rPr>
        <w:t xml:space="preserve"> </w:t>
      </w:r>
      <w:r>
        <w:t>failing</w:t>
      </w:r>
      <w:r>
        <w:rPr>
          <w:spacing w:val="-3"/>
        </w:rPr>
        <w:t xml:space="preserve"> </w:t>
      </w:r>
      <w:r>
        <w:t>providers,</w:t>
      </w:r>
      <w:r>
        <w:rPr>
          <w:spacing w:val="-3"/>
        </w:rPr>
        <w:t xml:space="preserve"> </w:t>
      </w:r>
      <w:r>
        <w:t>such</w:t>
      </w:r>
      <w:r>
        <w:rPr>
          <w:spacing w:val="-4"/>
        </w:rPr>
        <w:t xml:space="preserve"> </w:t>
      </w:r>
      <w:r>
        <w:t>that</w:t>
      </w:r>
      <w:r>
        <w:rPr>
          <w:spacing w:val="-3"/>
        </w:rPr>
        <w:t xml:space="preserve"> </w:t>
      </w:r>
      <w:r>
        <w:t>no</w:t>
      </w:r>
      <w:r>
        <w:rPr>
          <w:spacing w:val="-5"/>
        </w:rPr>
        <w:t xml:space="preserve"> </w:t>
      </w:r>
      <w:r>
        <w:t>provision</w:t>
      </w:r>
      <w:r>
        <w:rPr>
          <w:spacing w:val="-3"/>
        </w:rPr>
        <w:t xml:space="preserve"> </w:t>
      </w:r>
      <w:r>
        <w:t>is</w:t>
      </w:r>
      <w:r>
        <w:rPr>
          <w:spacing w:val="-1"/>
        </w:rPr>
        <w:t xml:space="preserve"> </w:t>
      </w:r>
      <w:r>
        <w:t>required</w:t>
      </w:r>
      <w:r>
        <w:rPr>
          <w:spacing w:val="-5"/>
        </w:rPr>
        <w:t xml:space="preserve"> </w:t>
      </w:r>
      <w:r>
        <w:t>for</w:t>
      </w:r>
      <w:r>
        <w:rPr>
          <w:spacing w:val="-4"/>
        </w:rPr>
        <w:t xml:space="preserve"> </w:t>
      </w:r>
      <w:r>
        <w:t>a</w:t>
      </w:r>
      <w:r>
        <w:rPr>
          <w:spacing w:val="-5"/>
        </w:rPr>
        <w:t xml:space="preserve"> </w:t>
      </w:r>
      <w:r>
        <w:t>‘provider of</w:t>
      </w:r>
      <w:r>
        <w:rPr>
          <w:spacing w:val="-1"/>
        </w:rPr>
        <w:t xml:space="preserve"> </w:t>
      </w:r>
      <w:r>
        <w:t>last</w:t>
      </w:r>
      <w:r>
        <w:rPr>
          <w:spacing w:val="-4"/>
        </w:rPr>
        <w:t xml:space="preserve"> </w:t>
      </w:r>
      <w:r>
        <w:t>resort’</w:t>
      </w:r>
      <w:r>
        <w:rPr>
          <w:spacing w:val="-6"/>
        </w:rPr>
        <w:t xml:space="preserve"> </w:t>
      </w:r>
      <w:r>
        <w:t>(e.g.</w:t>
      </w:r>
      <w:r>
        <w:rPr>
          <w:spacing w:val="-3"/>
        </w:rPr>
        <w:t xml:space="preserve"> </w:t>
      </w:r>
      <w:r>
        <w:t>a designated ward at Diana Princess of Wales</w:t>
      </w:r>
      <w:r>
        <w:rPr>
          <w:spacing w:val="-7"/>
        </w:rPr>
        <w:t xml:space="preserve"> </w:t>
      </w:r>
      <w:r>
        <w:t>Hospital).</w:t>
      </w:r>
    </w:p>
    <w:p w14:paraId="24C0C108" w14:textId="77777777" w:rsidR="0075179B" w:rsidRDefault="0075179B">
      <w:pPr>
        <w:pStyle w:val="BodyText"/>
        <w:spacing w:before="9"/>
        <w:rPr>
          <w:sz w:val="21"/>
        </w:rPr>
      </w:pPr>
    </w:p>
    <w:p w14:paraId="11BA24E1" w14:textId="77777777" w:rsidR="0075179B" w:rsidRDefault="006F36B9">
      <w:pPr>
        <w:pStyle w:val="Heading4"/>
        <w:numPr>
          <w:ilvl w:val="1"/>
          <w:numId w:val="30"/>
        </w:numPr>
        <w:tabs>
          <w:tab w:val="left" w:pos="907"/>
        </w:tabs>
        <w:ind w:left="906" w:hanging="368"/>
        <w:jc w:val="both"/>
      </w:pPr>
      <w:r>
        <w:t>The Need for Accurate and Consistent</w:t>
      </w:r>
      <w:r>
        <w:rPr>
          <w:spacing w:val="-7"/>
        </w:rPr>
        <w:t xml:space="preserve"> </w:t>
      </w:r>
      <w:r>
        <w:t>Information</w:t>
      </w:r>
    </w:p>
    <w:p w14:paraId="2D257E77" w14:textId="77777777" w:rsidR="0075179B" w:rsidRDefault="006F36B9">
      <w:pPr>
        <w:pStyle w:val="BodyText"/>
        <w:spacing w:before="2"/>
        <w:ind w:left="538" w:right="205"/>
        <w:jc w:val="both"/>
      </w:pPr>
      <w:r>
        <w:t>Information and advice that is provided quickly and accurately can alleviate a lot of anxieties and help the</w:t>
      </w:r>
      <w:r>
        <w:rPr>
          <w:spacing w:val="-6"/>
        </w:rPr>
        <w:t xml:space="preserve"> </w:t>
      </w:r>
      <w:r>
        <w:t>process</w:t>
      </w:r>
      <w:r>
        <w:rPr>
          <w:spacing w:val="-7"/>
        </w:rPr>
        <w:t xml:space="preserve"> </w:t>
      </w:r>
      <w:r>
        <w:t>to</w:t>
      </w:r>
      <w:r>
        <w:rPr>
          <w:spacing w:val="-5"/>
        </w:rPr>
        <w:t xml:space="preserve"> </w:t>
      </w:r>
      <w:r>
        <w:t>move</w:t>
      </w:r>
      <w:r>
        <w:rPr>
          <w:spacing w:val="-6"/>
        </w:rPr>
        <w:t xml:space="preserve"> </w:t>
      </w:r>
      <w:r>
        <w:t>smoothly.</w:t>
      </w:r>
      <w:r>
        <w:rPr>
          <w:spacing w:val="-4"/>
        </w:rPr>
        <w:t xml:space="preserve"> </w:t>
      </w:r>
      <w:r>
        <w:t>Unfortunately,</w:t>
      </w:r>
      <w:r>
        <w:rPr>
          <w:spacing w:val="-6"/>
        </w:rPr>
        <w:t xml:space="preserve"> </w:t>
      </w:r>
      <w:r>
        <w:t>in</w:t>
      </w:r>
      <w:r>
        <w:rPr>
          <w:spacing w:val="-6"/>
        </w:rPr>
        <w:t xml:space="preserve"> </w:t>
      </w:r>
      <w:r>
        <w:t>failing</w:t>
      </w:r>
      <w:r>
        <w:rPr>
          <w:spacing w:val="-5"/>
        </w:rPr>
        <w:t xml:space="preserve"> </w:t>
      </w:r>
      <w:r>
        <w:t>services,</w:t>
      </w:r>
      <w:r>
        <w:rPr>
          <w:spacing w:val="-4"/>
        </w:rPr>
        <w:t xml:space="preserve"> </w:t>
      </w:r>
      <w:r>
        <w:t>usual</w:t>
      </w:r>
      <w:r>
        <w:rPr>
          <w:spacing w:val="-7"/>
        </w:rPr>
        <w:t xml:space="preserve"> </w:t>
      </w:r>
      <w:r>
        <w:t>channels</w:t>
      </w:r>
      <w:r>
        <w:rPr>
          <w:spacing w:val="-5"/>
        </w:rPr>
        <w:t xml:space="preserve"> </w:t>
      </w:r>
      <w:r>
        <w:t>of</w:t>
      </w:r>
      <w:r>
        <w:rPr>
          <w:spacing w:val="-5"/>
        </w:rPr>
        <w:t xml:space="preserve"> </w:t>
      </w:r>
      <w:r>
        <w:t>communication</w:t>
      </w:r>
      <w:r>
        <w:rPr>
          <w:spacing w:val="-5"/>
        </w:rPr>
        <w:t xml:space="preserve"> </w:t>
      </w:r>
      <w:r>
        <w:t>can also easily fail. Staff from the service are often the primary source of information because of their day to day contact with individuals, but staff may themselves be poorly informed because communication channels</w:t>
      </w:r>
      <w:r>
        <w:rPr>
          <w:spacing w:val="-6"/>
        </w:rPr>
        <w:t xml:space="preserve"> </w:t>
      </w:r>
      <w:r>
        <w:t>within</w:t>
      </w:r>
      <w:r>
        <w:rPr>
          <w:spacing w:val="-5"/>
        </w:rPr>
        <w:t xml:space="preserve"> </w:t>
      </w:r>
      <w:r>
        <w:t>their</w:t>
      </w:r>
      <w:r>
        <w:rPr>
          <w:spacing w:val="-6"/>
        </w:rPr>
        <w:t xml:space="preserve"> </w:t>
      </w:r>
      <w:r>
        <w:t>employing</w:t>
      </w:r>
      <w:r>
        <w:rPr>
          <w:spacing w:val="-5"/>
        </w:rPr>
        <w:t xml:space="preserve"> </w:t>
      </w:r>
      <w:r>
        <w:t>organisation</w:t>
      </w:r>
      <w:r>
        <w:rPr>
          <w:spacing w:val="-5"/>
        </w:rPr>
        <w:t xml:space="preserve"> </w:t>
      </w:r>
      <w:r>
        <w:t>have</w:t>
      </w:r>
      <w:r>
        <w:rPr>
          <w:spacing w:val="-5"/>
        </w:rPr>
        <w:t xml:space="preserve"> </w:t>
      </w:r>
      <w:r>
        <w:t>broken</w:t>
      </w:r>
      <w:r>
        <w:rPr>
          <w:spacing w:val="-7"/>
        </w:rPr>
        <w:t xml:space="preserve"> </w:t>
      </w:r>
      <w:r>
        <w:t>down.</w:t>
      </w:r>
      <w:r>
        <w:rPr>
          <w:spacing w:val="-6"/>
        </w:rPr>
        <w:t xml:space="preserve"> </w:t>
      </w:r>
      <w:r>
        <w:t>They</w:t>
      </w:r>
      <w:r>
        <w:rPr>
          <w:spacing w:val="-7"/>
        </w:rPr>
        <w:t xml:space="preserve"> </w:t>
      </w:r>
      <w:r>
        <w:t>may</w:t>
      </w:r>
      <w:r>
        <w:rPr>
          <w:spacing w:val="-5"/>
        </w:rPr>
        <w:t xml:space="preserve"> </w:t>
      </w:r>
      <w:r>
        <w:t>be</w:t>
      </w:r>
      <w:r>
        <w:rPr>
          <w:spacing w:val="-5"/>
        </w:rPr>
        <w:t xml:space="preserve"> </w:t>
      </w:r>
      <w:r>
        <w:t>anxious</w:t>
      </w:r>
      <w:r>
        <w:rPr>
          <w:spacing w:val="-5"/>
        </w:rPr>
        <w:t xml:space="preserve"> </w:t>
      </w:r>
      <w:r>
        <w:t>about</w:t>
      </w:r>
      <w:r>
        <w:rPr>
          <w:spacing w:val="-6"/>
        </w:rPr>
        <w:t xml:space="preserve"> </w:t>
      </w:r>
      <w:r>
        <w:t>their</w:t>
      </w:r>
      <w:r>
        <w:rPr>
          <w:spacing w:val="-6"/>
        </w:rPr>
        <w:t xml:space="preserve"> </w:t>
      </w:r>
      <w:r>
        <w:t>own position. Clear answers may be difficult to give because of the uncertainties of the situation. Staff may start</w:t>
      </w:r>
      <w:r>
        <w:rPr>
          <w:spacing w:val="-7"/>
        </w:rPr>
        <w:t xml:space="preserve"> </w:t>
      </w:r>
      <w:r>
        <w:t>to</w:t>
      </w:r>
      <w:r>
        <w:rPr>
          <w:spacing w:val="-6"/>
        </w:rPr>
        <w:t xml:space="preserve"> </w:t>
      </w:r>
      <w:r>
        <w:t>leave,</w:t>
      </w:r>
      <w:r>
        <w:rPr>
          <w:spacing w:val="-7"/>
        </w:rPr>
        <w:t xml:space="preserve"> </w:t>
      </w:r>
      <w:r>
        <w:t>and</w:t>
      </w:r>
      <w:r>
        <w:rPr>
          <w:spacing w:val="-8"/>
        </w:rPr>
        <w:t xml:space="preserve"> </w:t>
      </w:r>
      <w:r>
        <w:t>temporary</w:t>
      </w:r>
      <w:r>
        <w:rPr>
          <w:spacing w:val="-8"/>
        </w:rPr>
        <w:t xml:space="preserve"> </w:t>
      </w:r>
      <w:r>
        <w:t>staff</w:t>
      </w:r>
      <w:r>
        <w:rPr>
          <w:spacing w:val="-6"/>
        </w:rPr>
        <w:t xml:space="preserve"> </w:t>
      </w:r>
      <w:r>
        <w:t>be</w:t>
      </w:r>
      <w:r>
        <w:rPr>
          <w:spacing w:val="-6"/>
        </w:rPr>
        <w:t xml:space="preserve"> </w:t>
      </w:r>
      <w:r>
        <w:t>brought</w:t>
      </w:r>
      <w:r>
        <w:rPr>
          <w:spacing w:val="-4"/>
        </w:rPr>
        <w:t xml:space="preserve"> </w:t>
      </w:r>
      <w:r>
        <w:t>in.</w:t>
      </w:r>
      <w:r>
        <w:rPr>
          <w:spacing w:val="-5"/>
        </w:rPr>
        <w:t xml:space="preserve"> </w:t>
      </w:r>
      <w:r>
        <w:t>It</w:t>
      </w:r>
      <w:r>
        <w:rPr>
          <w:spacing w:val="-6"/>
        </w:rPr>
        <w:t xml:space="preserve"> </w:t>
      </w:r>
      <w:r>
        <w:t>is</w:t>
      </w:r>
      <w:r>
        <w:rPr>
          <w:spacing w:val="-6"/>
        </w:rPr>
        <w:t xml:space="preserve"> </w:t>
      </w:r>
      <w:r>
        <w:t>in</w:t>
      </w:r>
      <w:r>
        <w:rPr>
          <w:spacing w:val="-5"/>
        </w:rPr>
        <w:t xml:space="preserve"> </w:t>
      </w:r>
      <w:r>
        <w:t>such</w:t>
      </w:r>
      <w:r>
        <w:rPr>
          <w:spacing w:val="-5"/>
        </w:rPr>
        <w:t xml:space="preserve"> </w:t>
      </w:r>
      <w:r>
        <w:t>a</w:t>
      </w:r>
      <w:r>
        <w:rPr>
          <w:spacing w:val="-9"/>
        </w:rPr>
        <w:t xml:space="preserve"> </w:t>
      </w:r>
      <w:r>
        <w:t>situation</w:t>
      </w:r>
      <w:r>
        <w:rPr>
          <w:spacing w:val="-8"/>
        </w:rPr>
        <w:t xml:space="preserve"> </w:t>
      </w:r>
      <w:r>
        <w:t>that</w:t>
      </w:r>
      <w:r>
        <w:rPr>
          <w:spacing w:val="-7"/>
        </w:rPr>
        <w:t xml:space="preserve"> </w:t>
      </w:r>
      <w:r>
        <w:t>MIFS</w:t>
      </w:r>
      <w:r>
        <w:rPr>
          <w:spacing w:val="-6"/>
        </w:rPr>
        <w:t xml:space="preserve"> </w:t>
      </w:r>
      <w:r>
        <w:t>Group</w:t>
      </w:r>
      <w:r>
        <w:rPr>
          <w:spacing w:val="-9"/>
        </w:rPr>
        <w:t xml:space="preserve"> </w:t>
      </w:r>
      <w:r>
        <w:t>members</w:t>
      </w:r>
      <w:r>
        <w:rPr>
          <w:spacing w:val="-7"/>
        </w:rPr>
        <w:t xml:space="preserve"> </w:t>
      </w:r>
      <w:r>
        <w:t>and their organisations’ staff have a key role in providing authoritative and unbiased advice. It is important therefore to establish quick and regular communication with individuals, informal carers, families and representatives, and to provide accessible contact details and written information. The lead officer should become the first point of contact for</w:t>
      </w:r>
      <w:r>
        <w:rPr>
          <w:spacing w:val="-6"/>
        </w:rPr>
        <w:t xml:space="preserve"> </w:t>
      </w:r>
      <w:r>
        <w:t>information.</w:t>
      </w:r>
    </w:p>
    <w:p w14:paraId="127173F3" w14:textId="77777777" w:rsidR="0075179B" w:rsidRDefault="0075179B">
      <w:pPr>
        <w:pStyle w:val="BodyText"/>
        <w:spacing w:before="11"/>
        <w:rPr>
          <w:sz w:val="21"/>
        </w:rPr>
      </w:pPr>
    </w:p>
    <w:p w14:paraId="2579E727" w14:textId="77777777" w:rsidR="0075179B" w:rsidRDefault="006F36B9">
      <w:pPr>
        <w:pStyle w:val="BodyText"/>
        <w:spacing w:line="252" w:lineRule="exact"/>
        <w:ind w:left="538"/>
      </w:pPr>
      <w:r>
        <w:t>The information offered should include:</w:t>
      </w:r>
    </w:p>
    <w:p w14:paraId="50A58DA5" w14:textId="77777777" w:rsidR="0075179B" w:rsidRDefault="006F36B9">
      <w:pPr>
        <w:pStyle w:val="ListParagraph"/>
        <w:numPr>
          <w:ilvl w:val="0"/>
          <w:numId w:val="29"/>
        </w:numPr>
        <w:tabs>
          <w:tab w:val="left" w:pos="820"/>
        </w:tabs>
        <w:spacing w:line="269" w:lineRule="exact"/>
        <w:ind w:left="819" w:hanging="282"/>
      </w:pPr>
      <w:r>
        <w:t>Information about care</w:t>
      </w:r>
      <w:r>
        <w:rPr>
          <w:spacing w:val="1"/>
        </w:rPr>
        <w:t xml:space="preserve"> </w:t>
      </w:r>
      <w:r>
        <w:t>options</w:t>
      </w:r>
    </w:p>
    <w:p w14:paraId="7A37E1E8" w14:textId="77777777" w:rsidR="0075179B" w:rsidRDefault="006F36B9">
      <w:pPr>
        <w:pStyle w:val="ListParagraph"/>
        <w:numPr>
          <w:ilvl w:val="0"/>
          <w:numId w:val="29"/>
        </w:numPr>
        <w:tabs>
          <w:tab w:val="left" w:pos="820"/>
        </w:tabs>
        <w:spacing w:before="38"/>
        <w:ind w:left="819" w:hanging="282"/>
      </w:pPr>
      <w:r>
        <w:t>Up to date information about vacancies in alternative care homes or care</w:t>
      </w:r>
      <w:r>
        <w:rPr>
          <w:spacing w:val="-14"/>
        </w:rPr>
        <w:t xml:space="preserve"> </w:t>
      </w:r>
      <w:r>
        <w:t>services</w:t>
      </w:r>
    </w:p>
    <w:p w14:paraId="4CE281DC" w14:textId="77777777" w:rsidR="0075179B" w:rsidRDefault="006F36B9">
      <w:pPr>
        <w:pStyle w:val="ListParagraph"/>
        <w:numPr>
          <w:ilvl w:val="0"/>
          <w:numId w:val="29"/>
        </w:numPr>
        <w:tabs>
          <w:tab w:val="left" w:pos="821"/>
        </w:tabs>
        <w:spacing w:before="35"/>
        <w:ind w:hanging="282"/>
      </w:pPr>
      <w:r>
        <w:t>Information about support available and how to access</w:t>
      </w:r>
      <w:r>
        <w:rPr>
          <w:spacing w:val="-3"/>
        </w:rPr>
        <w:t xml:space="preserve"> </w:t>
      </w:r>
      <w:r>
        <w:t>it</w:t>
      </w:r>
    </w:p>
    <w:p w14:paraId="289CA313" w14:textId="77777777" w:rsidR="0075179B" w:rsidRDefault="006F36B9">
      <w:pPr>
        <w:pStyle w:val="ListParagraph"/>
        <w:numPr>
          <w:ilvl w:val="0"/>
          <w:numId w:val="29"/>
        </w:numPr>
        <w:tabs>
          <w:tab w:val="left" w:pos="821"/>
        </w:tabs>
        <w:spacing w:before="35"/>
        <w:ind w:hanging="282"/>
      </w:pPr>
      <w:r>
        <w:t>Information about deprivation of liberty and the requirement to authorise it, if</w:t>
      </w:r>
      <w:r>
        <w:rPr>
          <w:spacing w:val="-20"/>
        </w:rPr>
        <w:t xml:space="preserve"> </w:t>
      </w:r>
      <w:r>
        <w:t>relevant</w:t>
      </w:r>
    </w:p>
    <w:p w14:paraId="1C28D4B0" w14:textId="77777777" w:rsidR="0075179B" w:rsidRDefault="006F36B9">
      <w:pPr>
        <w:pStyle w:val="ListParagraph"/>
        <w:numPr>
          <w:ilvl w:val="0"/>
          <w:numId w:val="29"/>
        </w:numPr>
        <w:tabs>
          <w:tab w:val="left" w:pos="821"/>
        </w:tabs>
        <w:spacing w:before="38" w:line="271" w:lineRule="auto"/>
        <w:ind w:right="208"/>
      </w:pPr>
      <w:r>
        <w:t>Information about funding options, where relevant (including encouraging individuals to seek independent financial</w:t>
      </w:r>
      <w:r>
        <w:rPr>
          <w:spacing w:val="1"/>
        </w:rPr>
        <w:t xml:space="preserve"> </w:t>
      </w:r>
      <w:r>
        <w:t>advice).</w:t>
      </w:r>
    </w:p>
    <w:p w14:paraId="65743409" w14:textId="77777777" w:rsidR="0075179B" w:rsidRDefault="0075179B">
      <w:pPr>
        <w:pStyle w:val="BodyText"/>
        <w:spacing w:before="6"/>
      </w:pPr>
    </w:p>
    <w:p w14:paraId="35FD1DC7" w14:textId="77777777" w:rsidR="0075179B" w:rsidRDefault="006F36B9">
      <w:pPr>
        <w:pStyle w:val="BodyText"/>
        <w:ind w:left="539" w:right="204"/>
        <w:jc w:val="both"/>
      </w:pPr>
      <w:r>
        <w:t>In the case of a failing care home, those affected will be offered a face-to-face meeting and/ or written information.</w:t>
      </w:r>
    </w:p>
    <w:p w14:paraId="4A6C3355" w14:textId="77777777" w:rsidR="0075179B" w:rsidRDefault="0075179B">
      <w:pPr>
        <w:pStyle w:val="BodyText"/>
        <w:spacing w:before="11"/>
        <w:rPr>
          <w:sz w:val="21"/>
        </w:rPr>
      </w:pPr>
    </w:p>
    <w:p w14:paraId="33FA2E21" w14:textId="77777777" w:rsidR="0075179B" w:rsidRDefault="006F36B9">
      <w:pPr>
        <w:pStyle w:val="Heading4"/>
        <w:numPr>
          <w:ilvl w:val="1"/>
          <w:numId w:val="30"/>
        </w:numPr>
        <w:tabs>
          <w:tab w:val="left" w:pos="909"/>
        </w:tabs>
        <w:spacing w:line="252" w:lineRule="exact"/>
        <w:ind w:left="908" w:hanging="370"/>
        <w:jc w:val="both"/>
      </w:pPr>
      <w:r>
        <w:t>Staffing /</w:t>
      </w:r>
      <w:r>
        <w:rPr>
          <w:spacing w:val="-3"/>
        </w:rPr>
        <w:t xml:space="preserve"> </w:t>
      </w:r>
      <w:r>
        <w:t>Workforce</w:t>
      </w:r>
    </w:p>
    <w:p w14:paraId="1FC87132" w14:textId="77777777" w:rsidR="0075179B" w:rsidRDefault="006F36B9">
      <w:pPr>
        <w:pStyle w:val="BodyText"/>
        <w:ind w:left="539" w:right="205"/>
        <w:jc w:val="both"/>
      </w:pPr>
      <w:r>
        <w:t>MIFS Group members must make available sufficient staff from their organisations to provide support and take on the practical tasks associated with transferring people to another care service. Where individuals know existing staff members within the failing service, those staff members should remain involved, where possible, to provide continuity. It is essential that MIFS Group members’ staff work in partnership with the provider, individuals, informal carers, families and</w:t>
      </w:r>
      <w:r>
        <w:rPr>
          <w:spacing w:val="-13"/>
        </w:rPr>
        <w:t xml:space="preserve"> </w:t>
      </w:r>
      <w:r>
        <w:t>representatives.</w:t>
      </w:r>
    </w:p>
    <w:p w14:paraId="67AB5065" w14:textId="77777777" w:rsidR="0075179B" w:rsidRDefault="0075179B">
      <w:pPr>
        <w:pStyle w:val="BodyText"/>
      </w:pPr>
    </w:p>
    <w:p w14:paraId="32382C9A" w14:textId="77777777" w:rsidR="0075179B" w:rsidRDefault="006F36B9">
      <w:pPr>
        <w:pStyle w:val="BodyText"/>
        <w:ind w:left="539" w:right="208"/>
        <w:jc w:val="both"/>
      </w:pPr>
      <w:r>
        <w:t>In some situations, staff from MIFS Group members’ organisations may be required to work within the interrupted or failing service to ensure safety and continuity until the crisis is</w:t>
      </w:r>
      <w:r>
        <w:rPr>
          <w:spacing w:val="-19"/>
        </w:rPr>
        <w:t xml:space="preserve"> </w:t>
      </w:r>
      <w:r>
        <w:t>alleviated.</w:t>
      </w:r>
    </w:p>
    <w:p w14:paraId="3013D7BA" w14:textId="77777777" w:rsidR="0075179B" w:rsidRDefault="0075179B">
      <w:pPr>
        <w:pStyle w:val="BodyText"/>
        <w:spacing w:before="11"/>
        <w:rPr>
          <w:sz w:val="21"/>
        </w:rPr>
      </w:pPr>
    </w:p>
    <w:p w14:paraId="0447D4DD" w14:textId="77777777" w:rsidR="0075179B" w:rsidRDefault="006F36B9">
      <w:pPr>
        <w:pStyle w:val="BodyText"/>
        <w:ind w:left="539" w:right="201"/>
        <w:jc w:val="both"/>
      </w:pPr>
      <w:r>
        <w:t>Where a service interruption or failure results in the affected providers’ staff losing their job, support to find alternative employment will be offered wherever possible and appropriate.</w:t>
      </w:r>
    </w:p>
    <w:p w14:paraId="52BDD10A" w14:textId="77777777" w:rsidR="0075179B" w:rsidRDefault="0075179B">
      <w:pPr>
        <w:pStyle w:val="BodyText"/>
        <w:spacing w:before="11"/>
        <w:rPr>
          <w:sz w:val="21"/>
        </w:rPr>
      </w:pPr>
    </w:p>
    <w:p w14:paraId="570953A8" w14:textId="77777777" w:rsidR="0075179B" w:rsidRDefault="006F36B9">
      <w:pPr>
        <w:pStyle w:val="Heading4"/>
        <w:numPr>
          <w:ilvl w:val="1"/>
          <w:numId w:val="30"/>
        </w:numPr>
        <w:tabs>
          <w:tab w:val="left" w:pos="910"/>
        </w:tabs>
        <w:ind w:left="909" w:hanging="371"/>
        <w:jc w:val="both"/>
      </w:pPr>
      <w:r>
        <w:t>Choosing Alternative</w:t>
      </w:r>
      <w:r>
        <w:rPr>
          <w:spacing w:val="-6"/>
        </w:rPr>
        <w:t xml:space="preserve"> </w:t>
      </w:r>
      <w:r>
        <w:t>Provision</w:t>
      </w:r>
    </w:p>
    <w:p w14:paraId="4E9C47A6" w14:textId="411DBF0D" w:rsidR="0075179B" w:rsidRDefault="006F36B9" w:rsidP="002149A0">
      <w:pPr>
        <w:pStyle w:val="BodyText"/>
        <w:spacing w:before="1"/>
        <w:ind w:left="539" w:right="204"/>
        <w:jc w:val="both"/>
        <w:rPr>
          <w:sz w:val="14"/>
        </w:rPr>
      </w:pPr>
      <w:r>
        <w:t>When</w:t>
      </w:r>
      <w:r>
        <w:rPr>
          <w:spacing w:val="-3"/>
        </w:rPr>
        <w:t xml:space="preserve"> </w:t>
      </w:r>
      <w:r>
        <w:t>a</w:t>
      </w:r>
      <w:r>
        <w:rPr>
          <w:spacing w:val="-5"/>
        </w:rPr>
        <w:t xml:space="preserve"> </w:t>
      </w:r>
      <w:r>
        <w:t>service</w:t>
      </w:r>
      <w:r>
        <w:rPr>
          <w:spacing w:val="-4"/>
        </w:rPr>
        <w:t xml:space="preserve"> </w:t>
      </w:r>
      <w:r>
        <w:t>closure</w:t>
      </w:r>
      <w:r>
        <w:rPr>
          <w:spacing w:val="-5"/>
        </w:rPr>
        <w:t xml:space="preserve"> </w:t>
      </w:r>
      <w:r>
        <w:t>is</w:t>
      </w:r>
      <w:r>
        <w:rPr>
          <w:spacing w:val="-1"/>
        </w:rPr>
        <w:t xml:space="preserve"> </w:t>
      </w:r>
      <w:r>
        <w:t>unmanaged,</w:t>
      </w:r>
      <w:r>
        <w:rPr>
          <w:spacing w:val="-6"/>
        </w:rPr>
        <w:t xml:space="preserve"> </w:t>
      </w:r>
      <w:r>
        <w:t>there</w:t>
      </w:r>
      <w:r>
        <w:rPr>
          <w:spacing w:val="-5"/>
        </w:rPr>
        <w:t xml:space="preserve"> </w:t>
      </w:r>
      <w:r>
        <w:t>is</w:t>
      </w:r>
      <w:r>
        <w:rPr>
          <w:spacing w:val="-4"/>
        </w:rPr>
        <w:t xml:space="preserve"> </w:t>
      </w:r>
      <w:r>
        <w:t>often</w:t>
      </w:r>
      <w:r>
        <w:rPr>
          <w:spacing w:val="-3"/>
        </w:rPr>
        <w:t xml:space="preserve"> </w:t>
      </w:r>
      <w:r>
        <w:t>a</w:t>
      </w:r>
      <w:r>
        <w:rPr>
          <w:spacing w:val="-6"/>
        </w:rPr>
        <w:t xml:space="preserve"> </w:t>
      </w:r>
      <w:r>
        <w:t>feeling</w:t>
      </w:r>
      <w:r>
        <w:rPr>
          <w:spacing w:val="-3"/>
        </w:rPr>
        <w:t xml:space="preserve"> </w:t>
      </w:r>
      <w:r>
        <w:t>of</w:t>
      </w:r>
      <w:r>
        <w:rPr>
          <w:spacing w:val="-3"/>
        </w:rPr>
        <w:t xml:space="preserve"> </w:t>
      </w:r>
      <w:r>
        <w:t>urgency.</w:t>
      </w:r>
      <w:r>
        <w:rPr>
          <w:spacing w:val="-4"/>
        </w:rPr>
        <w:t xml:space="preserve"> </w:t>
      </w:r>
      <w:r>
        <w:t>Individuals</w:t>
      </w:r>
      <w:r>
        <w:rPr>
          <w:spacing w:val="-2"/>
        </w:rPr>
        <w:t xml:space="preserve"> </w:t>
      </w:r>
      <w:r>
        <w:t>become</w:t>
      </w:r>
      <w:r>
        <w:rPr>
          <w:spacing w:val="-2"/>
        </w:rPr>
        <w:t xml:space="preserve"> </w:t>
      </w:r>
      <w:r>
        <w:t xml:space="preserve">anxious to take the first available vacancy elsewhere in case they are left with nothing. Although the pace of developments may sometimes be outside the </w:t>
      </w:r>
      <w:r w:rsidR="000B224F">
        <w:t>ICB’s</w:t>
      </w:r>
      <w:r>
        <w:t xml:space="preserve"> control, MIFS Group members/ their organisations’ staff must do their utmost to ensure that transitions are planned, that individuals (and appropriate others) have been involved and consulted in decision making, and that all necessary assessments have been carried out. Access to advocacy services is now widely available; those</w:t>
      </w:r>
      <w:r>
        <w:rPr>
          <w:spacing w:val="6"/>
        </w:rPr>
        <w:t xml:space="preserve"> </w:t>
      </w:r>
      <w:r>
        <w:rPr>
          <w:spacing w:val="-2"/>
        </w:rPr>
        <w:t>who</w:t>
      </w:r>
    </w:p>
    <w:p w14:paraId="5C75976D" w14:textId="77777777" w:rsidR="0075179B" w:rsidRDefault="006F36B9" w:rsidP="002149A0">
      <w:pPr>
        <w:pStyle w:val="BodyText"/>
        <w:ind w:left="539" w:right="204"/>
        <w:jc w:val="both"/>
      </w:pPr>
      <w:r>
        <w:t xml:space="preserve">require advocacy will be provided with it under the relevant legislative provision (the Care Act, Mental </w:t>
      </w:r>
      <w:r>
        <w:lastRenderedPageBreak/>
        <w:t>Capacity Act 2005 or Mental Health Act 1983).</w:t>
      </w:r>
    </w:p>
    <w:p w14:paraId="263F0E8F" w14:textId="77777777" w:rsidR="0075179B" w:rsidRDefault="0075179B">
      <w:pPr>
        <w:pStyle w:val="BodyText"/>
        <w:spacing w:before="2"/>
      </w:pPr>
    </w:p>
    <w:p w14:paraId="5C1E553F" w14:textId="77777777" w:rsidR="0075179B" w:rsidRDefault="006F36B9">
      <w:pPr>
        <w:pStyle w:val="BodyText"/>
        <w:ind w:left="539" w:right="201"/>
        <w:jc w:val="both"/>
      </w:pPr>
      <w:r>
        <w:t>In the case of a transfer to an alternative residential/ nursing home, unless explicitly agreed prior to relocation to be detrimental to them, all residents should visit proposed new placements. Residents must be consulted on their views, wishes, feelings and beliefs; where the resident no longer has capacity</w:t>
      </w:r>
      <w:r>
        <w:rPr>
          <w:spacing w:val="-12"/>
        </w:rPr>
        <w:t xml:space="preserve"> </w:t>
      </w:r>
      <w:r>
        <w:t>to</w:t>
      </w:r>
      <w:r>
        <w:rPr>
          <w:spacing w:val="-9"/>
        </w:rPr>
        <w:t xml:space="preserve"> </w:t>
      </w:r>
      <w:r>
        <w:t>express</w:t>
      </w:r>
      <w:r>
        <w:rPr>
          <w:spacing w:val="-11"/>
        </w:rPr>
        <w:t xml:space="preserve"> </w:t>
      </w:r>
      <w:r>
        <w:t>views</w:t>
      </w:r>
      <w:r>
        <w:rPr>
          <w:spacing w:val="-9"/>
        </w:rPr>
        <w:t xml:space="preserve"> </w:t>
      </w:r>
      <w:r>
        <w:t>etc,</w:t>
      </w:r>
      <w:r>
        <w:rPr>
          <w:spacing w:val="-7"/>
        </w:rPr>
        <w:t xml:space="preserve"> </w:t>
      </w:r>
      <w:r>
        <w:t>account</w:t>
      </w:r>
      <w:r>
        <w:rPr>
          <w:spacing w:val="-11"/>
        </w:rPr>
        <w:t xml:space="preserve"> </w:t>
      </w:r>
      <w:r>
        <w:t>should</w:t>
      </w:r>
      <w:r>
        <w:rPr>
          <w:spacing w:val="-9"/>
        </w:rPr>
        <w:t xml:space="preserve"> </w:t>
      </w:r>
      <w:r>
        <w:t>be</w:t>
      </w:r>
      <w:r>
        <w:rPr>
          <w:spacing w:val="-14"/>
        </w:rPr>
        <w:t xml:space="preserve"> </w:t>
      </w:r>
      <w:r>
        <w:t>taken</w:t>
      </w:r>
      <w:r>
        <w:rPr>
          <w:spacing w:val="-10"/>
        </w:rPr>
        <w:t xml:space="preserve"> </w:t>
      </w:r>
      <w:r>
        <w:t>of</w:t>
      </w:r>
      <w:r>
        <w:rPr>
          <w:spacing w:val="-7"/>
        </w:rPr>
        <w:t xml:space="preserve"> </w:t>
      </w:r>
      <w:r>
        <w:t>any</w:t>
      </w:r>
      <w:r>
        <w:rPr>
          <w:spacing w:val="-11"/>
        </w:rPr>
        <w:t xml:space="preserve"> </w:t>
      </w:r>
      <w:r>
        <w:t>previously</w:t>
      </w:r>
      <w:r>
        <w:rPr>
          <w:spacing w:val="-9"/>
        </w:rPr>
        <w:t xml:space="preserve"> </w:t>
      </w:r>
      <w:r>
        <w:t>expressed</w:t>
      </w:r>
      <w:r>
        <w:rPr>
          <w:spacing w:val="-11"/>
        </w:rPr>
        <w:t xml:space="preserve"> </w:t>
      </w:r>
      <w:r>
        <w:t>views</w:t>
      </w:r>
      <w:r>
        <w:rPr>
          <w:spacing w:val="-9"/>
        </w:rPr>
        <w:t xml:space="preserve"> </w:t>
      </w:r>
      <w:r>
        <w:t>etc.</w:t>
      </w:r>
      <w:r>
        <w:rPr>
          <w:spacing w:val="-10"/>
        </w:rPr>
        <w:t xml:space="preserve"> </w:t>
      </w:r>
      <w:r>
        <w:t>Informal carers,</w:t>
      </w:r>
      <w:r>
        <w:rPr>
          <w:spacing w:val="-16"/>
        </w:rPr>
        <w:t xml:space="preserve"> </w:t>
      </w:r>
      <w:r>
        <w:t>families</w:t>
      </w:r>
      <w:r>
        <w:rPr>
          <w:spacing w:val="-14"/>
        </w:rPr>
        <w:t xml:space="preserve"> </w:t>
      </w:r>
      <w:r>
        <w:t>and</w:t>
      </w:r>
      <w:r>
        <w:rPr>
          <w:spacing w:val="-15"/>
        </w:rPr>
        <w:t xml:space="preserve"> </w:t>
      </w:r>
      <w:r>
        <w:t>representatives,</w:t>
      </w:r>
      <w:r>
        <w:rPr>
          <w:spacing w:val="-13"/>
        </w:rPr>
        <w:t xml:space="preserve"> </w:t>
      </w:r>
      <w:r>
        <w:t>and</w:t>
      </w:r>
      <w:r>
        <w:rPr>
          <w:spacing w:val="-16"/>
        </w:rPr>
        <w:t xml:space="preserve"> </w:t>
      </w:r>
      <w:r>
        <w:t>any</w:t>
      </w:r>
      <w:r>
        <w:rPr>
          <w:spacing w:val="-17"/>
        </w:rPr>
        <w:t xml:space="preserve"> </w:t>
      </w:r>
      <w:r>
        <w:t>other</w:t>
      </w:r>
      <w:r>
        <w:rPr>
          <w:spacing w:val="-16"/>
        </w:rPr>
        <w:t xml:space="preserve"> </w:t>
      </w:r>
      <w:r>
        <w:t>person</w:t>
      </w:r>
      <w:r>
        <w:rPr>
          <w:spacing w:val="-16"/>
        </w:rPr>
        <w:t xml:space="preserve"> </w:t>
      </w:r>
      <w:r>
        <w:t>the</w:t>
      </w:r>
      <w:r>
        <w:rPr>
          <w:spacing w:val="-17"/>
        </w:rPr>
        <w:t xml:space="preserve"> </w:t>
      </w:r>
      <w:r>
        <w:t>resident</w:t>
      </w:r>
      <w:r>
        <w:rPr>
          <w:spacing w:val="-13"/>
        </w:rPr>
        <w:t xml:space="preserve"> </w:t>
      </w:r>
      <w:r>
        <w:t>requests,</w:t>
      </w:r>
      <w:r>
        <w:rPr>
          <w:spacing w:val="-17"/>
        </w:rPr>
        <w:t xml:space="preserve"> </w:t>
      </w:r>
      <w:r>
        <w:t>must</w:t>
      </w:r>
      <w:r>
        <w:rPr>
          <w:spacing w:val="-16"/>
        </w:rPr>
        <w:t xml:space="preserve"> </w:t>
      </w:r>
      <w:r>
        <w:t>also</w:t>
      </w:r>
      <w:r>
        <w:rPr>
          <w:spacing w:val="-15"/>
        </w:rPr>
        <w:t xml:space="preserve"> </w:t>
      </w:r>
      <w:r>
        <w:t>be</w:t>
      </w:r>
      <w:r>
        <w:rPr>
          <w:spacing w:val="-16"/>
        </w:rPr>
        <w:t xml:space="preserve"> </w:t>
      </w:r>
      <w:r>
        <w:t>involved. MIFS Group members’ staff must offer to arrange to transport residents to visit alternative accommodation</w:t>
      </w:r>
      <w:r>
        <w:rPr>
          <w:spacing w:val="-4"/>
        </w:rPr>
        <w:t xml:space="preserve"> </w:t>
      </w:r>
      <w:r>
        <w:t>if</w:t>
      </w:r>
      <w:r>
        <w:rPr>
          <w:spacing w:val="-4"/>
        </w:rPr>
        <w:t xml:space="preserve"> </w:t>
      </w:r>
      <w:r>
        <w:t>they</w:t>
      </w:r>
      <w:r>
        <w:rPr>
          <w:spacing w:val="-4"/>
        </w:rPr>
        <w:t xml:space="preserve"> </w:t>
      </w:r>
      <w:r>
        <w:t>have</w:t>
      </w:r>
      <w:r>
        <w:rPr>
          <w:spacing w:val="-1"/>
        </w:rPr>
        <w:t xml:space="preserve"> </w:t>
      </w:r>
      <w:r>
        <w:t>no</w:t>
      </w:r>
      <w:r>
        <w:rPr>
          <w:spacing w:val="-4"/>
        </w:rPr>
        <w:t xml:space="preserve"> </w:t>
      </w:r>
      <w:r>
        <w:t>one</w:t>
      </w:r>
      <w:r>
        <w:rPr>
          <w:spacing w:val="-3"/>
        </w:rPr>
        <w:t xml:space="preserve"> </w:t>
      </w:r>
      <w:r>
        <w:t>else</w:t>
      </w:r>
      <w:r>
        <w:rPr>
          <w:spacing w:val="-6"/>
        </w:rPr>
        <w:t xml:space="preserve"> </w:t>
      </w:r>
      <w:r>
        <w:t>to</w:t>
      </w:r>
      <w:r>
        <w:rPr>
          <w:spacing w:val="-3"/>
        </w:rPr>
        <w:t xml:space="preserve"> </w:t>
      </w:r>
      <w:r>
        <w:t>do</w:t>
      </w:r>
      <w:r>
        <w:rPr>
          <w:spacing w:val="-4"/>
        </w:rPr>
        <w:t xml:space="preserve"> </w:t>
      </w:r>
      <w:r>
        <w:t>this</w:t>
      </w:r>
      <w:r>
        <w:rPr>
          <w:spacing w:val="-3"/>
        </w:rPr>
        <w:t xml:space="preserve"> </w:t>
      </w:r>
      <w:r>
        <w:t>for</w:t>
      </w:r>
      <w:r>
        <w:rPr>
          <w:spacing w:val="-4"/>
        </w:rPr>
        <w:t xml:space="preserve"> </w:t>
      </w:r>
      <w:r>
        <w:t>them.</w:t>
      </w:r>
      <w:r>
        <w:rPr>
          <w:spacing w:val="-2"/>
        </w:rPr>
        <w:t xml:space="preserve"> </w:t>
      </w:r>
      <w:r>
        <w:t>If</w:t>
      </w:r>
      <w:r>
        <w:rPr>
          <w:spacing w:val="-4"/>
        </w:rPr>
        <w:t xml:space="preserve"> </w:t>
      </w:r>
      <w:r>
        <w:t>the</w:t>
      </w:r>
      <w:r>
        <w:rPr>
          <w:spacing w:val="-4"/>
        </w:rPr>
        <w:t xml:space="preserve"> </w:t>
      </w:r>
      <w:r>
        <w:t>resident</w:t>
      </w:r>
      <w:r>
        <w:rPr>
          <w:spacing w:val="-2"/>
        </w:rPr>
        <w:t xml:space="preserve"> </w:t>
      </w:r>
      <w:r>
        <w:t>is</w:t>
      </w:r>
      <w:r>
        <w:rPr>
          <w:spacing w:val="-4"/>
        </w:rPr>
        <w:t xml:space="preserve"> </w:t>
      </w:r>
      <w:r>
        <w:t>considering</w:t>
      </w:r>
      <w:r>
        <w:rPr>
          <w:spacing w:val="-3"/>
        </w:rPr>
        <w:t xml:space="preserve"> </w:t>
      </w:r>
      <w:r>
        <w:t>a</w:t>
      </w:r>
      <w:r>
        <w:rPr>
          <w:spacing w:val="-6"/>
        </w:rPr>
        <w:t xml:space="preserve"> </w:t>
      </w:r>
      <w:r>
        <w:t>move,</w:t>
      </w:r>
      <w:r>
        <w:rPr>
          <w:spacing w:val="-4"/>
        </w:rPr>
        <w:t xml:space="preserve"> </w:t>
      </w:r>
      <w:r>
        <w:t>they must be encouraged to spend time in the new home before making a decision (where time allows). Receiving homes must be encouraged to meet the prospective resident either in the existing or proposed home. Alternative accommodation (such as Extra Care Housing) or support options should also be considered if they are appropriate for meeting individual</w:t>
      </w:r>
      <w:r>
        <w:rPr>
          <w:spacing w:val="-13"/>
        </w:rPr>
        <w:t xml:space="preserve"> </w:t>
      </w:r>
      <w:r>
        <w:t>needs.</w:t>
      </w:r>
    </w:p>
    <w:p w14:paraId="12B92ECD" w14:textId="77777777" w:rsidR="0075179B" w:rsidRDefault="0075179B">
      <w:pPr>
        <w:pStyle w:val="BodyText"/>
        <w:spacing w:before="11"/>
        <w:rPr>
          <w:sz w:val="21"/>
        </w:rPr>
      </w:pPr>
    </w:p>
    <w:p w14:paraId="65452AF0" w14:textId="77777777" w:rsidR="0075179B" w:rsidRDefault="006F36B9">
      <w:pPr>
        <w:pStyle w:val="BodyText"/>
        <w:ind w:left="539" w:right="205"/>
        <w:jc w:val="both"/>
      </w:pPr>
      <w:r>
        <w:t>MIFS Group members’ staff must ensure choices reflect the individual’s wishes, wherever possible. In the</w:t>
      </w:r>
      <w:r>
        <w:rPr>
          <w:spacing w:val="-12"/>
        </w:rPr>
        <w:t xml:space="preserve"> </w:t>
      </w:r>
      <w:r>
        <w:t>case</w:t>
      </w:r>
      <w:r>
        <w:rPr>
          <w:spacing w:val="-12"/>
        </w:rPr>
        <w:t xml:space="preserve"> </w:t>
      </w:r>
      <w:r>
        <w:t>of</w:t>
      </w:r>
      <w:r>
        <w:rPr>
          <w:spacing w:val="-13"/>
        </w:rPr>
        <w:t xml:space="preserve"> </w:t>
      </w:r>
      <w:r>
        <w:t>transfer</w:t>
      </w:r>
      <w:r>
        <w:rPr>
          <w:spacing w:val="-11"/>
        </w:rPr>
        <w:t xml:space="preserve"> </w:t>
      </w:r>
      <w:r>
        <w:t>to</w:t>
      </w:r>
      <w:r>
        <w:rPr>
          <w:spacing w:val="-12"/>
        </w:rPr>
        <w:t xml:space="preserve"> </w:t>
      </w:r>
      <w:r>
        <w:t>alternative</w:t>
      </w:r>
      <w:r>
        <w:rPr>
          <w:spacing w:val="-12"/>
        </w:rPr>
        <w:t xml:space="preserve"> </w:t>
      </w:r>
      <w:r>
        <w:t>accommodation,</w:t>
      </w:r>
      <w:r>
        <w:rPr>
          <w:spacing w:val="-11"/>
        </w:rPr>
        <w:t xml:space="preserve"> </w:t>
      </w:r>
      <w:r>
        <w:t>consideration</w:t>
      </w:r>
      <w:r>
        <w:rPr>
          <w:spacing w:val="-12"/>
        </w:rPr>
        <w:t xml:space="preserve"> </w:t>
      </w:r>
      <w:r>
        <w:t>must</w:t>
      </w:r>
      <w:r>
        <w:rPr>
          <w:spacing w:val="-11"/>
        </w:rPr>
        <w:t xml:space="preserve"> </w:t>
      </w:r>
      <w:r>
        <w:t>be</w:t>
      </w:r>
      <w:r>
        <w:rPr>
          <w:spacing w:val="-12"/>
        </w:rPr>
        <w:t xml:space="preserve"> </w:t>
      </w:r>
      <w:r>
        <w:t>given</w:t>
      </w:r>
      <w:r>
        <w:rPr>
          <w:spacing w:val="-12"/>
        </w:rPr>
        <w:t xml:space="preserve"> </w:t>
      </w:r>
      <w:r>
        <w:t>to</w:t>
      </w:r>
      <w:r>
        <w:rPr>
          <w:spacing w:val="-12"/>
        </w:rPr>
        <w:t xml:space="preserve"> </w:t>
      </w:r>
      <w:r>
        <w:t>existing</w:t>
      </w:r>
      <w:r>
        <w:rPr>
          <w:spacing w:val="-12"/>
        </w:rPr>
        <w:t xml:space="preserve"> </w:t>
      </w:r>
      <w:r>
        <w:t>relationships such as whether several residents want to remain together, or whether the resident wants to remain near certain relatives. Whilst in the short-term there may be circumstances in which choice of accommodation is restricted by timescales, availability, or the particular needs of the resident, choices must</w:t>
      </w:r>
      <w:r>
        <w:rPr>
          <w:spacing w:val="-8"/>
        </w:rPr>
        <w:t xml:space="preserve"> </w:t>
      </w:r>
      <w:r>
        <w:t>be</w:t>
      </w:r>
      <w:r>
        <w:rPr>
          <w:spacing w:val="-11"/>
        </w:rPr>
        <w:t xml:space="preserve"> </w:t>
      </w:r>
      <w:r>
        <w:t>supported</w:t>
      </w:r>
      <w:r>
        <w:rPr>
          <w:spacing w:val="-8"/>
        </w:rPr>
        <w:t xml:space="preserve"> </w:t>
      </w:r>
      <w:r>
        <w:t>in</w:t>
      </w:r>
      <w:r>
        <w:rPr>
          <w:spacing w:val="-6"/>
        </w:rPr>
        <w:t xml:space="preserve"> </w:t>
      </w:r>
      <w:r>
        <w:t>accordance</w:t>
      </w:r>
      <w:r>
        <w:rPr>
          <w:spacing w:val="-9"/>
        </w:rPr>
        <w:t xml:space="preserve"> </w:t>
      </w:r>
      <w:r>
        <w:t>with</w:t>
      </w:r>
      <w:r>
        <w:rPr>
          <w:spacing w:val="-9"/>
        </w:rPr>
        <w:t xml:space="preserve"> </w:t>
      </w:r>
      <w:r>
        <w:t>the</w:t>
      </w:r>
      <w:r>
        <w:rPr>
          <w:spacing w:val="-9"/>
        </w:rPr>
        <w:t xml:space="preserve"> </w:t>
      </w:r>
      <w:r>
        <w:t>Care</w:t>
      </w:r>
      <w:r>
        <w:rPr>
          <w:spacing w:val="-9"/>
        </w:rPr>
        <w:t xml:space="preserve"> </w:t>
      </w:r>
      <w:r>
        <w:t>Act,</w:t>
      </w:r>
      <w:r>
        <w:rPr>
          <w:spacing w:val="-7"/>
        </w:rPr>
        <w:t xml:space="preserve"> </w:t>
      </w:r>
      <w:r>
        <w:t>Annex</w:t>
      </w:r>
      <w:r>
        <w:rPr>
          <w:spacing w:val="-8"/>
        </w:rPr>
        <w:t xml:space="preserve"> </w:t>
      </w:r>
      <w:r>
        <w:t>A</w:t>
      </w:r>
      <w:r>
        <w:rPr>
          <w:spacing w:val="-9"/>
        </w:rPr>
        <w:t xml:space="preserve"> </w:t>
      </w:r>
      <w:r>
        <w:t>of</w:t>
      </w:r>
      <w:r>
        <w:rPr>
          <w:spacing w:val="-8"/>
        </w:rPr>
        <w:t xml:space="preserve"> </w:t>
      </w:r>
      <w:r>
        <w:t>the</w:t>
      </w:r>
      <w:r>
        <w:rPr>
          <w:spacing w:val="-9"/>
        </w:rPr>
        <w:t xml:space="preserve"> </w:t>
      </w:r>
      <w:r>
        <w:t>Statutory</w:t>
      </w:r>
      <w:r>
        <w:rPr>
          <w:spacing w:val="-8"/>
        </w:rPr>
        <w:t xml:space="preserve"> </w:t>
      </w:r>
      <w:r>
        <w:t>Guidance</w:t>
      </w:r>
      <w:r>
        <w:rPr>
          <w:spacing w:val="-9"/>
        </w:rPr>
        <w:t xml:space="preserve"> </w:t>
      </w:r>
      <w:r>
        <w:t>and</w:t>
      </w:r>
      <w:r>
        <w:rPr>
          <w:spacing w:val="-9"/>
        </w:rPr>
        <w:t xml:space="preserve"> </w:t>
      </w:r>
      <w:r>
        <w:t>supporting Regulations. Consideration of Article 8 Convention rights will be particularly pertinent in this</w:t>
      </w:r>
      <w:r>
        <w:rPr>
          <w:spacing w:val="16"/>
        </w:rPr>
        <w:t xml:space="preserve"> </w:t>
      </w:r>
      <w:r>
        <w:t>context.</w:t>
      </w:r>
    </w:p>
    <w:p w14:paraId="298D296F" w14:textId="77777777" w:rsidR="0075179B" w:rsidRDefault="0075179B">
      <w:pPr>
        <w:pStyle w:val="BodyText"/>
        <w:spacing w:before="10"/>
        <w:rPr>
          <w:sz w:val="21"/>
        </w:rPr>
      </w:pPr>
    </w:p>
    <w:p w14:paraId="277B3E8C" w14:textId="511DF24C" w:rsidR="0075179B" w:rsidRDefault="006F36B9">
      <w:pPr>
        <w:pStyle w:val="BodyText"/>
        <w:ind w:left="538" w:right="203"/>
        <w:jc w:val="both"/>
      </w:pPr>
      <w:r>
        <w:t xml:space="preserve">The </w:t>
      </w:r>
      <w:r w:rsidR="00672802">
        <w:t>ICB’s</w:t>
      </w:r>
      <w:r>
        <w:t xml:space="preserve"> approach is that alternative placements from failing homes must be made into homes that are, as a minimum, compliant with the NEL</w:t>
      </w:r>
      <w:r w:rsidR="006247A2">
        <w:t xml:space="preserve"> </w:t>
      </w:r>
      <w:r w:rsidR="002C3264">
        <w:t>ICB</w:t>
      </w:r>
      <w:r>
        <w:t xml:space="preserve">’s long term care contractual requirements. Practitioners must use the intelligence that the </w:t>
      </w:r>
      <w:r w:rsidR="00672802">
        <w:t>ICB</w:t>
      </w:r>
      <w:r>
        <w:t xml:space="preserve"> holds on the quality and reliability of homes, including liaison with CQC, and make decisions on the suitability of prospective placements based on this intelligence.</w:t>
      </w:r>
    </w:p>
    <w:p w14:paraId="3E1B55AE" w14:textId="77777777" w:rsidR="0075179B" w:rsidRDefault="0075179B">
      <w:pPr>
        <w:pStyle w:val="BodyText"/>
        <w:spacing w:before="10"/>
        <w:rPr>
          <w:sz w:val="21"/>
        </w:rPr>
      </w:pPr>
    </w:p>
    <w:p w14:paraId="39B2BF5D" w14:textId="77777777" w:rsidR="0075179B" w:rsidRDefault="006F36B9">
      <w:pPr>
        <w:pStyle w:val="BodyText"/>
        <w:spacing w:before="1"/>
        <w:ind w:left="539" w:right="208"/>
        <w:jc w:val="both"/>
      </w:pPr>
      <w:r>
        <w:t>MIFS Group members/ their organisations’ staff are expected not to make placements into homes that are</w:t>
      </w:r>
      <w:r>
        <w:rPr>
          <w:spacing w:val="-13"/>
        </w:rPr>
        <w:t xml:space="preserve"> </w:t>
      </w:r>
      <w:r>
        <w:t>subject</w:t>
      </w:r>
      <w:r>
        <w:rPr>
          <w:spacing w:val="-13"/>
        </w:rPr>
        <w:t xml:space="preserve"> </w:t>
      </w:r>
      <w:r>
        <w:t>to</w:t>
      </w:r>
      <w:r>
        <w:rPr>
          <w:spacing w:val="-17"/>
        </w:rPr>
        <w:t xml:space="preserve"> </w:t>
      </w:r>
      <w:r>
        <w:t>failing</w:t>
      </w:r>
      <w:r>
        <w:rPr>
          <w:spacing w:val="-12"/>
        </w:rPr>
        <w:t xml:space="preserve"> </w:t>
      </w:r>
      <w:r>
        <w:t>services</w:t>
      </w:r>
      <w:r>
        <w:rPr>
          <w:spacing w:val="-12"/>
        </w:rPr>
        <w:t xml:space="preserve"> </w:t>
      </w:r>
      <w:r>
        <w:t>intervention.</w:t>
      </w:r>
      <w:r>
        <w:rPr>
          <w:spacing w:val="-13"/>
        </w:rPr>
        <w:t xml:space="preserve"> </w:t>
      </w:r>
      <w:r>
        <w:t>Self-funders</w:t>
      </w:r>
      <w:r>
        <w:rPr>
          <w:spacing w:val="-14"/>
        </w:rPr>
        <w:t xml:space="preserve"> </w:t>
      </w:r>
      <w:r>
        <w:t>must</w:t>
      </w:r>
      <w:r>
        <w:rPr>
          <w:spacing w:val="-13"/>
        </w:rPr>
        <w:t xml:space="preserve"> </w:t>
      </w:r>
      <w:r>
        <w:t>be</w:t>
      </w:r>
      <w:r>
        <w:rPr>
          <w:spacing w:val="-15"/>
        </w:rPr>
        <w:t xml:space="preserve"> </w:t>
      </w:r>
      <w:r>
        <w:t>advised</w:t>
      </w:r>
      <w:r>
        <w:rPr>
          <w:spacing w:val="-15"/>
        </w:rPr>
        <w:t xml:space="preserve"> </w:t>
      </w:r>
      <w:r>
        <w:t>strongly</w:t>
      </w:r>
      <w:r>
        <w:rPr>
          <w:spacing w:val="-13"/>
        </w:rPr>
        <w:t xml:space="preserve"> </w:t>
      </w:r>
      <w:r>
        <w:t>against</w:t>
      </w:r>
      <w:r>
        <w:rPr>
          <w:spacing w:val="-13"/>
        </w:rPr>
        <w:t xml:space="preserve"> </w:t>
      </w:r>
      <w:r>
        <w:t>such</w:t>
      </w:r>
      <w:r>
        <w:rPr>
          <w:spacing w:val="-15"/>
        </w:rPr>
        <w:t xml:space="preserve"> </w:t>
      </w:r>
      <w:r>
        <w:t>a</w:t>
      </w:r>
      <w:r>
        <w:rPr>
          <w:spacing w:val="-15"/>
        </w:rPr>
        <w:t xml:space="preserve"> </w:t>
      </w:r>
      <w:r>
        <w:t>choice.</w:t>
      </w:r>
    </w:p>
    <w:p w14:paraId="196433BF" w14:textId="77777777" w:rsidR="0075179B" w:rsidRDefault="0075179B">
      <w:pPr>
        <w:pStyle w:val="BodyText"/>
        <w:spacing w:before="10"/>
        <w:rPr>
          <w:sz w:val="21"/>
        </w:rPr>
      </w:pPr>
    </w:p>
    <w:p w14:paraId="3421DB83" w14:textId="5C06EC12" w:rsidR="0075179B" w:rsidRDefault="006F36B9">
      <w:pPr>
        <w:pStyle w:val="BodyText"/>
        <w:ind w:left="539" w:right="204"/>
        <w:jc w:val="both"/>
      </w:pPr>
      <w:r>
        <w:t xml:space="preserve">Where individuals invoke their rights under the Care Act to choose a home that is subject to an intervention, or when self-funders do so against advice, the reasons for the </w:t>
      </w:r>
      <w:r w:rsidR="00CB66FD">
        <w:t>ICB’s</w:t>
      </w:r>
      <w:r>
        <w:t xml:space="preserve"> position must be recorded and communicated to the individual succinctly and factually in writing.</w:t>
      </w:r>
    </w:p>
    <w:p w14:paraId="11EF021D" w14:textId="77777777" w:rsidR="0075179B" w:rsidRDefault="0075179B">
      <w:pPr>
        <w:pStyle w:val="BodyText"/>
        <w:spacing w:before="8"/>
        <w:rPr>
          <w:sz w:val="32"/>
        </w:rPr>
      </w:pPr>
    </w:p>
    <w:p w14:paraId="1930DDFE" w14:textId="74298800" w:rsidR="0075179B" w:rsidRDefault="006F36B9" w:rsidP="007C32A0">
      <w:pPr>
        <w:pStyle w:val="Heading1"/>
      </w:pPr>
      <w:bookmarkStart w:id="16" w:name="8.0_IMPLEMENTATION"/>
      <w:bookmarkStart w:id="17" w:name="_Toc150269591"/>
      <w:bookmarkEnd w:id="16"/>
      <w:r>
        <w:t>8.0</w:t>
      </w:r>
      <w:r w:rsidR="007C32A0">
        <w:t xml:space="preserve">  </w:t>
      </w:r>
      <w:r>
        <w:t>IMPLEMENTATION</w:t>
      </w:r>
      <w:bookmarkEnd w:id="17"/>
    </w:p>
    <w:p w14:paraId="4291993E" w14:textId="136E1BB4" w:rsidR="0075179B" w:rsidRDefault="006F36B9">
      <w:pPr>
        <w:pStyle w:val="BodyText"/>
        <w:ind w:left="112" w:right="203"/>
        <w:jc w:val="both"/>
      </w:pPr>
      <w:r>
        <w:t>This policy will be disseminated via MIFS Group members and key individuals within their organisations, in addition</w:t>
      </w:r>
      <w:r>
        <w:rPr>
          <w:spacing w:val="-10"/>
        </w:rPr>
        <w:t xml:space="preserve"> </w:t>
      </w:r>
      <w:r>
        <w:t>to</w:t>
      </w:r>
      <w:r>
        <w:rPr>
          <w:spacing w:val="-10"/>
        </w:rPr>
        <w:t xml:space="preserve"> </w:t>
      </w:r>
      <w:r>
        <w:t>wider</w:t>
      </w:r>
      <w:r>
        <w:rPr>
          <w:spacing w:val="-10"/>
        </w:rPr>
        <w:t xml:space="preserve"> </w:t>
      </w:r>
      <w:r>
        <w:t>partners,</w:t>
      </w:r>
      <w:r>
        <w:rPr>
          <w:spacing w:val="-7"/>
        </w:rPr>
        <w:t xml:space="preserve"> </w:t>
      </w:r>
      <w:r>
        <w:t>with</w:t>
      </w:r>
      <w:r>
        <w:rPr>
          <w:spacing w:val="-12"/>
        </w:rPr>
        <w:t xml:space="preserve"> </w:t>
      </w:r>
      <w:r>
        <w:t>the</w:t>
      </w:r>
      <w:r>
        <w:rPr>
          <w:spacing w:val="-9"/>
        </w:rPr>
        <w:t xml:space="preserve"> </w:t>
      </w:r>
      <w:r>
        <w:t>expectation</w:t>
      </w:r>
      <w:r>
        <w:rPr>
          <w:spacing w:val="-10"/>
        </w:rPr>
        <w:t xml:space="preserve"> </w:t>
      </w:r>
      <w:r>
        <w:t>that</w:t>
      </w:r>
      <w:r>
        <w:rPr>
          <w:spacing w:val="-7"/>
        </w:rPr>
        <w:t xml:space="preserve"> </w:t>
      </w:r>
      <w:r>
        <w:t>each</w:t>
      </w:r>
      <w:r>
        <w:rPr>
          <w:spacing w:val="-12"/>
        </w:rPr>
        <w:t xml:space="preserve"> </w:t>
      </w:r>
      <w:r>
        <w:t>will</w:t>
      </w:r>
      <w:r>
        <w:rPr>
          <w:spacing w:val="-10"/>
        </w:rPr>
        <w:t xml:space="preserve"> </w:t>
      </w:r>
      <w:r>
        <w:t>cascade</w:t>
      </w:r>
      <w:r>
        <w:rPr>
          <w:spacing w:val="-9"/>
        </w:rPr>
        <w:t xml:space="preserve"> </w:t>
      </w:r>
      <w:r>
        <w:t>the</w:t>
      </w:r>
      <w:r>
        <w:rPr>
          <w:spacing w:val="-10"/>
        </w:rPr>
        <w:t xml:space="preserve"> </w:t>
      </w:r>
      <w:r>
        <w:t>information</w:t>
      </w:r>
      <w:r>
        <w:rPr>
          <w:spacing w:val="-9"/>
        </w:rPr>
        <w:t xml:space="preserve"> </w:t>
      </w:r>
      <w:r>
        <w:t>within</w:t>
      </w:r>
      <w:r>
        <w:rPr>
          <w:spacing w:val="-10"/>
        </w:rPr>
        <w:t xml:space="preserve"> </w:t>
      </w:r>
      <w:r>
        <w:t>it</w:t>
      </w:r>
      <w:r>
        <w:rPr>
          <w:spacing w:val="-11"/>
        </w:rPr>
        <w:t xml:space="preserve"> </w:t>
      </w:r>
      <w:r>
        <w:t>amongst</w:t>
      </w:r>
      <w:r>
        <w:rPr>
          <w:spacing w:val="-10"/>
        </w:rPr>
        <w:t xml:space="preserve"> </w:t>
      </w:r>
      <w:r>
        <w:t xml:space="preserve">their relevant teams. The policy and procedure will be lodged on the </w:t>
      </w:r>
      <w:r w:rsidR="00CB66FD">
        <w:t>ICB’s</w:t>
      </w:r>
      <w:r>
        <w:t xml:space="preserve"> intranet, and MIFS Group members will be expected to ensure that it is available electronically to their organisation’s staff. The policy will be further communicated through team briefings, and training sessions, as</w:t>
      </w:r>
      <w:r>
        <w:rPr>
          <w:spacing w:val="-10"/>
        </w:rPr>
        <w:t xml:space="preserve"> </w:t>
      </w:r>
      <w:r>
        <w:t>necessary.</w:t>
      </w:r>
    </w:p>
    <w:p w14:paraId="66B0B28B" w14:textId="77777777" w:rsidR="0075179B" w:rsidRDefault="0075179B">
      <w:pPr>
        <w:pStyle w:val="BodyText"/>
        <w:spacing w:before="10"/>
        <w:rPr>
          <w:sz w:val="21"/>
        </w:rPr>
      </w:pPr>
    </w:p>
    <w:p w14:paraId="23BE793B" w14:textId="559CFFCB" w:rsidR="0075179B" w:rsidRDefault="006F36B9">
      <w:pPr>
        <w:pStyle w:val="BodyText"/>
        <w:ind w:left="112" w:right="203"/>
        <w:jc w:val="both"/>
      </w:pPr>
      <w:r>
        <w:t xml:space="preserve">Breaches of this policy may be investigated and may result in the matter being treated as a disciplinary offence under the </w:t>
      </w:r>
      <w:r w:rsidR="00CB66FD">
        <w:t>ICB’s</w:t>
      </w:r>
      <w:r>
        <w:t xml:space="preserve"> disciplinary procedure, or that of the MIFS Group members’ organisation which employs the staff member in breach.</w:t>
      </w:r>
    </w:p>
    <w:p w14:paraId="5D3D9423" w14:textId="77777777" w:rsidR="0075179B" w:rsidRDefault="0075179B">
      <w:pPr>
        <w:pStyle w:val="BodyText"/>
        <w:spacing w:before="7"/>
        <w:rPr>
          <w:sz w:val="32"/>
        </w:rPr>
      </w:pPr>
    </w:p>
    <w:p w14:paraId="1E68FC67" w14:textId="593562CE" w:rsidR="0075179B" w:rsidRDefault="006F36B9" w:rsidP="007C32A0">
      <w:pPr>
        <w:pStyle w:val="Heading1"/>
      </w:pPr>
      <w:bookmarkStart w:id="18" w:name="9.0_DISSEMINATION,_ACCESS_&amp;_TRAINING"/>
      <w:bookmarkStart w:id="19" w:name="_Toc150269592"/>
      <w:bookmarkEnd w:id="18"/>
      <w:r>
        <w:t>9.0</w:t>
      </w:r>
      <w:r w:rsidR="007C32A0">
        <w:t xml:space="preserve">  </w:t>
      </w:r>
      <w:r>
        <w:t>DISSEMINATION, ACCESS &amp;</w:t>
      </w:r>
      <w:r>
        <w:rPr>
          <w:spacing w:val="-3"/>
        </w:rPr>
        <w:t xml:space="preserve"> </w:t>
      </w:r>
      <w:r>
        <w:t>TRAINING</w:t>
      </w:r>
      <w:bookmarkEnd w:id="19"/>
    </w:p>
    <w:p w14:paraId="0629B71A" w14:textId="77777777" w:rsidR="0075179B" w:rsidRDefault="006F36B9" w:rsidP="002149A0">
      <w:pPr>
        <w:pStyle w:val="BodyText"/>
        <w:ind w:left="111" w:right="208"/>
        <w:jc w:val="both"/>
      </w:pPr>
      <w:r>
        <w:t>This</w:t>
      </w:r>
      <w:r>
        <w:rPr>
          <w:spacing w:val="-12"/>
        </w:rPr>
        <w:t xml:space="preserve"> </w:t>
      </w:r>
      <w:r>
        <w:t>policy</w:t>
      </w:r>
      <w:r>
        <w:rPr>
          <w:spacing w:val="-11"/>
        </w:rPr>
        <w:t xml:space="preserve"> </w:t>
      </w:r>
      <w:r>
        <w:t>will</w:t>
      </w:r>
      <w:r>
        <w:rPr>
          <w:spacing w:val="-13"/>
        </w:rPr>
        <w:t xml:space="preserve"> </w:t>
      </w:r>
      <w:r>
        <w:t>be</w:t>
      </w:r>
      <w:r>
        <w:rPr>
          <w:spacing w:val="-11"/>
        </w:rPr>
        <w:t xml:space="preserve"> </w:t>
      </w:r>
      <w:r>
        <w:t>drawn</w:t>
      </w:r>
      <w:r>
        <w:rPr>
          <w:spacing w:val="-12"/>
        </w:rPr>
        <w:t xml:space="preserve"> </w:t>
      </w:r>
      <w:r>
        <w:t>to</w:t>
      </w:r>
      <w:r>
        <w:rPr>
          <w:spacing w:val="-11"/>
        </w:rPr>
        <w:t xml:space="preserve"> </w:t>
      </w:r>
      <w:r>
        <w:t>the</w:t>
      </w:r>
      <w:r>
        <w:rPr>
          <w:spacing w:val="-12"/>
        </w:rPr>
        <w:t xml:space="preserve"> </w:t>
      </w:r>
      <w:r>
        <w:t>attention</w:t>
      </w:r>
      <w:r>
        <w:rPr>
          <w:spacing w:val="-11"/>
        </w:rPr>
        <w:t xml:space="preserve"> </w:t>
      </w:r>
      <w:r>
        <w:t>of</w:t>
      </w:r>
      <w:r>
        <w:rPr>
          <w:spacing w:val="-11"/>
        </w:rPr>
        <w:t xml:space="preserve"> </w:t>
      </w:r>
      <w:r>
        <w:t>all</w:t>
      </w:r>
      <w:r>
        <w:rPr>
          <w:spacing w:val="-12"/>
        </w:rPr>
        <w:t xml:space="preserve"> </w:t>
      </w:r>
      <w:r>
        <w:t>MIFS</w:t>
      </w:r>
      <w:r>
        <w:rPr>
          <w:spacing w:val="-13"/>
        </w:rPr>
        <w:t xml:space="preserve"> </w:t>
      </w:r>
      <w:r>
        <w:t>Group</w:t>
      </w:r>
      <w:r>
        <w:rPr>
          <w:spacing w:val="-14"/>
        </w:rPr>
        <w:t xml:space="preserve"> </w:t>
      </w:r>
      <w:r>
        <w:t>members,</w:t>
      </w:r>
      <w:r>
        <w:rPr>
          <w:spacing w:val="-13"/>
        </w:rPr>
        <w:t xml:space="preserve"> </w:t>
      </w:r>
      <w:r>
        <w:t>wider</w:t>
      </w:r>
      <w:r>
        <w:rPr>
          <w:spacing w:val="-12"/>
        </w:rPr>
        <w:t xml:space="preserve"> </w:t>
      </w:r>
      <w:r>
        <w:t>partners</w:t>
      </w:r>
      <w:r>
        <w:rPr>
          <w:spacing w:val="-13"/>
        </w:rPr>
        <w:t xml:space="preserve"> </w:t>
      </w:r>
      <w:r>
        <w:t>and</w:t>
      </w:r>
      <w:r>
        <w:rPr>
          <w:spacing w:val="-12"/>
        </w:rPr>
        <w:t xml:space="preserve"> </w:t>
      </w:r>
      <w:r>
        <w:t>their</w:t>
      </w:r>
      <w:r>
        <w:rPr>
          <w:spacing w:val="-11"/>
        </w:rPr>
        <w:t xml:space="preserve"> </w:t>
      </w:r>
      <w:r>
        <w:t>organisations’ staff as part of the implementation</w:t>
      </w:r>
      <w:r>
        <w:rPr>
          <w:spacing w:val="-4"/>
        </w:rPr>
        <w:t xml:space="preserve"> </w:t>
      </w:r>
      <w:r>
        <w:t>process.</w:t>
      </w:r>
    </w:p>
    <w:p w14:paraId="10950E13" w14:textId="77777777" w:rsidR="00C947AD" w:rsidRDefault="00C947AD" w:rsidP="002149A0">
      <w:pPr>
        <w:pStyle w:val="BodyText"/>
        <w:ind w:left="111" w:right="208"/>
        <w:jc w:val="both"/>
      </w:pPr>
    </w:p>
    <w:p w14:paraId="2EB17FB4" w14:textId="6EC1905B" w:rsidR="0075179B" w:rsidRDefault="006F36B9" w:rsidP="002149A0">
      <w:pPr>
        <w:pStyle w:val="Heading1"/>
        <w:ind w:left="0" w:firstLine="111"/>
      </w:pPr>
      <w:bookmarkStart w:id="20" w:name="10.0_REVIEW,_MONITORING_AND_COMPLIANCE"/>
      <w:bookmarkStart w:id="21" w:name="_Toc150269593"/>
      <w:bookmarkEnd w:id="20"/>
      <w:r>
        <w:t>10.0</w:t>
      </w:r>
      <w:r w:rsidR="007C32A0">
        <w:t xml:space="preserve">  </w:t>
      </w:r>
      <w:r>
        <w:t>REVIEW, MONITORING AND COMPLIANCE</w:t>
      </w:r>
      <w:bookmarkEnd w:id="21"/>
    </w:p>
    <w:p w14:paraId="56A02B5F" w14:textId="77777777" w:rsidR="0075179B" w:rsidRDefault="006F36B9">
      <w:pPr>
        <w:pStyle w:val="BodyText"/>
        <w:spacing w:before="1"/>
        <w:ind w:left="112"/>
      </w:pPr>
      <w:r>
        <w:t>This policy and procedure will be reviewed every three years (or earlier where a change in the law/ an incident necessitates it), as instructed by the senior manager responsible for this policy.</w:t>
      </w:r>
    </w:p>
    <w:p w14:paraId="59ACC9CE" w14:textId="77777777" w:rsidR="0075179B" w:rsidRDefault="0075179B">
      <w:pPr>
        <w:pStyle w:val="BodyText"/>
        <w:spacing w:before="10"/>
        <w:rPr>
          <w:sz w:val="21"/>
        </w:rPr>
      </w:pPr>
    </w:p>
    <w:p w14:paraId="54C6CC0F" w14:textId="42B2074D" w:rsidR="0075179B" w:rsidRDefault="006F36B9">
      <w:pPr>
        <w:pStyle w:val="BodyText"/>
        <w:ind w:left="112"/>
      </w:pPr>
      <w:r>
        <w:t xml:space="preserve">The policy will be reported to the </w:t>
      </w:r>
      <w:r w:rsidR="00CB66FD">
        <w:t>H</w:t>
      </w:r>
      <w:r w:rsidR="006247A2">
        <w:t xml:space="preserve">CCG. </w:t>
      </w:r>
    </w:p>
    <w:p w14:paraId="698F4EB0" w14:textId="77777777" w:rsidR="0075179B" w:rsidRDefault="0075179B">
      <w:pPr>
        <w:pStyle w:val="BodyText"/>
        <w:spacing w:before="6"/>
        <w:rPr>
          <w:sz w:val="32"/>
        </w:rPr>
      </w:pPr>
    </w:p>
    <w:p w14:paraId="39CA9DB7" w14:textId="63DD925C" w:rsidR="0075179B" w:rsidRDefault="007C32A0" w:rsidP="007C32A0">
      <w:pPr>
        <w:pStyle w:val="Heading1"/>
      </w:pPr>
      <w:bookmarkStart w:id="22" w:name="11.0____REFERENCES_AND_LINKS_TO_OTHER_DO"/>
      <w:bookmarkStart w:id="23" w:name="_Toc150269594"/>
      <w:bookmarkEnd w:id="22"/>
      <w:r>
        <w:lastRenderedPageBreak/>
        <w:t>11.0</w:t>
      </w:r>
      <w:r w:rsidR="00510A3E">
        <w:t xml:space="preserve">  </w:t>
      </w:r>
      <w:r w:rsidR="006F36B9">
        <w:t>REFERENCES AND LINKS TO OTHER DOCUMENTS (for this</w:t>
      </w:r>
      <w:r w:rsidR="006F36B9">
        <w:rPr>
          <w:spacing w:val="-5"/>
        </w:rPr>
        <w:t xml:space="preserve"> </w:t>
      </w:r>
      <w:r w:rsidR="006F36B9">
        <w:t>policy)</w:t>
      </w:r>
      <w:bookmarkEnd w:id="23"/>
    </w:p>
    <w:p w14:paraId="71ECC833" w14:textId="07C4CF4B" w:rsidR="0075179B" w:rsidRPr="00312A12" w:rsidRDefault="006F36B9" w:rsidP="00312A12">
      <w:pPr>
        <w:pStyle w:val="BodyText"/>
        <w:ind w:left="471"/>
      </w:pPr>
      <w:r>
        <w:t>External Documents</w:t>
      </w:r>
    </w:p>
    <w:p w14:paraId="23C93BCC" w14:textId="77777777" w:rsidR="0075179B" w:rsidRPr="002C2187" w:rsidRDefault="006F36B9">
      <w:pPr>
        <w:pStyle w:val="ListParagraph"/>
        <w:numPr>
          <w:ilvl w:val="2"/>
          <w:numId w:val="28"/>
        </w:numPr>
        <w:tabs>
          <w:tab w:val="left" w:pos="1177"/>
          <w:tab w:val="left" w:pos="1178"/>
        </w:tabs>
        <w:spacing w:line="237" w:lineRule="auto"/>
        <w:ind w:right="205"/>
        <w:rPr>
          <w:rFonts w:ascii="Symbol" w:hAnsi="Symbol"/>
          <w:sz w:val="20"/>
          <w:szCs w:val="20"/>
        </w:rPr>
      </w:pPr>
      <w:r w:rsidRPr="002C2187">
        <w:rPr>
          <w:sz w:val="20"/>
          <w:szCs w:val="20"/>
        </w:rPr>
        <w:t>The current data protection legislation and general data protection regulations (GDPR) (EU) 2016/679</w:t>
      </w:r>
    </w:p>
    <w:p w14:paraId="7A07D0E8" w14:textId="77777777" w:rsidR="0075179B" w:rsidRPr="002C2187" w:rsidRDefault="006F36B9">
      <w:pPr>
        <w:pStyle w:val="ListParagraph"/>
        <w:numPr>
          <w:ilvl w:val="2"/>
          <w:numId w:val="28"/>
        </w:numPr>
        <w:tabs>
          <w:tab w:val="left" w:pos="1179"/>
          <w:tab w:val="left" w:pos="1180"/>
        </w:tabs>
        <w:spacing w:before="1" w:line="269" w:lineRule="exact"/>
        <w:ind w:left="1180" w:hanging="361"/>
        <w:rPr>
          <w:rFonts w:ascii="Symbol" w:hAnsi="Symbol"/>
          <w:sz w:val="20"/>
          <w:szCs w:val="20"/>
        </w:rPr>
      </w:pPr>
      <w:r w:rsidRPr="002C2187">
        <w:rPr>
          <w:sz w:val="20"/>
          <w:szCs w:val="20"/>
        </w:rPr>
        <w:t>Care Act</w:t>
      </w:r>
      <w:r w:rsidRPr="002C2187">
        <w:rPr>
          <w:spacing w:val="-1"/>
          <w:sz w:val="20"/>
          <w:szCs w:val="20"/>
        </w:rPr>
        <w:t xml:space="preserve"> </w:t>
      </w:r>
      <w:r w:rsidRPr="002C2187">
        <w:rPr>
          <w:sz w:val="20"/>
          <w:szCs w:val="20"/>
        </w:rPr>
        <w:t>2014</w:t>
      </w:r>
    </w:p>
    <w:p w14:paraId="18E63F48"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Children and Families Act</w:t>
      </w:r>
      <w:r w:rsidRPr="002C2187">
        <w:rPr>
          <w:spacing w:val="2"/>
          <w:sz w:val="20"/>
          <w:szCs w:val="20"/>
        </w:rPr>
        <w:t xml:space="preserve"> </w:t>
      </w:r>
      <w:r w:rsidRPr="002C2187">
        <w:rPr>
          <w:sz w:val="20"/>
          <w:szCs w:val="20"/>
        </w:rPr>
        <w:t>2014</w:t>
      </w:r>
    </w:p>
    <w:p w14:paraId="54166F51"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Health &amp; Social Care Act</w:t>
      </w:r>
      <w:r w:rsidRPr="002C2187">
        <w:rPr>
          <w:spacing w:val="-3"/>
          <w:sz w:val="20"/>
          <w:szCs w:val="20"/>
        </w:rPr>
        <w:t xml:space="preserve"> </w:t>
      </w:r>
      <w:r w:rsidRPr="002C2187">
        <w:rPr>
          <w:sz w:val="20"/>
          <w:szCs w:val="20"/>
        </w:rPr>
        <w:t>2012</w:t>
      </w:r>
    </w:p>
    <w:p w14:paraId="7BB95F2C"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Equality Act</w:t>
      </w:r>
      <w:r w:rsidRPr="002C2187">
        <w:rPr>
          <w:spacing w:val="2"/>
          <w:sz w:val="20"/>
          <w:szCs w:val="20"/>
        </w:rPr>
        <w:t xml:space="preserve"> </w:t>
      </w:r>
      <w:r w:rsidRPr="002C2187">
        <w:rPr>
          <w:sz w:val="20"/>
          <w:szCs w:val="20"/>
        </w:rPr>
        <w:t>2010</w:t>
      </w:r>
    </w:p>
    <w:p w14:paraId="118518A4"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Health and Social Care Act</w:t>
      </w:r>
      <w:r w:rsidRPr="002C2187">
        <w:rPr>
          <w:spacing w:val="-3"/>
          <w:sz w:val="20"/>
          <w:szCs w:val="20"/>
        </w:rPr>
        <w:t xml:space="preserve"> </w:t>
      </w:r>
      <w:r w:rsidRPr="002C2187">
        <w:rPr>
          <w:sz w:val="20"/>
          <w:szCs w:val="20"/>
        </w:rPr>
        <w:t>2008</w:t>
      </w:r>
    </w:p>
    <w:p w14:paraId="3A0F1695" w14:textId="77777777" w:rsidR="0075179B" w:rsidRPr="002C2187" w:rsidRDefault="006F36B9">
      <w:pPr>
        <w:pStyle w:val="ListParagraph"/>
        <w:numPr>
          <w:ilvl w:val="2"/>
          <w:numId w:val="28"/>
        </w:numPr>
        <w:tabs>
          <w:tab w:val="left" w:pos="1181"/>
          <w:tab w:val="left" w:pos="1182"/>
        </w:tabs>
        <w:spacing w:line="269" w:lineRule="exact"/>
        <w:ind w:left="1181" w:hanging="362"/>
        <w:rPr>
          <w:rFonts w:ascii="Symbol" w:hAnsi="Symbol"/>
          <w:sz w:val="20"/>
          <w:szCs w:val="20"/>
        </w:rPr>
      </w:pPr>
      <w:r w:rsidRPr="002C2187">
        <w:rPr>
          <w:sz w:val="20"/>
          <w:szCs w:val="20"/>
        </w:rPr>
        <w:t>Mental Capacity Act</w:t>
      </w:r>
      <w:r w:rsidRPr="002C2187">
        <w:rPr>
          <w:spacing w:val="2"/>
          <w:sz w:val="20"/>
          <w:szCs w:val="20"/>
        </w:rPr>
        <w:t xml:space="preserve"> </w:t>
      </w:r>
      <w:r w:rsidRPr="002C2187">
        <w:rPr>
          <w:sz w:val="20"/>
          <w:szCs w:val="20"/>
        </w:rPr>
        <w:t>2005</w:t>
      </w:r>
    </w:p>
    <w:p w14:paraId="6FE22526" w14:textId="77777777" w:rsidR="0075179B" w:rsidRPr="002C2187" w:rsidRDefault="006F36B9">
      <w:pPr>
        <w:pStyle w:val="ListParagraph"/>
        <w:numPr>
          <w:ilvl w:val="2"/>
          <w:numId w:val="28"/>
        </w:numPr>
        <w:tabs>
          <w:tab w:val="left" w:pos="1181"/>
          <w:tab w:val="left" w:pos="1182"/>
        </w:tabs>
        <w:spacing w:line="268" w:lineRule="exact"/>
        <w:ind w:left="1181" w:hanging="361"/>
        <w:rPr>
          <w:rFonts w:ascii="Symbol" w:hAnsi="Symbol"/>
          <w:sz w:val="20"/>
          <w:szCs w:val="20"/>
        </w:rPr>
      </w:pPr>
      <w:r w:rsidRPr="002C2187">
        <w:rPr>
          <w:sz w:val="20"/>
          <w:szCs w:val="20"/>
        </w:rPr>
        <w:t>Human Rights Act</w:t>
      </w:r>
      <w:r w:rsidRPr="002C2187">
        <w:rPr>
          <w:spacing w:val="-3"/>
          <w:sz w:val="20"/>
          <w:szCs w:val="20"/>
        </w:rPr>
        <w:t xml:space="preserve"> </w:t>
      </w:r>
      <w:r w:rsidRPr="002C2187">
        <w:rPr>
          <w:sz w:val="20"/>
          <w:szCs w:val="20"/>
        </w:rPr>
        <w:t>1998</w:t>
      </w:r>
    </w:p>
    <w:p w14:paraId="51B80689"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The Freedom of Information Act</w:t>
      </w:r>
      <w:r w:rsidRPr="002C2187">
        <w:rPr>
          <w:spacing w:val="3"/>
          <w:sz w:val="20"/>
          <w:szCs w:val="20"/>
        </w:rPr>
        <w:t xml:space="preserve"> </w:t>
      </w:r>
      <w:r w:rsidRPr="002C2187">
        <w:rPr>
          <w:sz w:val="20"/>
          <w:szCs w:val="20"/>
        </w:rPr>
        <w:t>2000</w:t>
      </w:r>
    </w:p>
    <w:p w14:paraId="1BDF869F"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NHS &amp; Community Care Act 1990</w:t>
      </w:r>
    </w:p>
    <w:p w14:paraId="693C34DC" w14:textId="77777777" w:rsidR="0075179B" w:rsidRPr="002C2187" w:rsidRDefault="006F36B9">
      <w:pPr>
        <w:pStyle w:val="ListParagraph"/>
        <w:numPr>
          <w:ilvl w:val="2"/>
          <w:numId w:val="28"/>
        </w:numPr>
        <w:tabs>
          <w:tab w:val="left" w:pos="1180"/>
          <w:tab w:val="left" w:pos="1181"/>
        </w:tabs>
        <w:spacing w:line="268" w:lineRule="exact"/>
        <w:ind w:left="1180" w:hanging="361"/>
        <w:rPr>
          <w:rFonts w:ascii="Symbol" w:hAnsi="Symbol"/>
          <w:sz w:val="20"/>
          <w:szCs w:val="20"/>
        </w:rPr>
      </w:pPr>
      <w:r w:rsidRPr="002C2187">
        <w:rPr>
          <w:sz w:val="20"/>
          <w:szCs w:val="20"/>
        </w:rPr>
        <w:t>Mental Health Act</w:t>
      </w:r>
      <w:r w:rsidRPr="002C2187">
        <w:rPr>
          <w:spacing w:val="-3"/>
          <w:sz w:val="20"/>
          <w:szCs w:val="20"/>
        </w:rPr>
        <w:t xml:space="preserve"> </w:t>
      </w:r>
      <w:r w:rsidRPr="002C2187">
        <w:rPr>
          <w:sz w:val="20"/>
          <w:szCs w:val="20"/>
        </w:rPr>
        <w:t>1983</w:t>
      </w:r>
    </w:p>
    <w:p w14:paraId="45C4D77B" w14:textId="77777777" w:rsidR="0075179B" w:rsidRPr="002C2187" w:rsidRDefault="006F36B9">
      <w:pPr>
        <w:pStyle w:val="ListParagraph"/>
        <w:numPr>
          <w:ilvl w:val="2"/>
          <w:numId w:val="28"/>
        </w:numPr>
        <w:tabs>
          <w:tab w:val="left" w:pos="1180"/>
          <w:tab w:val="left" w:pos="1181"/>
        </w:tabs>
        <w:spacing w:line="269" w:lineRule="exact"/>
        <w:ind w:left="1180" w:hanging="361"/>
        <w:rPr>
          <w:rFonts w:ascii="Symbol" w:hAnsi="Symbol"/>
          <w:sz w:val="20"/>
          <w:szCs w:val="20"/>
        </w:rPr>
      </w:pPr>
      <w:r w:rsidRPr="002C2187">
        <w:rPr>
          <w:sz w:val="20"/>
          <w:szCs w:val="20"/>
        </w:rPr>
        <w:t>The NHS Constitution</w:t>
      </w:r>
    </w:p>
    <w:p w14:paraId="2B8B5151" w14:textId="77777777" w:rsidR="0075179B" w:rsidRPr="002C2187" w:rsidRDefault="006F36B9">
      <w:pPr>
        <w:pStyle w:val="ListParagraph"/>
        <w:numPr>
          <w:ilvl w:val="2"/>
          <w:numId w:val="28"/>
        </w:numPr>
        <w:tabs>
          <w:tab w:val="left" w:pos="1180"/>
          <w:tab w:val="left" w:pos="1181"/>
        </w:tabs>
        <w:spacing w:before="2" w:line="237" w:lineRule="auto"/>
        <w:ind w:left="1180" w:right="210" w:hanging="361"/>
        <w:rPr>
          <w:rFonts w:ascii="Symbol" w:hAnsi="Symbol"/>
          <w:sz w:val="20"/>
          <w:szCs w:val="20"/>
        </w:rPr>
      </w:pPr>
      <w:r w:rsidRPr="002C2187">
        <w:rPr>
          <w:sz w:val="20"/>
          <w:szCs w:val="20"/>
        </w:rPr>
        <w:t>‘Care and Continuity: Contingency planning for provider failure, a guide for local authorities’, Department of Health/ ADASS/ LGA/ LGiU</w:t>
      </w:r>
      <w:r w:rsidRPr="002C2187">
        <w:rPr>
          <w:spacing w:val="-1"/>
          <w:sz w:val="20"/>
          <w:szCs w:val="20"/>
        </w:rPr>
        <w:t xml:space="preserve"> </w:t>
      </w:r>
      <w:r w:rsidRPr="002C2187">
        <w:rPr>
          <w:sz w:val="20"/>
          <w:szCs w:val="20"/>
        </w:rPr>
        <w:t>2015</w:t>
      </w:r>
    </w:p>
    <w:p w14:paraId="1ABB5CC8" w14:textId="77777777" w:rsidR="0075179B" w:rsidRPr="002C2187" w:rsidRDefault="006F36B9">
      <w:pPr>
        <w:pStyle w:val="ListParagraph"/>
        <w:numPr>
          <w:ilvl w:val="2"/>
          <w:numId w:val="28"/>
        </w:numPr>
        <w:tabs>
          <w:tab w:val="left" w:pos="1181"/>
        </w:tabs>
        <w:spacing w:before="3" w:line="237" w:lineRule="auto"/>
        <w:ind w:left="1181" w:right="204" w:hanging="361"/>
        <w:jc w:val="both"/>
        <w:rPr>
          <w:rFonts w:ascii="Symbol" w:hAnsi="Symbol"/>
          <w:sz w:val="20"/>
          <w:szCs w:val="20"/>
        </w:rPr>
      </w:pPr>
      <w:r w:rsidRPr="002C2187">
        <w:rPr>
          <w:sz w:val="20"/>
          <w:szCs w:val="20"/>
        </w:rPr>
        <w:t>‘Achieving</w:t>
      </w:r>
      <w:r w:rsidRPr="002C2187">
        <w:rPr>
          <w:spacing w:val="-6"/>
          <w:sz w:val="20"/>
          <w:szCs w:val="20"/>
        </w:rPr>
        <w:t xml:space="preserve"> </w:t>
      </w:r>
      <w:r w:rsidRPr="002C2187">
        <w:rPr>
          <w:sz w:val="20"/>
          <w:szCs w:val="20"/>
        </w:rPr>
        <w:t>Closure:</w:t>
      </w:r>
      <w:r w:rsidRPr="002C2187">
        <w:rPr>
          <w:spacing w:val="-7"/>
          <w:sz w:val="20"/>
          <w:szCs w:val="20"/>
        </w:rPr>
        <w:t xml:space="preserve"> </w:t>
      </w:r>
      <w:r w:rsidRPr="002C2187">
        <w:rPr>
          <w:sz w:val="20"/>
          <w:szCs w:val="20"/>
        </w:rPr>
        <w:t>good</w:t>
      </w:r>
      <w:r w:rsidRPr="002C2187">
        <w:rPr>
          <w:spacing w:val="-8"/>
          <w:sz w:val="20"/>
          <w:szCs w:val="20"/>
        </w:rPr>
        <w:t xml:space="preserve"> </w:t>
      </w:r>
      <w:r w:rsidRPr="002C2187">
        <w:rPr>
          <w:sz w:val="20"/>
          <w:szCs w:val="20"/>
        </w:rPr>
        <w:t>practice</w:t>
      </w:r>
      <w:r w:rsidRPr="002C2187">
        <w:rPr>
          <w:spacing w:val="-8"/>
          <w:sz w:val="20"/>
          <w:szCs w:val="20"/>
        </w:rPr>
        <w:t xml:space="preserve"> </w:t>
      </w:r>
      <w:r w:rsidRPr="002C2187">
        <w:rPr>
          <w:sz w:val="20"/>
          <w:szCs w:val="20"/>
        </w:rPr>
        <w:t>in</w:t>
      </w:r>
      <w:r w:rsidRPr="002C2187">
        <w:rPr>
          <w:spacing w:val="-7"/>
          <w:sz w:val="20"/>
          <w:szCs w:val="20"/>
        </w:rPr>
        <w:t xml:space="preserve"> </w:t>
      </w:r>
      <w:r w:rsidRPr="002C2187">
        <w:rPr>
          <w:sz w:val="20"/>
          <w:szCs w:val="20"/>
        </w:rPr>
        <w:t>supporting</w:t>
      </w:r>
      <w:r w:rsidRPr="002C2187">
        <w:rPr>
          <w:spacing w:val="-6"/>
          <w:sz w:val="20"/>
          <w:szCs w:val="20"/>
        </w:rPr>
        <w:t xml:space="preserve"> </w:t>
      </w:r>
      <w:r w:rsidRPr="002C2187">
        <w:rPr>
          <w:sz w:val="20"/>
          <w:szCs w:val="20"/>
        </w:rPr>
        <w:t>older</w:t>
      </w:r>
      <w:r w:rsidRPr="002C2187">
        <w:rPr>
          <w:spacing w:val="-5"/>
          <w:sz w:val="20"/>
          <w:szCs w:val="20"/>
        </w:rPr>
        <w:t xml:space="preserve"> </w:t>
      </w:r>
      <w:r w:rsidRPr="002C2187">
        <w:rPr>
          <w:sz w:val="20"/>
          <w:szCs w:val="20"/>
        </w:rPr>
        <w:t>people</w:t>
      </w:r>
      <w:r w:rsidRPr="002C2187">
        <w:rPr>
          <w:spacing w:val="-6"/>
          <w:sz w:val="20"/>
          <w:szCs w:val="20"/>
        </w:rPr>
        <w:t xml:space="preserve"> </w:t>
      </w:r>
      <w:r w:rsidRPr="002C2187">
        <w:rPr>
          <w:sz w:val="20"/>
          <w:szCs w:val="20"/>
        </w:rPr>
        <w:t>during</w:t>
      </w:r>
      <w:r w:rsidRPr="002C2187">
        <w:rPr>
          <w:spacing w:val="-6"/>
          <w:sz w:val="20"/>
          <w:szCs w:val="20"/>
        </w:rPr>
        <w:t xml:space="preserve"> </w:t>
      </w:r>
      <w:r w:rsidRPr="002C2187">
        <w:rPr>
          <w:sz w:val="20"/>
          <w:szCs w:val="20"/>
        </w:rPr>
        <w:t>care</w:t>
      </w:r>
      <w:r w:rsidRPr="002C2187">
        <w:rPr>
          <w:spacing w:val="-7"/>
          <w:sz w:val="20"/>
          <w:szCs w:val="20"/>
        </w:rPr>
        <w:t xml:space="preserve"> </w:t>
      </w:r>
      <w:r w:rsidRPr="002C2187">
        <w:rPr>
          <w:sz w:val="20"/>
          <w:szCs w:val="20"/>
        </w:rPr>
        <w:t>home</w:t>
      </w:r>
      <w:r w:rsidRPr="002C2187">
        <w:rPr>
          <w:spacing w:val="-8"/>
          <w:sz w:val="20"/>
          <w:szCs w:val="20"/>
        </w:rPr>
        <w:t xml:space="preserve"> </w:t>
      </w:r>
      <w:r w:rsidRPr="002C2187">
        <w:rPr>
          <w:sz w:val="20"/>
          <w:szCs w:val="20"/>
        </w:rPr>
        <w:t>closures’.</w:t>
      </w:r>
      <w:r w:rsidRPr="002C2187">
        <w:rPr>
          <w:spacing w:val="-7"/>
          <w:sz w:val="20"/>
          <w:szCs w:val="20"/>
        </w:rPr>
        <w:t xml:space="preserve"> </w:t>
      </w:r>
      <w:r w:rsidRPr="002C2187">
        <w:rPr>
          <w:sz w:val="20"/>
          <w:szCs w:val="20"/>
        </w:rPr>
        <w:t>Health Services Management Centre, University of Birmingham and ADASS, in association with the Social Care Institute for Excellence, April 2014:</w:t>
      </w:r>
      <w:r w:rsidRPr="002C2187">
        <w:rPr>
          <w:color w:val="0000FF"/>
          <w:spacing w:val="-15"/>
          <w:sz w:val="20"/>
          <w:szCs w:val="20"/>
        </w:rPr>
        <w:t xml:space="preserve"> </w:t>
      </w:r>
      <w:hyperlink r:id="rId13">
        <w:r w:rsidRPr="002C2187">
          <w:rPr>
            <w:color w:val="0000FF"/>
            <w:sz w:val="20"/>
            <w:szCs w:val="20"/>
            <w:u w:val="single" w:color="0000FF"/>
          </w:rPr>
          <w:t>http://adass.org.uk/achieving-closure/</w:t>
        </w:r>
      </w:hyperlink>
    </w:p>
    <w:p w14:paraId="20E31BA8" w14:textId="77777777" w:rsidR="0075179B" w:rsidRDefault="006F36B9">
      <w:pPr>
        <w:pStyle w:val="ListParagraph"/>
        <w:numPr>
          <w:ilvl w:val="2"/>
          <w:numId w:val="28"/>
        </w:numPr>
        <w:tabs>
          <w:tab w:val="left" w:pos="1181"/>
        </w:tabs>
        <w:spacing w:before="5" w:line="237" w:lineRule="auto"/>
        <w:ind w:left="1180" w:right="204" w:hanging="361"/>
        <w:jc w:val="both"/>
        <w:rPr>
          <w:rFonts w:ascii="Symbol" w:hAnsi="Symbol"/>
        </w:rPr>
      </w:pPr>
      <w:r w:rsidRPr="002C2187">
        <w:rPr>
          <w:sz w:val="20"/>
          <w:szCs w:val="20"/>
        </w:rPr>
        <w:t>‘Short-notice home care closures: a guide for local authority commissioners’. Social Care Institute for Excellence</w:t>
      </w:r>
      <w:r>
        <w:t>, September 2011:</w:t>
      </w:r>
      <w:r>
        <w:rPr>
          <w:color w:val="0000FF"/>
          <w:spacing w:val="-18"/>
        </w:rPr>
        <w:t xml:space="preserve"> </w:t>
      </w:r>
      <w:hyperlink r:id="rId14">
        <w:r>
          <w:rPr>
            <w:color w:val="0000FF"/>
            <w:u w:val="single" w:color="0000FF"/>
          </w:rPr>
          <w:t>http://www.scie.org.uk/publications/homeclosures/</w:t>
        </w:r>
      </w:hyperlink>
    </w:p>
    <w:p w14:paraId="43A8BBF2" w14:textId="77777777" w:rsidR="0075179B" w:rsidRDefault="0075179B">
      <w:pPr>
        <w:pStyle w:val="BodyText"/>
        <w:spacing w:before="11"/>
        <w:rPr>
          <w:sz w:val="13"/>
        </w:rPr>
      </w:pPr>
    </w:p>
    <w:p w14:paraId="7C7FFDCA" w14:textId="245133C2" w:rsidR="0075179B" w:rsidRDefault="006F36B9" w:rsidP="00312A12">
      <w:pPr>
        <w:pStyle w:val="BodyText"/>
        <w:spacing w:before="94"/>
        <w:ind w:left="471"/>
      </w:pPr>
      <w:r>
        <w:t>Internal Documents</w:t>
      </w:r>
    </w:p>
    <w:p w14:paraId="55383ACC" w14:textId="7771EB05" w:rsidR="0075179B" w:rsidRDefault="00ED3AE2">
      <w:pPr>
        <w:pStyle w:val="ListParagraph"/>
        <w:numPr>
          <w:ilvl w:val="0"/>
          <w:numId w:val="27"/>
        </w:numPr>
        <w:tabs>
          <w:tab w:val="left" w:pos="788"/>
          <w:tab w:val="left" w:pos="789"/>
        </w:tabs>
        <w:spacing w:before="1" w:line="237" w:lineRule="auto"/>
        <w:ind w:right="2061" w:hanging="764"/>
      </w:pPr>
      <w:r>
        <w:t>ICB_NEL Place</w:t>
      </w:r>
      <w:r w:rsidR="006F36B9">
        <w:t xml:space="preserve"> Micro-Commissioning in Adult Social Care and Continuing Healthcare: Principles of Consistent, Pragmatic, and Ethical Decision</w:t>
      </w:r>
      <w:r w:rsidR="006F36B9">
        <w:rPr>
          <w:spacing w:val="-8"/>
        </w:rPr>
        <w:t xml:space="preserve"> </w:t>
      </w:r>
      <w:r w:rsidR="006F36B9">
        <w:t>Making</w:t>
      </w:r>
    </w:p>
    <w:p w14:paraId="69348D3B" w14:textId="42314BB8" w:rsidR="0075179B" w:rsidRDefault="00ED3AE2">
      <w:pPr>
        <w:pStyle w:val="ListParagraph"/>
        <w:numPr>
          <w:ilvl w:val="0"/>
          <w:numId w:val="27"/>
        </w:numPr>
        <w:tabs>
          <w:tab w:val="left" w:pos="789"/>
          <w:tab w:val="left" w:pos="790"/>
        </w:tabs>
        <w:spacing w:before="1" w:line="269" w:lineRule="exact"/>
        <w:ind w:left="789"/>
      </w:pPr>
      <w:r>
        <w:t>ICB_NEL Place</w:t>
      </w:r>
      <w:r w:rsidR="006F36B9">
        <w:t xml:space="preserve"> Joint Funding Principles and Practice for NHS Continuing Healthcare and Social</w:t>
      </w:r>
      <w:r w:rsidR="006F36B9">
        <w:rPr>
          <w:spacing w:val="-26"/>
        </w:rPr>
        <w:t xml:space="preserve"> </w:t>
      </w:r>
      <w:r w:rsidR="006F36B9">
        <w:t>Care</w:t>
      </w:r>
    </w:p>
    <w:p w14:paraId="201B0A92" w14:textId="275DE71C" w:rsidR="0075179B" w:rsidRDefault="00ED3AE2">
      <w:pPr>
        <w:pStyle w:val="ListParagraph"/>
        <w:numPr>
          <w:ilvl w:val="0"/>
          <w:numId w:val="27"/>
        </w:numPr>
        <w:tabs>
          <w:tab w:val="left" w:pos="789"/>
          <w:tab w:val="left" w:pos="790"/>
        </w:tabs>
        <w:spacing w:line="269" w:lineRule="exact"/>
        <w:ind w:left="789"/>
      </w:pPr>
      <w:r>
        <w:t>ICB_NEL Place</w:t>
      </w:r>
      <w:r w:rsidR="006F36B9">
        <w:t xml:space="preserve"> NELC Mental Capacity Act 2005 and Deprivation of Liberty</w:t>
      </w:r>
      <w:r w:rsidR="006F36B9">
        <w:rPr>
          <w:spacing w:val="-9"/>
        </w:rPr>
        <w:t xml:space="preserve"> </w:t>
      </w:r>
      <w:r w:rsidR="006F36B9">
        <w:t>Policy</w:t>
      </w:r>
    </w:p>
    <w:p w14:paraId="4871395D" w14:textId="77777777" w:rsidR="0075179B" w:rsidRDefault="0075179B">
      <w:pPr>
        <w:pStyle w:val="BodyText"/>
        <w:spacing w:before="2"/>
        <w:rPr>
          <w:sz w:val="32"/>
        </w:rPr>
      </w:pPr>
    </w:p>
    <w:p w14:paraId="3AB272B6" w14:textId="09C1B3C4" w:rsidR="0075179B" w:rsidRDefault="006F36B9" w:rsidP="007C32A0">
      <w:pPr>
        <w:pStyle w:val="Heading1"/>
      </w:pPr>
      <w:bookmarkStart w:id="24" w:name="12.0_APPENDICES"/>
      <w:bookmarkStart w:id="25" w:name="_Toc150269595"/>
      <w:bookmarkEnd w:id="24"/>
      <w:r>
        <w:t>12.0</w:t>
      </w:r>
      <w:r w:rsidR="00510A3E">
        <w:t xml:space="preserve">  </w:t>
      </w:r>
      <w:r>
        <w:t>APPENDICES</w:t>
      </w:r>
      <w:bookmarkEnd w:id="25"/>
    </w:p>
    <w:p w14:paraId="4F1A53E2" w14:textId="77777777" w:rsidR="0075179B" w:rsidRDefault="006F36B9" w:rsidP="00312A12">
      <w:pPr>
        <w:pStyle w:val="BodyText"/>
        <w:ind w:left="472"/>
      </w:pPr>
      <w:r>
        <w:t>Appendix A – Care Home Closure Checklist</w:t>
      </w:r>
    </w:p>
    <w:p w14:paraId="63200B64" w14:textId="77777777" w:rsidR="0075179B" w:rsidRDefault="006F36B9" w:rsidP="00312A12">
      <w:pPr>
        <w:pStyle w:val="BodyText"/>
        <w:ind w:left="471" w:right="4370"/>
      </w:pPr>
      <w:r>
        <w:t>Appendix B – Out of Hours Checklist for Care Home Failure Appendix C - Homecare Provider Failure Checklist Appendix D - Out of Hours Checklist for Homecare Failure Appendix E – Out of Hours Responses to Provider Failure</w:t>
      </w:r>
    </w:p>
    <w:p w14:paraId="4B7A94C1" w14:textId="77777777" w:rsidR="002C2187" w:rsidRDefault="002C2187" w:rsidP="002C2187">
      <w:pPr>
        <w:pStyle w:val="BodyText"/>
        <w:spacing w:before="94"/>
        <w:ind w:left="471" w:right="202"/>
        <w:jc w:val="both"/>
      </w:pPr>
      <w:r>
        <w:t>Appendix F - Responding to Business Failure and Service Interruptions – the Law under the Care Act 2014 and the Care and Support (Business Failure) Regulations 2014</w:t>
      </w:r>
    </w:p>
    <w:p w14:paraId="38A98B3A" w14:textId="0FBADEC2" w:rsidR="002C2187" w:rsidRDefault="002C2187" w:rsidP="002C2187">
      <w:pPr>
        <w:pStyle w:val="BodyText"/>
        <w:ind w:left="471" w:right="5301"/>
        <w:jc w:val="both"/>
      </w:pPr>
      <w:r>
        <w:t>Appendix G – Communications Protocol Guidance</w:t>
      </w:r>
    </w:p>
    <w:p w14:paraId="5F61F4C9" w14:textId="18BEEE1D" w:rsidR="002C2187" w:rsidRPr="00ED3AE2" w:rsidRDefault="002C2187" w:rsidP="00ED3AE2">
      <w:pPr>
        <w:tabs>
          <w:tab w:val="left" w:pos="1060"/>
        </w:tabs>
        <w:sectPr w:rsidR="002C2187" w:rsidRPr="00ED3AE2" w:rsidSect="00073979">
          <w:pgSz w:w="11910" w:h="16840"/>
          <w:pgMar w:top="851" w:right="499" w:bottom="1400" w:left="743" w:header="852" w:footer="897" w:gutter="0"/>
          <w:cols w:space="720"/>
        </w:sectPr>
      </w:pPr>
    </w:p>
    <w:p w14:paraId="7083EB26" w14:textId="43942B7E" w:rsidR="0075179B" w:rsidRDefault="006F36B9" w:rsidP="007C32A0">
      <w:pPr>
        <w:pStyle w:val="Heading1"/>
      </w:pPr>
      <w:bookmarkStart w:id="26" w:name="APPENDIX_A"/>
      <w:bookmarkStart w:id="27" w:name="_Toc150269596"/>
      <w:bookmarkEnd w:id="26"/>
      <w:r>
        <w:lastRenderedPageBreak/>
        <w:t>APPENDIX A</w:t>
      </w:r>
      <w:r w:rsidR="001831C9">
        <w:t xml:space="preserve"> – Care Home Closure Checklist</w:t>
      </w:r>
      <w:bookmarkEnd w:id="27"/>
    </w:p>
    <w:p w14:paraId="452A04E8" w14:textId="77777777" w:rsidR="000A50EC" w:rsidRDefault="000A50EC" w:rsidP="000A50EC"/>
    <w:p w14:paraId="52D63308" w14:textId="4726E405" w:rsidR="00EC60A0" w:rsidRDefault="002C2187" w:rsidP="00EC60A0">
      <w:r>
        <w:object w:dxaOrig="1508" w:dyaOrig="982" w14:anchorId="72D3E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5" o:title=""/>
          </v:shape>
          <o:OLEObject Type="Embed" ProgID="Word.Document.12" ShapeID="_x0000_i1025" DrawAspect="Icon" ObjectID="_1761026158" r:id="rId16">
            <o:FieldCodes>\s</o:FieldCodes>
          </o:OLEObject>
        </w:object>
      </w:r>
    </w:p>
    <w:p w14:paraId="56013E62" w14:textId="77777777" w:rsidR="00EC60A0" w:rsidRDefault="00EC60A0" w:rsidP="000A50EC"/>
    <w:p w14:paraId="0912A022" w14:textId="77777777" w:rsidR="00EC60A0" w:rsidRDefault="00EC60A0" w:rsidP="000A50EC"/>
    <w:p w14:paraId="2DABADD3" w14:textId="77777777" w:rsidR="0075179B" w:rsidRDefault="0075179B">
      <w:pPr>
        <w:pStyle w:val="BodyText"/>
        <w:spacing w:before="1"/>
        <w:rPr>
          <w:b/>
          <w:sz w:val="15"/>
        </w:rPr>
      </w:pPr>
    </w:p>
    <w:p w14:paraId="2E3851B8" w14:textId="78E4AA46" w:rsidR="0075179B" w:rsidRDefault="006F36B9" w:rsidP="007C32A0">
      <w:pPr>
        <w:pStyle w:val="Heading1"/>
      </w:pPr>
      <w:bookmarkStart w:id="28" w:name="APPENDIX_B"/>
      <w:bookmarkStart w:id="29" w:name="_Toc150269597"/>
      <w:bookmarkEnd w:id="28"/>
      <w:r>
        <w:t>APPENDIX B</w:t>
      </w:r>
      <w:r w:rsidR="001831C9">
        <w:t xml:space="preserve"> – Out of Hours Checklist for Care Home Failure</w:t>
      </w:r>
      <w:bookmarkEnd w:id="29"/>
    </w:p>
    <w:p w14:paraId="41A3C00F" w14:textId="77777777" w:rsidR="0075179B" w:rsidRDefault="0075179B">
      <w:pPr>
        <w:pStyle w:val="BodyText"/>
        <w:spacing w:before="7"/>
        <w:rPr>
          <w:b/>
          <w:sz w:val="32"/>
        </w:rPr>
      </w:pPr>
    </w:p>
    <w:p w14:paraId="420BCC7A" w14:textId="77777777" w:rsidR="0075179B" w:rsidRPr="001831C9" w:rsidRDefault="006F36B9" w:rsidP="001831C9">
      <w:pPr>
        <w:jc w:val="center"/>
        <w:rPr>
          <w:b/>
          <w:bCs/>
          <w:sz w:val="28"/>
          <w:szCs w:val="28"/>
        </w:rPr>
      </w:pPr>
      <w:r w:rsidRPr="001831C9">
        <w:rPr>
          <w:b/>
          <w:bCs/>
          <w:sz w:val="28"/>
          <w:szCs w:val="28"/>
        </w:rPr>
        <w:t>Out of Hours Checklist for Care Home Failure</w:t>
      </w:r>
    </w:p>
    <w:p w14:paraId="57BB0EAC" w14:textId="77777777" w:rsidR="0075179B" w:rsidRDefault="006F36B9">
      <w:pPr>
        <w:pStyle w:val="BodyText"/>
        <w:ind w:left="700" w:right="934"/>
        <w:jc w:val="both"/>
      </w:pPr>
      <w:r>
        <w:t>In the event that an incident occurs at a provider’s premises which results in immanent/ immediate</w:t>
      </w:r>
      <w:r>
        <w:rPr>
          <w:spacing w:val="-12"/>
        </w:rPr>
        <w:t xml:space="preserve"> </w:t>
      </w:r>
      <w:r>
        <w:t>inability</w:t>
      </w:r>
      <w:r>
        <w:rPr>
          <w:spacing w:val="-11"/>
        </w:rPr>
        <w:t xml:space="preserve"> </w:t>
      </w:r>
      <w:r>
        <w:t>to</w:t>
      </w:r>
      <w:r>
        <w:rPr>
          <w:spacing w:val="-12"/>
        </w:rPr>
        <w:t xml:space="preserve"> </w:t>
      </w:r>
      <w:r>
        <w:t>deliver</w:t>
      </w:r>
      <w:r>
        <w:rPr>
          <w:spacing w:val="-10"/>
        </w:rPr>
        <w:t xml:space="preserve"> </w:t>
      </w:r>
      <w:r>
        <w:t>care,</w:t>
      </w:r>
      <w:r>
        <w:rPr>
          <w:spacing w:val="-11"/>
        </w:rPr>
        <w:t xml:space="preserve"> </w:t>
      </w:r>
      <w:r>
        <w:t>prompt</w:t>
      </w:r>
      <w:r>
        <w:rPr>
          <w:spacing w:val="-10"/>
        </w:rPr>
        <w:t xml:space="preserve"> </w:t>
      </w:r>
      <w:r>
        <w:t>action</w:t>
      </w:r>
      <w:r>
        <w:rPr>
          <w:spacing w:val="-12"/>
        </w:rPr>
        <w:t xml:space="preserve"> </w:t>
      </w:r>
      <w:r>
        <w:t>may</w:t>
      </w:r>
      <w:r>
        <w:rPr>
          <w:spacing w:val="-11"/>
        </w:rPr>
        <w:t xml:space="preserve"> </w:t>
      </w:r>
      <w:r>
        <w:t>be</w:t>
      </w:r>
      <w:r>
        <w:rPr>
          <w:spacing w:val="-15"/>
        </w:rPr>
        <w:t xml:space="preserve"> </w:t>
      </w:r>
      <w:r>
        <w:t>required</w:t>
      </w:r>
      <w:r>
        <w:rPr>
          <w:spacing w:val="-11"/>
        </w:rPr>
        <w:t xml:space="preserve"> </w:t>
      </w:r>
      <w:r>
        <w:t>to</w:t>
      </w:r>
      <w:r>
        <w:rPr>
          <w:spacing w:val="-14"/>
        </w:rPr>
        <w:t xml:space="preserve"> </w:t>
      </w:r>
      <w:r>
        <w:t>meet</w:t>
      </w:r>
      <w:r>
        <w:rPr>
          <w:spacing w:val="-13"/>
        </w:rPr>
        <w:t xml:space="preserve"> </w:t>
      </w:r>
      <w:r>
        <w:t>need.</w:t>
      </w:r>
      <w:r>
        <w:rPr>
          <w:spacing w:val="-10"/>
        </w:rPr>
        <w:t xml:space="preserve"> </w:t>
      </w:r>
      <w:r>
        <w:t>This</w:t>
      </w:r>
      <w:r>
        <w:rPr>
          <w:spacing w:val="-12"/>
        </w:rPr>
        <w:t xml:space="preserve"> </w:t>
      </w:r>
      <w:r>
        <w:t>checklist of</w:t>
      </w:r>
      <w:r>
        <w:rPr>
          <w:spacing w:val="-11"/>
        </w:rPr>
        <w:t xml:space="preserve"> </w:t>
      </w:r>
      <w:r>
        <w:t>immediate</w:t>
      </w:r>
      <w:r>
        <w:rPr>
          <w:spacing w:val="-11"/>
        </w:rPr>
        <w:t xml:space="preserve"> </w:t>
      </w:r>
      <w:r>
        <w:t>‘must</w:t>
      </w:r>
      <w:r>
        <w:rPr>
          <w:spacing w:val="-11"/>
        </w:rPr>
        <w:t xml:space="preserve"> </w:t>
      </w:r>
      <w:r>
        <w:t>dos’</w:t>
      </w:r>
      <w:r>
        <w:rPr>
          <w:spacing w:val="-12"/>
        </w:rPr>
        <w:t xml:space="preserve"> </w:t>
      </w:r>
      <w:r>
        <w:t>has</w:t>
      </w:r>
      <w:r>
        <w:rPr>
          <w:spacing w:val="-12"/>
        </w:rPr>
        <w:t xml:space="preserve"> </w:t>
      </w:r>
      <w:r>
        <w:t>been</w:t>
      </w:r>
      <w:r>
        <w:rPr>
          <w:spacing w:val="-11"/>
        </w:rPr>
        <w:t xml:space="preserve"> </w:t>
      </w:r>
      <w:r>
        <w:t>created</w:t>
      </w:r>
      <w:r>
        <w:rPr>
          <w:spacing w:val="-14"/>
        </w:rPr>
        <w:t xml:space="preserve"> </w:t>
      </w:r>
      <w:r>
        <w:t>following</w:t>
      </w:r>
      <w:r>
        <w:rPr>
          <w:spacing w:val="-12"/>
        </w:rPr>
        <w:t xml:space="preserve"> </w:t>
      </w:r>
      <w:r>
        <w:t>scenario</w:t>
      </w:r>
      <w:r>
        <w:rPr>
          <w:spacing w:val="-11"/>
        </w:rPr>
        <w:t xml:space="preserve"> </w:t>
      </w:r>
      <w:r>
        <w:t>planning</w:t>
      </w:r>
      <w:r>
        <w:rPr>
          <w:spacing w:val="-12"/>
        </w:rPr>
        <w:t xml:space="preserve"> </w:t>
      </w:r>
      <w:r>
        <w:t>in</w:t>
      </w:r>
      <w:r>
        <w:rPr>
          <w:spacing w:val="-11"/>
        </w:rPr>
        <w:t xml:space="preserve"> </w:t>
      </w:r>
      <w:r>
        <w:t>which</w:t>
      </w:r>
      <w:r>
        <w:rPr>
          <w:spacing w:val="-12"/>
        </w:rPr>
        <w:t xml:space="preserve"> </w:t>
      </w:r>
      <w:r>
        <w:t>an</w:t>
      </w:r>
      <w:r>
        <w:rPr>
          <w:spacing w:val="-11"/>
        </w:rPr>
        <w:t xml:space="preserve"> </w:t>
      </w:r>
      <w:r>
        <w:t>out</w:t>
      </w:r>
      <w:r>
        <w:rPr>
          <w:spacing w:val="-11"/>
        </w:rPr>
        <w:t xml:space="preserve"> </w:t>
      </w:r>
      <w:r>
        <w:t>of</w:t>
      </w:r>
      <w:r>
        <w:rPr>
          <w:spacing w:val="-10"/>
        </w:rPr>
        <w:t xml:space="preserve"> </w:t>
      </w:r>
      <w:r>
        <w:t>hours flood at a care home was envisaged, causing severe implications for safe delivery of care. It may be useful in other emergency scenarios, where ability to consider the full checklist (see Appendix A) is impossible in the short term.</w:t>
      </w:r>
    </w:p>
    <w:p w14:paraId="3E2EB75F" w14:textId="77777777" w:rsidR="0075179B" w:rsidRDefault="0075179B">
      <w:pPr>
        <w:pStyle w:val="BodyText"/>
      </w:pPr>
    </w:p>
    <w:p w14:paraId="213D9E04" w14:textId="77777777" w:rsidR="0075179B" w:rsidRDefault="006F36B9">
      <w:pPr>
        <w:pStyle w:val="BodyText"/>
        <w:ind w:left="700" w:right="935"/>
        <w:jc w:val="both"/>
      </w:pPr>
      <w:r>
        <w:t>It is anticipated that an out of hours provider situation which requires an immediate response is most likely to be received via the Single Point of Access (SPA). The SPA staff member receiving the call will be responsible for informing the focus on call duty manager, to initiate action. Alternatively, in the event that any other member of staff within the health and social care system (or outside of it) is alerted to an out of hours provider situation which requires an immediate</w:t>
      </w:r>
      <w:r>
        <w:rPr>
          <w:spacing w:val="-11"/>
        </w:rPr>
        <w:t xml:space="preserve"> </w:t>
      </w:r>
      <w:r>
        <w:t>response,</w:t>
      </w:r>
      <w:r>
        <w:rPr>
          <w:spacing w:val="-7"/>
        </w:rPr>
        <w:t xml:space="preserve"> </w:t>
      </w:r>
      <w:r>
        <w:t>they</w:t>
      </w:r>
      <w:r>
        <w:rPr>
          <w:spacing w:val="-7"/>
        </w:rPr>
        <w:t xml:space="preserve"> </w:t>
      </w:r>
      <w:r>
        <w:t>must</w:t>
      </w:r>
      <w:r>
        <w:rPr>
          <w:spacing w:val="-7"/>
        </w:rPr>
        <w:t xml:space="preserve"> </w:t>
      </w:r>
      <w:r>
        <w:t>telephone</w:t>
      </w:r>
      <w:r>
        <w:rPr>
          <w:spacing w:val="-8"/>
        </w:rPr>
        <w:t xml:space="preserve"> </w:t>
      </w:r>
      <w:r>
        <w:t>SPA</w:t>
      </w:r>
      <w:r>
        <w:rPr>
          <w:spacing w:val="-9"/>
        </w:rPr>
        <w:t xml:space="preserve"> </w:t>
      </w:r>
      <w:r>
        <w:t>to</w:t>
      </w:r>
      <w:r>
        <w:rPr>
          <w:spacing w:val="-10"/>
        </w:rPr>
        <w:t xml:space="preserve"> </w:t>
      </w:r>
      <w:r>
        <w:t>ensure</w:t>
      </w:r>
      <w:r>
        <w:rPr>
          <w:spacing w:val="-9"/>
        </w:rPr>
        <w:t xml:space="preserve"> </w:t>
      </w:r>
      <w:r>
        <w:t>that</w:t>
      </w:r>
      <w:r>
        <w:rPr>
          <w:spacing w:val="-7"/>
        </w:rPr>
        <w:t xml:space="preserve"> </w:t>
      </w:r>
      <w:r>
        <w:t>the</w:t>
      </w:r>
      <w:r>
        <w:rPr>
          <w:spacing w:val="-10"/>
        </w:rPr>
        <w:t xml:space="preserve"> </w:t>
      </w:r>
      <w:r>
        <w:t>information</w:t>
      </w:r>
      <w:r>
        <w:rPr>
          <w:spacing w:val="-9"/>
        </w:rPr>
        <w:t xml:space="preserve"> </w:t>
      </w:r>
      <w:r>
        <w:t>is</w:t>
      </w:r>
      <w:r>
        <w:rPr>
          <w:spacing w:val="-7"/>
        </w:rPr>
        <w:t xml:space="preserve"> </w:t>
      </w:r>
      <w:r>
        <w:t>passed</w:t>
      </w:r>
      <w:r>
        <w:rPr>
          <w:spacing w:val="-9"/>
        </w:rPr>
        <w:t xml:space="preserve"> </w:t>
      </w:r>
      <w:r>
        <w:t>to</w:t>
      </w:r>
      <w:r>
        <w:rPr>
          <w:spacing w:val="-10"/>
        </w:rPr>
        <w:t xml:space="preserve"> </w:t>
      </w:r>
      <w:r>
        <w:t>the focus on-call</w:t>
      </w:r>
      <w:r>
        <w:rPr>
          <w:spacing w:val="-3"/>
        </w:rPr>
        <w:t xml:space="preserve"> </w:t>
      </w:r>
      <w:r>
        <w:t>manager.</w:t>
      </w:r>
    </w:p>
    <w:p w14:paraId="53E3C583" w14:textId="77777777" w:rsidR="0075179B" w:rsidRDefault="0075179B">
      <w:pPr>
        <w:pStyle w:val="BodyText"/>
        <w:spacing w:before="11"/>
        <w:rPr>
          <w:sz w:val="21"/>
        </w:rPr>
      </w:pPr>
    </w:p>
    <w:p w14:paraId="641D060F" w14:textId="77777777" w:rsidR="0075179B" w:rsidRDefault="006F36B9">
      <w:pPr>
        <w:pStyle w:val="BodyText"/>
        <w:ind w:left="700" w:right="937"/>
        <w:jc w:val="both"/>
      </w:pPr>
      <w:r>
        <w:t>It is assumed that a basic outline of the situation requiring a response has already been ascertained by the focus on-call manager (either directly or via a SPA staff member).</w:t>
      </w:r>
    </w:p>
    <w:p w14:paraId="487E54A0" w14:textId="77777777" w:rsidR="0075179B" w:rsidRDefault="0075179B">
      <w:pPr>
        <w:pStyle w:val="BodyText"/>
        <w:spacing w:before="1"/>
      </w:pPr>
    </w:p>
    <w:p w14:paraId="31815C89" w14:textId="0FEE5A8C" w:rsidR="0075179B" w:rsidRDefault="006F36B9">
      <w:pPr>
        <w:pStyle w:val="BodyText"/>
        <w:spacing w:before="1"/>
        <w:ind w:left="700"/>
        <w:jc w:val="both"/>
      </w:pPr>
      <w:r>
        <w:t>The focus on call duty manager (FOCM) will:</w:t>
      </w:r>
    </w:p>
    <w:p w14:paraId="46145BD7" w14:textId="77777777" w:rsidR="00664096" w:rsidRDefault="00664096">
      <w:pPr>
        <w:pStyle w:val="BodyText"/>
        <w:spacing w:before="1"/>
        <w:ind w:left="700"/>
        <w:jc w:val="both"/>
      </w:pPr>
    </w:p>
    <w:tbl>
      <w:tblPr>
        <w:tblStyle w:val="TableGrid"/>
        <w:tblW w:w="4721" w:type="pct"/>
        <w:tblInd w:w="137" w:type="dxa"/>
        <w:tblLook w:val="01E0" w:firstRow="1" w:lastRow="1" w:firstColumn="1" w:lastColumn="1" w:noHBand="0" w:noVBand="0"/>
      </w:tblPr>
      <w:tblGrid>
        <w:gridCol w:w="568"/>
        <w:gridCol w:w="8229"/>
        <w:gridCol w:w="1266"/>
      </w:tblGrid>
      <w:tr w:rsidR="0075179B" w14:paraId="4C04D1EF" w14:textId="77777777" w:rsidTr="000F5EFC">
        <w:trPr>
          <w:trHeight w:val="253"/>
        </w:trPr>
        <w:tc>
          <w:tcPr>
            <w:tcW w:w="249" w:type="pct"/>
          </w:tcPr>
          <w:p w14:paraId="4AC7C883" w14:textId="77777777" w:rsidR="0075179B" w:rsidRDefault="0075179B">
            <w:pPr>
              <w:pStyle w:val="TableParagraph"/>
              <w:rPr>
                <w:rFonts w:ascii="Times New Roman"/>
                <w:sz w:val="18"/>
              </w:rPr>
            </w:pPr>
          </w:p>
        </w:tc>
        <w:tc>
          <w:tcPr>
            <w:tcW w:w="4122" w:type="pct"/>
          </w:tcPr>
          <w:p w14:paraId="6D643423" w14:textId="77777777" w:rsidR="0075179B" w:rsidRDefault="006F36B9">
            <w:pPr>
              <w:pStyle w:val="TableParagraph"/>
              <w:spacing w:line="234" w:lineRule="exact"/>
              <w:ind w:left="108"/>
            </w:pPr>
            <w:r>
              <w:t>Action</w:t>
            </w:r>
          </w:p>
        </w:tc>
        <w:tc>
          <w:tcPr>
            <w:tcW w:w="629" w:type="pct"/>
          </w:tcPr>
          <w:p w14:paraId="383107CB" w14:textId="77777777" w:rsidR="0075179B" w:rsidRDefault="006F36B9">
            <w:pPr>
              <w:pStyle w:val="TableParagraph"/>
              <w:spacing w:line="234" w:lineRule="exact"/>
              <w:ind w:left="108"/>
            </w:pPr>
            <w:r>
              <w:t>Complete</w:t>
            </w:r>
          </w:p>
        </w:tc>
      </w:tr>
      <w:tr w:rsidR="0075179B" w14:paraId="0540F7AD" w14:textId="77777777" w:rsidTr="000F5EFC">
        <w:trPr>
          <w:trHeight w:val="505"/>
        </w:trPr>
        <w:tc>
          <w:tcPr>
            <w:tcW w:w="249" w:type="pct"/>
          </w:tcPr>
          <w:p w14:paraId="6FF699D5" w14:textId="77777777" w:rsidR="0075179B" w:rsidRDefault="006F36B9">
            <w:pPr>
              <w:pStyle w:val="TableParagraph"/>
              <w:ind w:left="107"/>
            </w:pPr>
            <w:r>
              <w:t>1</w:t>
            </w:r>
          </w:p>
        </w:tc>
        <w:tc>
          <w:tcPr>
            <w:tcW w:w="4122" w:type="pct"/>
          </w:tcPr>
          <w:p w14:paraId="627882AD" w14:textId="77777777" w:rsidR="0075179B" w:rsidRDefault="006F36B9">
            <w:pPr>
              <w:pStyle w:val="TableParagraph"/>
              <w:spacing w:before="4" w:line="252" w:lineRule="exact"/>
              <w:ind w:left="108" w:right="319"/>
            </w:pPr>
            <w:r>
              <w:t>If the situation requires, contact NELC’s contingency planning/ emergency response team</w:t>
            </w:r>
          </w:p>
        </w:tc>
        <w:tc>
          <w:tcPr>
            <w:tcW w:w="629" w:type="pct"/>
          </w:tcPr>
          <w:p w14:paraId="443A2241" w14:textId="77777777" w:rsidR="0075179B" w:rsidRDefault="0075179B">
            <w:pPr>
              <w:pStyle w:val="TableParagraph"/>
              <w:rPr>
                <w:rFonts w:ascii="Times New Roman"/>
              </w:rPr>
            </w:pPr>
          </w:p>
        </w:tc>
      </w:tr>
      <w:tr w:rsidR="0075179B" w14:paraId="7A24EE06" w14:textId="77777777" w:rsidTr="000F5EFC">
        <w:trPr>
          <w:trHeight w:hRule="exact" w:val="113"/>
        </w:trPr>
        <w:tc>
          <w:tcPr>
            <w:tcW w:w="249" w:type="pct"/>
          </w:tcPr>
          <w:p w14:paraId="286A5615" w14:textId="77777777" w:rsidR="0075179B" w:rsidRDefault="0075179B">
            <w:pPr>
              <w:pStyle w:val="TableParagraph"/>
              <w:rPr>
                <w:rFonts w:ascii="Times New Roman"/>
                <w:sz w:val="18"/>
              </w:rPr>
            </w:pPr>
          </w:p>
        </w:tc>
        <w:tc>
          <w:tcPr>
            <w:tcW w:w="4122" w:type="pct"/>
          </w:tcPr>
          <w:p w14:paraId="127519E1" w14:textId="77777777" w:rsidR="0075179B" w:rsidRDefault="0075179B">
            <w:pPr>
              <w:pStyle w:val="TableParagraph"/>
              <w:rPr>
                <w:rFonts w:ascii="Times New Roman"/>
                <w:sz w:val="18"/>
              </w:rPr>
            </w:pPr>
          </w:p>
        </w:tc>
        <w:tc>
          <w:tcPr>
            <w:tcW w:w="629" w:type="pct"/>
          </w:tcPr>
          <w:p w14:paraId="316E93B2" w14:textId="77777777" w:rsidR="0075179B" w:rsidRDefault="0075179B">
            <w:pPr>
              <w:pStyle w:val="TableParagraph"/>
              <w:rPr>
                <w:rFonts w:ascii="Times New Roman"/>
                <w:sz w:val="18"/>
              </w:rPr>
            </w:pPr>
          </w:p>
        </w:tc>
      </w:tr>
      <w:tr w:rsidR="0075179B" w14:paraId="2B031FDF" w14:textId="77777777" w:rsidTr="000F5EFC">
        <w:trPr>
          <w:trHeight w:val="1012"/>
        </w:trPr>
        <w:tc>
          <w:tcPr>
            <w:tcW w:w="249" w:type="pct"/>
          </w:tcPr>
          <w:p w14:paraId="75CC5EA0" w14:textId="77777777" w:rsidR="0075179B" w:rsidRDefault="006F36B9">
            <w:pPr>
              <w:pStyle w:val="TableParagraph"/>
              <w:ind w:left="107"/>
            </w:pPr>
            <w:r>
              <w:t>2</w:t>
            </w:r>
          </w:p>
        </w:tc>
        <w:tc>
          <w:tcPr>
            <w:tcW w:w="4122" w:type="pct"/>
          </w:tcPr>
          <w:p w14:paraId="3C572978" w14:textId="3D26AE02" w:rsidR="0075179B" w:rsidRDefault="006F36B9">
            <w:pPr>
              <w:pStyle w:val="TableParagraph"/>
              <w:ind w:left="108"/>
            </w:pPr>
            <w:r>
              <w:t xml:space="preserve">Use the details within the Out of Hours Response to Provider Failure (Appendix E) protocol to contact as many of the key </w:t>
            </w:r>
            <w:r w:rsidR="00664096">
              <w:t>members</w:t>
            </w:r>
            <w:r>
              <w:t xml:space="preserve"> on call</w:t>
            </w:r>
          </w:p>
          <w:p w14:paraId="76DEB87B" w14:textId="77777777" w:rsidR="0075179B" w:rsidRDefault="006F36B9">
            <w:pPr>
              <w:pStyle w:val="TableParagraph"/>
              <w:spacing w:before="5" w:line="252" w:lineRule="exact"/>
              <w:ind w:left="108" w:right="662"/>
            </w:pPr>
            <w:r>
              <w:t>managers (focus, Navigo, Care Plus Group (CPG) etc) as the situation warrants, to secure initial support</w:t>
            </w:r>
          </w:p>
        </w:tc>
        <w:tc>
          <w:tcPr>
            <w:tcW w:w="629" w:type="pct"/>
          </w:tcPr>
          <w:p w14:paraId="5958495B" w14:textId="77777777" w:rsidR="0075179B" w:rsidRDefault="0075179B">
            <w:pPr>
              <w:pStyle w:val="TableParagraph"/>
              <w:rPr>
                <w:rFonts w:ascii="Times New Roman"/>
              </w:rPr>
            </w:pPr>
          </w:p>
        </w:tc>
      </w:tr>
      <w:tr w:rsidR="0075179B" w14:paraId="0E9CE913" w14:textId="77777777" w:rsidTr="000F5EFC">
        <w:trPr>
          <w:trHeight w:hRule="exact" w:val="113"/>
        </w:trPr>
        <w:tc>
          <w:tcPr>
            <w:tcW w:w="249" w:type="pct"/>
          </w:tcPr>
          <w:p w14:paraId="31EA727F" w14:textId="77777777" w:rsidR="0075179B" w:rsidRDefault="0075179B">
            <w:pPr>
              <w:pStyle w:val="TableParagraph"/>
              <w:rPr>
                <w:rFonts w:ascii="Times New Roman"/>
                <w:sz w:val="18"/>
              </w:rPr>
            </w:pPr>
          </w:p>
        </w:tc>
        <w:tc>
          <w:tcPr>
            <w:tcW w:w="4122" w:type="pct"/>
          </w:tcPr>
          <w:p w14:paraId="0A374CBB" w14:textId="77777777" w:rsidR="0075179B" w:rsidRDefault="0075179B">
            <w:pPr>
              <w:pStyle w:val="TableParagraph"/>
              <w:rPr>
                <w:rFonts w:ascii="Times New Roman"/>
                <w:sz w:val="18"/>
              </w:rPr>
            </w:pPr>
          </w:p>
        </w:tc>
        <w:tc>
          <w:tcPr>
            <w:tcW w:w="629" w:type="pct"/>
          </w:tcPr>
          <w:p w14:paraId="06874634" w14:textId="77777777" w:rsidR="0075179B" w:rsidRDefault="0075179B">
            <w:pPr>
              <w:pStyle w:val="TableParagraph"/>
              <w:rPr>
                <w:rFonts w:ascii="Times New Roman"/>
                <w:sz w:val="18"/>
              </w:rPr>
            </w:pPr>
          </w:p>
        </w:tc>
      </w:tr>
      <w:tr w:rsidR="0075179B" w14:paraId="267776A2" w14:textId="77777777" w:rsidTr="000F5EFC">
        <w:trPr>
          <w:trHeight w:val="1547"/>
        </w:trPr>
        <w:tc>
          <w:tcPr>
            <w:tcW w:w="249" w:type="pct"/>
          </w:tcPr>
          <w:p w14:paraId="34A62983" w14:textId="77777777" w:rsidR="0075179B" w:rsidRDefault="006F36B9">
            <w:pPr>
              <w:pStyle w:val="TableParagraph"/>
              <w:spacing w:before="2"/>
              <w:ind w:left="107"/>
            </w:pPr>
            <w:r>
              <w:t>3</w:t>
            </w:r>
          </w:p>
        </w:tc>
        <w:tc>
          <w:tcPr>
            <w:tcW w:w="4122" w:type="pct"/>
          </w:tcPr>
          <w:p w14:paraId="6593557D" w14:textId="77777777" w:rsidR="0075179B" w:rsidRDefault="006F36B9">
            <w:pPr>
              <w:pStyle w:val="TableParagraph"/>
              <w:spacing w:before="2"/>
              <w:ind w:left="108"/>
            </w:pPr>
            <w:r>
              <w:t>Secure further information:</w:t>
            </w:r>
          </w:p>
          <w:p w14:paraId="60438083" w14:textId="77777777" w:rsidR="0075179B" w:rsidRDefault="006F36B9">
            <w:pPr>
              <w:pStyle w:val="TableParagraph"/>
              <w:numPr>
                <w:ilvl w:val="0"/>
                <w:numId w:val="26"/>
              </w:numPr>
              <w:tabs>
                <w:tab w:val="left" w:pos="643"/>
                <w:tab w:val="left" w:pos="644"/>
              </w:tabs>
              <w:spacing w:before="3" w:line="237" w:lineRule="auto"/>
              <w:ind w:right="240"/>
            </w:pPr>
            <w:r>
              <w:t>If necessary, send a representative directly to the provider’s premises to investigate. This representative will act as the on-site operational manager (‘OPSM’), able to report back to</w:t>
            </w:r>
            <w:r>
              <w:rPr>
                <w:spacing w:val="-9"/>
              </w:rPr>
              <w:t xml:space="preserve"> </w:t>
            </w:r>
            <w:r>
              <w:t>SPA</w:t>
            </w:r>
          </w:p>
          <w:p w14:paraId="18A61535" w14:textId="77777777" w:rsidR="0075179B" w:rsidRDefault="006F36B9">
            <w:pPr>
              <w:pStyle w:val="TableParagraph"/>
              <w:numPr>
                <w:ilvl w:val="0"/>
                <w:numId w:val="26"/>
              </w:numPr>
              <w:tabs>
                <w:tab w:val="left" w:pos="643"/>
                <w:tab w:val="left" w:pos="644"/>
              </w:tabs>
              <w:spacing w:before="23" w:line="252" w:lineRule="exact"/>
              <w:ind w:right="400" w:hanging="360"/>
            </w:pPr>
            <w:r>
              <w:t>Confirm the response set out within the provider’s contingency plan, which may assist in addressing the</w:t>
            </w:r>
            <w:r>
              <w:rPr>
                <w:spacing w:val="-7"/>
              </w:rPr>
              <w:t xml:space="preserve"> </w:t>
            </w:r>
            <w:r>
              <w:t>situation</w:t>
            </w:r>
          </w:p>
        </w:tc>
        <w:tc>
          <w:tcPr>
            <w:tcW w:w="629" w:type="pct"/>
          </w:tcPr>
          <w:p w14:paraId="36885025" w14:textId="77777777" w:rsidR="0075179B" w:rsidRDefault="0075179B">
            <w:pPr>
              <w:pStyle w:val="TableParagraph"/>
              <w:rPr>
                <w:rFonts w:ascii="Times New Roman"/>
              </w:rPr>
            </w:pPr>
          </w:p>
        </w:tc>
      </w:tr>
      <w:tr w:rsidR="0075179B" w14:paraId="1C5A2B20" w14:textId="77777777" w:rsidTr="000F5EFC">
        <w:trPr>
          <w:trHeight w:hRule="exact" w:val="113"/>
        </w:trPr>
        <w:tc>
          <w:tcPr>
            <w:tcW w:w="249" w:type="pct"/>
          </w:tcPr>
          <w:p w14:paraId="500EDA80" w14:textId="77777777" w:rsidR="0075179B" w:rsidRDefault="0075179B">
            <w:pPr>
              <w:pStyle w:val="TableParagraph"/>
              <w:rPr>
                <w:rFonts w:ascii="Times New Roman"/>
                <w:sz w:val="18"/>
              </w:rPr>
            </w:pPr>
          </w:p>
        </w:tc>
        <w:tc>
          <w:tcPr>
            <w:tcW w:w="4122" w:type="pct"/>
          </w:tcPr>
          <w:p w14:paraId="64E13C6F" w14:textId="77777777" w:rsidR="0075179B" w:rsidRDefault="0075179B">
            <w:pPr>
              <w:pStyle w:val="TableParagraph"/>
              <w:rPr>
                <w:rFonts w:ascii="Times New Roman"/>
                <w:sz w:val="18"/>
              </w:rPr>
            </w:pPr>
          </w:p>
        </w:tc>
        <w:tc>
          <w:tcPr>
            <w:tcW w:w="629" w:type="pct"/>
          </w:tcPr>
          <w:p w14:paraId="2FD869A8" w14:textId="77777777" w:rsidR="0075179B" w:rsidRDefault="0075179B">
            <w:pPr>
              <w:pStyle w:val="TableParagraph"/>
              <w:rPr>
                <w:rFonts w:ascii="Times New Roman"/>
                <w:sz w:val="18"/>
              </w:rPr>
            </w:pPr>
          </w:p>
        </w:tc>
      </w:tr>
      <w:tr w:rsidR="0075179B" w14:paraId="1EB06F38" w14:textId="77777777" w:rsidTr="000F5EFC">
        <w:trPr>
          <w:trHeight w:val="506"/>
        </w:trPr>
        <w:tc>
          <w:tcPr>
            <w:tcW w:w="249" w:type="pct"/>
          </w:tcPr>
          <w:p w14:paraId="4A351CFA" w14:textId="77777777" w:rsidR="0075179B" w:rsidRDefault="006F36B9">
            <w:pPr>
              <w:pStyle w:val="TableParagraph"/>
              <w:ind w:left="107"/>
            </w:pPr>
            <w:r>
              <w:t>4</w:t>
            </w:r>
          </w:p>
        </w:tc>
        <w:tc>
          <w:tcPr>
            <w:tcW w:w="4122" w:type="pct"/>
          </w:tcPr>
          <w:p w14:paraId="72A57F0E" w14:textId="77777777" w:rsidR="0075179B" w:rsidRDefault="006F36B9">
            <w:pPr>
              <w:pStyle w:val="TableParagraph"/>
              <w:spacing w:before="3" w:line="254" w:lineRule="exact"/>
              <w:ind w:left="108" w:right="441"/>
            </w:pPr>
            <w:r>
              <w:t>Convene meeting of key member on-call manager(s), or their designated representatives) at SPA</w:t>
            </w:r>
          </w:p>
        </w:tc>
        <w:tc>
          <w:tcPr>
            <w:tcW w:w="629" w:type="pct"/>
          </w:tcPr>
          <w:p w14:paraId="52082CED" w14:textId="77777777" w:rsidR="0075179B" w:rsidRDefault="0075179B">
            <w:pPr>
              <w:pStyle w:val="TableParagraph"/>
              <w:rPr>
                <w:rFonts w:ascii="Times New Roman"/>
              </w:rPr>
            </w:pPr>
          </w:p>
        </w:tc>
      </w:tr>
      <w:tr w:rsidR="0075179B" w14:paraId="32EF184D" w14:textId="77777777" w:rsidTr="000F5EFC">
        <w:trPr>
          <w:trHeight w:hRule="exact" w:val="113"/>
        </w:trPr>
        <w:tc>
          <w:tcPr>
            <w:tcW w:w="249" w:type="pct"/>
          </w:tcPr>
          <w:p w14:paraId="71A77921" w14:textId="77777777" w:rsidR="0075179B" w:rsidRDefault="0075179B">
            <w:pPr>
              <w:pStyle w:val="TableParagraph"/>
              <w:rPr>
                <w:rFonts w:ascii="Times New Roman"/>
                <w:sz w:val="18"/>
              </w:rPr>
            </w:pPr>
          </w:p>
        </w:tc>
        <w:tc>
          <w:tcPr>
            <w:tcW w:w="4122" w:type="pct"/>
          </w:tcPr>
          <w:p w14:paraId="7322E066" w14:textId="77777777" w:rsidR="0075179B" w:rsidRDefault="0075179B">
            <w:pPr>
              <w:pStyle w:val="TableParagraph"/>
              <w:rPr>
                <w:rFonts w:ascii="Times New Roman"/>
                <w:sz w:val="18"/>
              </w:rPr>
            </w:pPr>
          </w:p>
          <w:p w14:paraId="6A7137B1" w14:textId="77777777" w:rsidR="007268E5" w:rsidRPr="007268E5" w:rsidRDefault="007268E5" w:rsidP="007268E5"/>
          <w:p w14:paraId="0375565D" w14:textId="77777777" w:rsidR="007268E5" w:rsidRPr="007268E5" w:rsidRDefault="007268E5" w:rsidP="007268E5"/>
          <w:p w14:paraId="6AC26B6E" w14:textId="77777777" w:rsidR="007268E5" w:rsidRPr="007268E5" w:rsidRDefault="007268E5" w:rsidP="007268E5"/>
          <w:p w14:paraId="0429DF34" w14:textId="77777777" w:rsidR="007268E5" w:rsidRPr="007268E5" w:rsidRDefault="007268E5" w:rsidP="007268E5"/>
          <w:p w14:paraId="0BBB2536" w14:textId="77777777" w:rsidR="007268E5" w:rsidRPr="007268E5" w:rsidRDefault="007268E5" w:rsidP="007268E5"/>
          <w:p w14:paraId="04CA41D5" w14:textId="77777777" w:rsidR="007268E5" w:rsidRPr="007268E5" w:rsidRDefault="007268E5" w:rsidP="007268E5"/>
          <w:p w14:paraId="2D19F84F" w14:textId="77777777" w:rsidR="007268E5" w:rsidRPr="007268E5" w:rsidRDefault="007268E5" w:rsidP="007268E5"/>
          <w:p w14:paraId="3AEBC559" w14:textId="77777777" w:rsidR="007268E5" w:rsidRPr="007268E5" w:rsidRDefault="007268E5" w:rsidP="007268E5"/>
          <w:p w14:paraId="24F7EA26" w14:textId="77777777" w:rsidR="007268E5" w:rsidRPr="007268E5" w:rsidRDefault="007268E5" w:rsidP="007268E5"/>
          <w:p w14:paraId="40DED343" w14:textId="55DE8960" w:rsidR="007268E5" w:rsidRPr="007268E5" w:rsidRDefault="007268E5" w:rsidP="007268E5">
            <w:pPr>
              <w:tabs>
                <w:tab w:val="left" w:pos="4490"/>
              </w:tabs>
            </w:pPr>
            <w:r>
              <w:tab/>
            </w:r>
          </w:p>
        </w:tc>
        <w:tc>
          <w:tcPr>
            <w:tcW w:w="629" w:type="pct"/>
          </w:tcPr>
          <w:p w14:paraId="3F5B76F3" w14:textId="77777777" w:rsidR="0075179B" w:rsidRDefault="0075179B">
            <w:pPr>
              <w:pStyle w:val="TableParagraph"/>
              <w:rPr>
                <w:rFonts w:ascii="Times New Roman"/>
                <w:sz w:val="18"/>
              </w:rPr>
            </w:pPr>
          </w:p>
        </w:tc>
      </w:tr>
      <w:tr w:rsidR="0075179B" w14:paraId="4C0A1959" w14:textId="77777777" w:rsidTr="000F5EFC">
        <w:trPr>
          <w:trHeight w:val="2589"/>
        </w:trPr>
        <w:tc>
          <w:tcPr>
            <w:tcW w:w="249" w:type="pct"/>
          </w:tcPr>
          <w:p w14:paraId="19841B84" w14:textId="77777777" w:rsidR="0075179B" w:rsidRDefault="006F36B9">
            <w:pPr>
              <w:pStyle w:val="TableParagraph"/>
              <w:ind w:left="107"/>
            </w:pPr>
            <w:r>
              <w:lastRenderedPageBreak/>
              <w:t>5</w:t>
            </w:r>
          </w:p>
        </w:tc>
        <w:tc>
          <w:tcPr>
            <w:tcW w:w="4122" w:type="pct"/>
          </w:tcPr>
          <w:p w14:paraId="7C204CC0" w14:textId="77777777" w:rsidR="0075179B" w:rsidRDefault="006F36B9">
            <w:pPr>
              <w:pStyle w:val="TableParagraph"/>
              <w:ind w:left="108" w:right="86"/>
            </w:pPr>
            <w:r>
              <w:t>Be responsible for coordinating responses to the situation. At the meeting, the convened team will:</w:t>
            </w:r>
          </w:p>
          <w:p w14:paraId="7E2D4B9F" w14:textId="77777777" w:rsidR="0075179B" w:rsidRDefault="006F36B9">
            <w:pPr>
              <w:pStyle w:val="TableParagraph"/>
              <w:numPr>
                <w:ilvl w:val="0"/>
                <w:numId w:val="25"/>
              </w:numPr>
              <w:tabs>
                <w:tab w:val="left" w:pos="828"/>
                <w:tab w:val="left" w:pos="829"/>
              </w:tabs>
              <w:spacing w:line="269" w:lineRule="exact"/>
            </w:pPr>
            <w:r>
              <w:t>Receive initial report from</w:t>
            </w:r>
            <w:r>
              <w:rPr>
                <w:spacing w:val="-5"/>
              </w:rPr>
              <w:t xml:space="preserve"> </w:t>
            </w:r>
            <w:r>
              <w:t>OPSM</w:t>
            </w:r>
          </w:p>
          <w:p w14:paraId="2ABB05EE" w14:textId="77777777" w:rsidR="0075179B" w:rsidRDefault="006F36B9">
            <w:pPr>
              <w:pStyle w:val="TableParagraph"/>
              <w:numPr>
                <w:ilvl w:val="0"/>
                <w:numId w:val="25"/>
              </w:numPr>
              <w:tabs>
                <w:tab w:val="left" w:pos="828"/>
                <w:tab w:val="left" w:pos="829"/>
              </w:tabs>
              <w:spacing w:before="1" w:line="237" w:lineRule="auto"/>
              <w:ind w:right="167"/>
            </w:pPr>
            <w:r>
              <w:t>Agree roles and responsibilities of other attendees (see roles at 7, 8, 9 below for suggestions): create a temporary team for dealing with the current</w:t>
            </w:r>
            <w:r>
              <w:rPr>
                <w:spacing w:val="1"/>
              </w:rPr>
              <w:t xml:space="preserve"> </w:t>
            </w:r>
            <w:r>
              <w:t>situation</w:t>
            </w:r>
          </w:p>
          <w:p w14:paraId="63DF35FA" w14:textId="77777777" w:rsidR="0075179B" w:rsidRDefault="006F36B9">
            <w:pPr>
              <w:pStyle w:val="TableParagraph"/>
              <w:numPr>
                <w:ilvl w:val="0"/>
                <w:numId w:val="25"/>
              </w:numPr>
              <w:tabs>
                <w:tab w:val="left" w:pos="828"/>
                <w:tab w:val="left" w:pos="829"/>
              </w:tabs>
              <w:spacing w:before="5" w:line="237" w:lineRule="auto"/>
              <w:ind w:right="803"/>
            </w:pPr>
            <w:r>
              <w:t>Liaise with OPSM to agree which out of hours teams might be required to provide additional</w:t>
            </w:r>
            <w:r>
              <w:rPr>
                <w:spacing w:val="-4"/>
              </w:rPr>
              <w:t xml:space="preserve"> </w:t>
            </w:r>
            <w:r>
              <w:t>support</w:t>
            </w:r>
          </w:p>
          <w:p w14:paraId="0526B2B5" w14:textId="77777777" w:rsidR="0075179B" w:rsidRDefault="006F36B9">
            <w:pPr>
              <w:pStyle w:val="TableParagraph"/>
              <w:numPr>
                <w:ilvl w:val="0"/>
                <w:numId w:val="25"/>
              </w:numPr>
              <w:tabs>
                <w:tab w:val="left" w:pos="828"/>
                <w:tab w:val="left" w:pos="829"/>
              </w:tabs>
              <w:spacing w:before="21" w:line="252" w:lineRule="exact"/>
              <w:ind w:right="470" w:hanging="360"/>
            </w:pPr>
            <w:r>
              <w:t>Agree whether each attendee needs to stay at SPA or relocate to support OPSM, on-site at the provider’s</w:t>
            </w:r>
            <w:r>
              <w:rPr>
                <w:spacing w:val="-4"/>
              </w:rPr>
              <w:t xml:space="preserve"> </w:t>
            </w:r>
            <w:r>
              <w:t>premises</w:t>
            </w:r>
          </w:p>
        </w:tc>
        <w:tc>
          <w:tcPr>
            <w:tcW w:w="629" w:type="pct"/>
          </w:tcPr>
          <w:p w14:paraId="38A27909" w14:textId="77777777" w:rsidR="0075179B" w:rsidRDefault="0075179B">
            <w:pPr>
              <w:pStyle w:val="TableParagraph"/>
              <w:rPr>
                <w:rFonts w:ascii="Times New Roman"/>
              </w:rPr>
            </w:pPr>
          </w:p>
        </w:tc>
      </w:tr>
      <w:tr w:rsidR="0075179B" w14:paraId="48F430B1" w14:textId="77777777" w:rsidTr="0011171D">
        <w:trPr>
          <w:trHeight w:val="1816"/>
        </w:trPr>
        <w:tc>
          <w:tcPr>
            <w:tcW w:w="567" w:type="dxa"/>
          </w:tcPr>
          <w:p w14:paraId="17102C34" w14:textId="77777777" w:rsidR="0075179B" w:rsidRDefault="0075179B">
            <w:pPr>
              <w:pStyle w:val="TableParagraph"/>
              <w:rPr>
                <w:rFonts w:ascii="Times New Roman"/>
              </w:rPr>
            </w:pPr>
          </w:p>
        </w:tc>
        <w:tc>
          <w:tcPr>
            <w:tcW w:w="8363" w:type="dxa"/>
          </w:tcPr>
          <w:p w14:paraId="627C95DD" w14:textId="77777777" w:rsidR="0075179B" w:rsidRDefault="006F36B9">
            <w:pPr>
              <w:pStyle w:val="TableParagraph"/>
              <w:numPr>
                <w:ilvl w:val="0"/>
                <w:numId w:val="24"/>
              </w:numPr>
              <w:tabs>
                <w:tab w:val="left" w:pos="829"/>
              </w:tabs>
              <w:spacing w:before="2"/>
              <w:ind w:right="861"/>
              <w:jc w:val="both"/>
            </w:pPr>
            <w:r>
              <w:t>Consider whether further call handlers are required at SPA to support any likely increase to calls from concerned residents’ representatives</w:t>
            </w:r>
          </w:p>
          <w:p w14:paraId="608E2A5B" w14:textId="77777777" w:rsidR="0075179B" w:rsidRDefault="006F36B9">
            <w:pPr>
              <w:pStyle w:val="TableParagraph"/>
              <w:numPr>
                <w:ilvl w:val="0"/>
                <w:numId w:val="24"/>
              </w:numPr>
              <w:tabs>
                <w:tab w:val="left" w:pos="829"/>
              </w:tabs>
              <w:spacing w:line="268" w:lineRule="exact"/>
              <w:ind w:hanging="361"/>
              <w:jc w:val="both"/>
            </w:pPr>
            <w:r>
              <w:t>Consider coordination with NELC contingency planning if</w:t>
            </w:r>
            <w:r>
              <w:rPr>
                <w:spacing w:val="-13"/>
              </w:rPr>
              <w:t xml:space="preserve"> </w:t>
            </w:r>
            <w:r>
              <w:t>relevant</w:t>
            </w:r>
          </w:p>
          <w:p w14:paraId="48FBD48D" w14:textId="77777777" w:rsidR="0075179B" w:rsidRDefault="006F36B9">
            <w:pPr>
              <w:pStyle w:val="TableParagraph"/>
              <w:numPr>
                <w:ilvl w:val="0"/>
                <w:numId w:val="24"/>
              </w:numPr>
              <w:tabs>
                <w:tab w:val="left" w:pos="829"/>
              </w:tabs>
              <w:spacing w:line="267" w:lineRule="exact"/>
              <w:ind w:hanging="361"/>
              <w:jc w:val="both"/>
            </w:pPr>
            <w:r>
              <w:t>Consider budgetary requirements- see Appendix</w:t>
            </w:r>
            <w:r>
              <w:rPr>
                <w:spacing w:val="-6"/>
              </w:rPr>
              <w:t xml:space="preserve"> </w:t>
            </w:r>
            <w:r>
              <w:t>F</w:t>
            </w:r>
          </w:p>
          <w:p w14:paraId="001609DB" w14:textId="77777777" w:rsidR="0075179B" w:rsidRDefault="006F36B9">
            <w:pPr>
              <w:pStyle w:val="TableParagraph"/>
              <w:spacing w:before="1" w:line="254" w:lineRule="exact"/>
              <w:ind w:left="108" w:right="522"/>
              <w:jc w:val="both"/>
            </w:pPr>
            <w:r>
              <w:t>NB not all of these tasks may be immediately possible, but will be reliant upon receipt of the below information from OPSM</w:t>
            </w:r>
          </w:p>
        </w:tc>
        <w:tc>
          <w:tcPr>
            <w:tcW w:w="1134" w:type="dxa"/>
          </w:tcPr>
          <w:p w14:paraId="6884C7DC" w14:textId="77777777" w:rsidR="0075179B" w:rsidRDefault="0075179B">
            <w:pPr>
              <w:pStyle w:val="TableParagraph"/>
              <w:rPr>
                <w:rFonts w:ascii="Times New Roman"/>
              </w:rPr>
            </w:pPr>
          </w:p>
        </w:tc>
      </w:tr>
      <w:tr w:rsidR="0075179B" w14:paraId="64730BF4" w14:textId="77777777" w:rsidTr="0011171D">
        <w:trPr>
          <w:trHeight w:hRule="exact" w:val="113"/>
        </w:trPr>
        <w:tc>
          <w:tcPr>
            <w:tcW w:w="567" w:type="dxa"/>
          </w:tcPr>
          <w:p w14:paraId="5AFCE1BF" w14:textId="77777777" w:rsidR="0075179B" w:rsidRDefault="0075179B">
            <w:pPr>
              <w:pStyle w:val="TableParagraph"/>
              <w:rPr>
                <w:rFonts w:ascii="Times New Roman"/>
                <w:sz w:val="18"/>
              </w:rPr>
            </w:pPr>
          </w:p>
        </w:tc>
        <w:tc>
          <w:tcPr>
            <w:tcW w:w="8363" w:type="dxa"/>
          </w:tcPr>
          <w:p w14:paraId="326D485C" w14:textId="77777777" w:rsidR="0075179B" w:rsidRDefault="0075179B">
            <w:pPr>
              <w:pStyle w:val="TableParagraph"/>
              <w:rPr>
                <w:rFonts w:ascii="Times New Roman"/>
                <w:sz w:val="18"/>
              </w:rPr>
            </w:pPr>
          </w:p>
        </w:tc>
        <w:tc>
          <w:tcPr>
            <w:tcW w:w="1134" w:type="dxa"/>
          </w:tcPr>
          <w:p w14:paraId="257DC172" w14:textId="77777777" w:rsidR="0075179B" w:rsidRDefault="0075179B">
            <w:pPr>
              <w:pStyle w:val="TableParagraph"/>
              <w:rPr>
                <w:rFonts w:ascii="Times New Roman"/>
                <w:sz w:val="18"/>
              </w:rPr>
            </w:pPr>
          </w:p>
        </w:tc>
      </w:tr>
      <w:tr w:rsidR="0075179B" w14:paraId="2AADB697" w14:textId="77777777" w:rsidTr="0011171D">
        <w:trPr>
          <w:trHeight w:val="4105"/>
        </w:trPr>
        <w:tc>
          <w:tcPr>
            <w:tcW w:w="567" w:type="dxa"/>
          </w:tcPr>
          <w:p w14:paraId="2C9E6BCE" w14:textId="77777777" w:rsidR="0075179B" w:rsidRDefault="006F36B9">
            <w:pPr>
              <w:pStyle w:val="TableParagraph"/>
              <w:ind w:left="107"/>
            </w:pPr>
            <w:r>
              <w:t>6</w:t>
            </w:r>
          </w:p>
        </w:tc>
        <w:tc>
          <w:tcPr>
            <w:tcW w:w="8363" w:type="dxa"/>
          </w:tcPr>
          <w:p w14:paraId="549A8158" w14:textId="77777777" w:rsidR="0075179B" w:rsidRDefault="006F36B9">
            <w:pPr>
              <w:pStyle w:val="TableParagraph"/>
              <w:ind w:left="108" w:right="86"/>
            </w:pPr>
            <w:r>
              <w:t>Ask OPSM to delegate tasks on site, calling on available out of hours teams. OPSM will also need to liaise with others (e.g. NELC, emergency services etc) to combine efforts. OPSM to report back to FOCM with further detail re the following, as quickly as it becomes available:</w:t>
            </w:r>
          </w:p>
          <w:p w14:paraId="4661000F" w14:textId="77777777" w:rsidR="0075179B" w:rsidRDefault="006F36B9">
            <w:pPr>
              <w:pStyle w:val="TableParagraph"/>
              <w:numPr>
                <w:ilvl w:val="0"/>
                <w:numId w:val="23"/>
              </w:numPr>
              <w:tabs>
                <w:tab w:val="left" w:pos="828"/>
                <w:tab w:val="left" w:pos="829"/>
              </w:tabs>
              <w:spacing w:before="2" w:line="237" w:lineRule="auto"/>
              <w:ind w:right="289"/>
            </w:pPr>
            <w:r>
              <w:t>Any business support required e.g. an admin staff to rota additional provider staff/ access provider</w:t>
            </w:r>
            <w:r>
              <w:rPr>
                <w:spacing w:val="5"/>
              </w:rPr>
              <w:t xml:space="preserve"> </w:t>
            </w:r>
            <w:r>
              <w:t>systems</w:t>
            </w:r>
          </w:p>
          <w:p w14:paraId="124C194B" w14:textId="77777777" w:rsidR="0075179B" w:rsidRDefault="006F36B9">
            <w:pPr>
              <w:pStyle w:val="TableParagraph"/>
              <w:numPr>
                <w:ilvl w:val="0"/>
                <w:numId w:val="23"/>
              </w:numPr>
              <w:tabs>
                <w:tab w:val="left" w:pos="828"/>
                <w:tab w:val="left" w:pos="829"/>
              </w:tabs>
              <w:spacing w:before="4" w:line="237" w:lineRule="auto"/>
              <w:ind w:right="509"/>
            </w:pPr>
            <w:r>
              <w:t>A summary of who requires what care (i.e. basic outline of needs and special requirements e.g. who’s immobile, who needs equipment, who lacks capacity etc), and when it is</w:t>
            </w:r>
            <w:r>
              <w:rPr>
                <w:spacing w:val="-13"/>
              </w:rPr>
              <w:t xml:space="preserve"> </w:t>
            </w:r>
            <w:r>
              <w:t>required</w:t>
            </w:r>
          </w:p>
          <w:p w14:paraId="0C72FD8F" w14:textId="77777777" w:rsidR="0075179B" w:rsidRDefault="006F36B9">
            <w:pPr>
              <w:pStyle w:val="TableParagraph"/>
              <w:numPr>
                <w:ilvl w:val="0"/>
                <w:numId w:val="23"/>
              </w:numPr>
              <w:tabs>
                <w:tab w:val="left" w:pos="828"/>
                <w:tab w:val="left" w:pos="829"/>
              </w:tabs>
              <w:spacing w:before="4" w:line="237" w:lineRule="auto"/>
              <w:ind w:right="570"/>
            </w:pPr>
            <w:r>
              <w:t>On the basis of the above summary, a plan of triaged/ prioritised needs, inc needs to accompany any relocating</w:t>
            </w:r>
            <w:r>
              <w:rPr>
                <w:spacing w:val="-13"/>
              </w:rPr>
              <w:t xml:space="preserve"> </w:t>
            </w:r>
            <w:r>
              <w:t>individual</w:t>
            </w:r>
          </w:p>
          <w:p w14:paraId="327609FA" w14:textId="77777777" w:rsidR="0075179B" w:rsidRDefault="006F36B9">
            <w:pPr>
              <w:pStyle w:val="TableParagraph"/>
              <w:numPr>
                <w:ilvl w:val="0"/>
                <w:numId w:val="23"/>
              </w:numPr>
              <w:tabs>
                <w:tab w:val="left" w:pos="828"/>
                <w:tab w:val="left" w:pos="829"/>
              </w:tabs>
              <w:spacing w:before="2"/>
              <w:ind w:right="117"/>
            </w:pPr>
            <w:r>
              <w:t>Contact details for informal carers, relatives, representatives of those with needs; confirmation of which/ what contacts are being/ have already been made by provider</w:t>
            </w:r>
            <w:r>
              <w:rPr>
                <w:spacing w:val="-2"/>
              </w:rPr>
              <w:t xml:space="preserve"> </w:t>
            </w:r>
            <w:r>
              <w:t>staff</w:t>
            </w:r>
          </w:p>
          <w:p w14:paraId="75698A0B" w14:textId="77777777" w:rsidR="0075179B" w:rsidRDefault="006F36B9">
            <w:pPr>
              <w:pStyle w:val="TableParagraph"/>
              <w:spacing w:before="1" w:line="254" w:lineRule="exact"/>
              <w:ind w:left="108" w:right="406"/>
            </w:pPr>
            <w:r>
              <w:t>1</w:t>
            </w:r>
            <w:r>
              <w:rPr>
                <w:vertAlign w:val="superscript"/>
              </w:rPr>
              <w:t>st</w:t>
            </w:r>
            <w:r>
              <w:t xml:space="preserve"> priority is to get residents to safety: where an immediate secure/ warm location is needed, utilise SPA (emergencies to DPoW)</w:t>
            </w:r>
          </w:p>
        </w:tc>
        <w:tc>
          <w:tcPr>
            <w:tcW w:w="1134" w:type="dxa"/>
          </w:tcPr>
          <w:p w14:paraId="6CE1BA1C" w14:textId="77777777" w:rsidR="0075179B" w:rsidRDefault="0075179B">
            <w:pPr>
              <w:pStyle w:val="TableParagraph"/>
              <w:rPr>
                <w:rFonts w:ascii="Times New Roman"/>
              </w:rPr>
            </w:pPr>
          </w:p>
        </w:tc>
      </w:tr>
      <w:tr w:rsidR="0075179B" w14:paraId="5DE5C561" w14:textId="77777777" w:rsidTr="0011171D">
        <w:trPr>
          <w:trHeight w:hRule="exact" w:val="113"/>
        </w:trPr>
        <w:tc>
          <w:tcPr>
            <w:tcW w:w="567" w:type="dxa"/>
          </w:tcPr>
          <w:p w14:paraId="6542806A" w14:textId="77777777" w:rsidR="0075179B" w:rsidRDefault="0075179B">
            <w:pPr>
              <w:pStyle w:val="TableParagraph"/>
              <w:rPr>
                <w:rFonts w:ascii="Times New Roman"/>
                <w:sz w:val="18"/>
              </w:rPr>
            </w:pPr>
          </w:p>
        </w:tc>
        <w:tc>
          <w:tcPr>
            <w:tcW w:w="8363" w:type="dxa"/>
          </w:tcPr>
          <w:p w14:paraId="4345603D" w14:textId="77777777" w:rsidR="0075179B" w:rsidRDefault="0075179B">
            <w:pPr>
              <w:pStyle w:val="TableParagraph"/>
              <w:rPr>
                <w:rFonts w:ascii="Times New Roman"/>
                <w:sz w:val="18"/>
              </w:rPr>
            </w:pPr>
          </w:p>
        </w:tc>
        <w:tc>
          <w:tcPr>
            <w:tcW w:w="1134" w:type="dxa"/>
          </w:tcPr>
          <w:p w14:paraId="5789D60E" w14:textId="77777777" w:rsidR="0075179B" w:rsidRDefault="0075179B">
            <w:pPr>
              <w:pStyle w:val="TableParagraph"/>
              <w:rPr>
                <w:rFonts w:ascii="Times New Roman"/>
                <w:sz w:val="18"/>
              </w:rPr>
            </w:pPr>
          </w:p>
        </w:tc>
      </w:tr>
      <w:tr w:rsidR="0075179B" w14:paraId="793D105B" w14:textId="77777777" w:rsidTr="0011171D">
        <w:trPr>
          <w:trHeight w:val="2320"/>
        </w:trPr>
        <w:tc>
          <w:tcPr>
            <w:tcW w:w="567" w:type="dxa"/>
          </w:tcPr>
          <w:p w14:paraId="52D20276" w14:textId="77777777" w:rsidR="0075179B" w:rsidRDefault="006F36B9">
            <w:pPr>
              <w:pStyle w:val="TableParagraph"/>
              <w:ind w:left="107"/>
            </w:pPr>
            <w:r>
              <w:t>7</w:t>
            </w:r>
          </w:p>
        </w:tc>
        <w:tc>
          <w:tcPr>
            <w:tcW w:w="8363" w:type="dxa"/>
          </w:tcPr>
          <w:p w14:paraId="5DB55C1B" w14:textId="77777777" w:rsidR="0075179B" w:rsidRDefault="006F36B9">
            <w:pPr>
              <w:pStyle w:val="TableParagraph"/>
              <w:ind w:left="108"/>
            </w:pPr>
            <w:r>
              <w:t>Ask designated team members to:</w:t>
            </w:r>
          </w:p>
          <w:p w14:paraId="119B5F96" w14:textId="77777777" w:rsidR="0075179B" w:rsidRDefault="006F36B9">
            <w:pPr>
              <w:pStyle w:val="TableParagraph"/>
              <w:numPr>
                <w:ilvl w:val="0"/>
                <w:numId w:val="22"/>
              </w:numPr>
              <w:tabs>
                <w:tab w:val="left" w:pos="828"/>
                <w:tab w:val="left" w:pos="829"/>
              </w:tabs>
              <w:spacing w:before="3" w:line="237" w:lineRule="auto"/>
              <w:ind w:right="407"/>
            </w:pPr>
            <w:r>
              <w:t>contact other homecare providers, care homes, etc to secure additional staffing provision to deliver care, in accordance with the triaged/ prioritisation of need information received from</w:t>
            </w:r>
            <w:r>
              <w:rPr>
                <w:spacing w:val="-13"/>
              </w:rPr>
              <w:t xml:space="preserve"> </w:t>
            </w:r>
            <w:r>
              <w:t>M</w:t>
            </w:r>
          </w:p>
          <w:p w14:paraId="10AEC6ED" w14:textId="77777777" w:rsidR="0075179B" w:rsidRDefault="006F36B9">
            <w:pPr>
              <w:pStyle w:val="TableParagraph"/>
              <w:numPr>
                <w:ilvl w:val="0"/>
                <w:numId w:val="22"/>
              </w:numPr>
              <w:tabs>
                <w:tab w:val="left" w:pos="828"/>
                <w:tab w:val="left" w:pos="829"/>
              </w:tabs>
              <w:spacing w:before="5" w:line="237" w:lineRule="auto"/>
              <w:ind w:right="657"/>
            </w:pPr>
            <w:r>
              <w:t>secure other responses as relevant to particular individuals</w:t>
            </w:r>
            <w:r>
              <w:rPr>
                <w:spacing w:val="-31"/>
              </w:rPr>
              <w:t xml:space="preserve"> </w:t>
            </w:r>
            <w:r>
              <w:t>e.g. Meals on Wheels, Carelink</w:t>
            </w:r>
            <w:r>
              <w:rPr>
                <w:spacing w:val="-1"/>
              </w:rPr>
              <w:t xml:space="preserve"> </w:t>
            </w:r>
            <w:r>
              <w:t>etc</w:t>
            </w:r>
          </w:p>
          <w:p w14:paraId="1C1225E0" w14:textId="77777777" w:rsidR="0075179B" w:rsidRDefault="006F36B9">
            <w:pPr>
              <w:pStyle w:val="TableParagraph"/>
              <w:numPr>
                <w:ilvl w:val="0"/>
                <w:numId w:val="22"/>
              </w:numPr>
              <w:tabs>
                <w:tab w:val="left" w:pos="828"/>
                <w:tab w:val="left" w:pos="829"/>
              </w:tabs>
              <w:spacing w:before="1" w:line="268" w:lineRule="exact"/>
            </w:pPr>
            <w:r>
              <w:t>Report secured emergency provision to FOCM and</w:t>
            </w:r>
            <w:r>
              <w:rPr>
                <w:spacing w:val="-7"/>
              </w:rPr>
              <w:t xml:space="preserve"> </w:t>
            </w:r>
            <w:r>
              <w:t>OPSM</w:t>
            </w:r>
          </w:p>
          <w:p w14:paraId="7F43C98E" w14:textId="77777777" w:rsidR="0075179B" w:rsidRDefault="006F36B9">
            <w:pPr>
              <w:pStyle w:val="TableParagraph"/>
              <w:spacing w:before="3" w:line="252" w:lineRule="exact"/>
              <w:ind w:left="108" w:right="196"/>
            </w:pPr>
            <w:r>
              <w:t>NB this action will need to happen in tandem with 8 below – i.e. to establish if representatives can offer short term support to individuals</w:t>
            </w:r>
          </w:p>
        </w:tc>
        <w:tc>
          <w:tcPr>
            <w:tcW w:w="1134" w:type="dxa"/>
          </w:tcPr>
          <w:p w14:paraId="66983BDA" w14:textId="77777777" w:rsidR="0075179B" w:rsidRDefault="0075179B">
            <w:pPr>
              <w:pStyle w:val="TableParagraph"/>
              <w:rPr>
                <w:rFonts w:ascii="Times New Roman"/>
              </w:rPr>
            </w:pPr>
          </w:p>
        </w:tc>
      </w:tr>
      <w:tr w:rsidR="0075179B" w14:paraId="48652A87" w14:textId="77777777" w:rsidTr="0011171D">
        <w:trPr>
          <w:trHeight w:hRule="exact" w:val="113"/>
        </w:trPr>
        <w:tc>
          <w:tcPr>
            <w:tcW w:w="567" w:type="dxa"/>
          </w:tcPr>
          <w:p w14:paraId="36A95E0F" w14:textId="77777777" w:rsidR="0075179B" w:rsidRDefault="0075179B">
            <w:pPr>
              <w:pStyle w:val="TableParagraph"/>
              <w:rPr>
                <w:rFonts w:ascii="Times New Roman"/>
                <w:sz w:val="18"/>
              </w:rPr>
            </w:pPr>
          </w:p>
        </w:tc>
        <w:tc>
          <w:tcPr>
            <w:tcW w:w="8363" w:type="dxa"/>
          </w:tcPr>
          <w:p w14:paraId="1A8A279D" w14:textId="77777777" w:rsidR="0075179B" w:rsidRDefault="0075179B">
            <w:pPr>
              <w:pStyle w:val="TableParagraph"/>
              <w:rPr>
                <w:rFonts w:ascii="Times New Roman"/>
                <w:sz w:val="18"/>
              </w:rPr>
            </w:pPr>
          </w:p>
        </w:tc>
        <w:tc>
          <w:tcPr>
            <w:tcW w:w="1134" w:type="dxa"/>
          </w:tcPr>
          <w:p w14:paraId="411E746C" w14:textId="77777777" w:rsidR="0075179B" w:rsidRDefault="0075179B">
            <w:pPr>
              <w:pStyle w:val="TableParagraph"/>
              <w:rPr>
                <w:rFonts w:ascii="Times New Roman"/>
                <w:sz w:val="18"/>
              </w:rPr>
            </w:pPr>
          </w:p>
        </w:tc>
      </w:tr>
      <w:tr w:rsidR="0075179B" w14:paraId="2631B407" w14:textId="77777777" w:rsidTr="0011171D">
        <w:trPr>
          <w:trHeight w:val="2054"/>
        </w:trPr>
        <w:tc>
          <w:tcPr>
            <w:tcW w:w="567" w:type="dxa"/>
          </w:tcPr>
          <w:p w14:paraId="6C1D47F8" w14:textId="77777777" w:rsidR="0075179B" w:rsidRDefault="006F36B9">
            <w:pPr>
              <w:pStyle w:val="TableParagraph"/>
              <w:spacing w:before="2"/>
              <w:ind w:left="107"/>
            </w:pPr>
            <w:r>
              <w:t>8</w:t>
            </w:r>
          </w:p>
        </w:tc>
        <w:tc>
          <w:tcPr>
            <w:tcW w:w="8363" w:type="dxa"/>
          </w:tcPr>
          <w:p w14:paraId="3A5EE783" w14:textId="77777777" w:rsidR="0075179B" w:rsidRDefault="006F36B9">
            <w:pPr>
              <w:pStyle w:val="TableParagraph"/>
              <w:spacing w:before="2"/>
              <w:ind w:left="108"/>
            </w:pPr>
            <w:r>
              <w:t>Ask designated team members to:</w:t>
            </w:r>
          </w:p>
          <w:p w14:paraId="65E44E26" w14:textId="77777777" w:rsidR="0075179B" w:rsidRDefault="006F36B9">
            <w:pPr>
              <w:pStyle w:val="TableParagraph"/>
              <w:numPr>
                <w:ilvl w:val="0"/>
                <w:numId w:val="21"/>
              </w:numPr>
              <w:tabs>
                <w:tab w:val="left" w:pos="828"/>
                <w:tab w:val="left" w:pos="829"/>
              </w:tabs>
              <w:spacing w:before="3" w:line="237" w:lineRule="auto"/>
              <w:ind w:right="1070"/>
            </w:pPr>
            <w:r>
              <w:t>offer to support provider staff in contacting individuals/ their representatives to apprise them of the situation and offer reassurance</w:t>
            </w:r>
          </w:p>
          <w:p w14:paraId="0297058A" w14:textId="77777777" w:rsidR="0075179B" w:rsidRDefault="006F36B9">
            <w:pPr>
              <w:pStyle w:val="TableParagraph"/>
              <w:numPr>
                <w:ilvl w:val="0"/>
                <w:numId w:val="21"/>
              </w:numPr>
              <w:tabs>
                <w:tab w:val="left" w:pos="828"/>
                <w:tab w:val="left" w:pos="829"/>
              </w:tabs>
              <w:spacing w:before="5" w:line="237" w:lineRule="auto"/>
              <w:ind w:right="301"/>
            </w:pPr>
            <w:r>
              <w:t>in the absence of availability or cooperation from providers, contact those individuals/ representatives</w:t>
            </w:r>
            <w:r>
              <w:rPr>
                <w:spacing w:val="-3"/>
              </w:rPr>
              <w:t xml:space="preserve"> </w:t>
            </w:r>
            <w:r>
              <w:t>directly</w:t>
            </w:r>
          </w:p>
          <w:p w14:paraId="76BC2AAA" w14:textId="77777777" w:rsidR="0075179B" w:rsidRDefault="006F36B9">
            <w:pPr>
              <w:pStyle w:val="TableParagraph"/>
              <w:spacing w:before="3" w:line="254" w:lineRule="exact"/>
              <w:ind w:left="108" w:right="392"/>
            </w:pPr>
            <w:r>
              <w:t>Establish whether representatives can offer care to their individuals in the short term, whilst longer term options are secured</w:t>
            </w:r>
          </w:p>
        </w:tc>
        <w:tc>
          <w:tcPr>
            <w:tcW w:w="1134" w:type="dxa"/>
          </w:tcPr>
          <w:p w14:paraId="2BBDAA0E" w14:textId="77777777" w:rsidR="0075179B" w:rsidRDefault="0075179B">
            <w:pPr>
              <w:pStyle w:val="TableParagraph"/>
              <w:rPr>
                <w:rFonts w:ascii="Times New Roman"/>
              </w:rPr>
            </w:pPr>
          </w:p>
        </w:tc>
      </w:tr>
      <w:tr w:rsidR="0075179B" w14:paraId="4B4A46C2" w14:textId="77777777" w:rsidTr="0011171D">
        <w:trPr>
          <w:trHeight w:hRule="exact" w:val="113"/>
        </w:trPr>
        <w:tc>
          <w:tcPr>
            <w:tcW w:w="567" w:type="dxa"/>
          </w:tcPr>
          <w:p w14:paraId="5BD43B52" w14:textId="77777777" w:rsidR="0075179B" w:rsidRDefault="0075179B">
            <w:pPr>
              <w:pStyle w:val="TableParagraph"/>
              <w:rPr>
                <w:rFonts w:ascii="Times New Roman"/>
                <w:sz w:val="18"/>
              </w:rPr>
            </w:pPr>
          </w:p>
        </w:tc>
        <w:tc>
          <w:tcPr>
            <w:tcW w:w="8363" w:type="dxa"/>
          </w:tcPr>
          <w:p w14:paraId="77F49D44" w14:textId="77777777" w:rsidR="0075179B" w:rsidRDefault="0075179B">
            <w:pPr>
              <w:pStyle w:val="TableParagraph"/>
              <w:rPr>
                <w:rFonts w:ascii="Times New Roman"/>
                <w:sz w:val="18"/>
              </w:rPr>
            </w:pPr>
          </w:p>
        </w:tc>
        <w:tc>
          <w:tcPr>
            <w:tcW w:w="1134" w:type="dxa"/>
          </w:tcPr>
          <w:p w14:paraId="7E4229CB" w14:textId="77777777" w:rsidR="0075179B" w:rsidRDefault="0075179B">
            <w:pPr>
              <w:pStyle w:val="TableParagraph"/>
              <w:rPr>
                <w:rFonts w:ascii="Times New Roman"/>
                <w:sz w:val="18"/>
              </w:rPr>
            </w:pPr>
          </w:p>
        </w:tc>
      </w:tr>
      <w:tr w:rsidR="0075179B" w14:paraId="499F79D8" w14:textId="77777777" w:rsidTr="0011171D">
        <w:trPr>
          <w:trHeight w:val="1264"/>
        </w:trPr>
        <w:tc>
          <w:tcPr>
            <w:tcW w:w="567" w:type="dxa"/>
          </w:tcPr>
          <w:p w14:paraId="7B895D9C" w14:textId="77777777" w:rsidR="0075179B" w:rsidRDefault="006F36B9">
            <w:pPr>
              <w:pStyle w:val="TableParagraph"/>
              <w:ind w:left="107"/>
            </w:pPr>
            <w:r>
              <w:lastRenderedPageBreak/>
              <w:t>9</w:t>
            </w:r>
          </w:p>
        </w:tc>
        <w:tc>
          <w:tcPr>
            <w:tcW w:w="8363" w:type="dxa"/>
          </w:tcPr>
          <w:p w14:paraId="5FD92168" w14:textId="77777777" w:rsidR="0075179B" w:rsidRDefault="006F36B9">
            <w:pPr>
              <w:pStyle w:val="TableParagraph"/>
              <w:ind w:left="108" w:right="172"/>
            </w:pPr>
            <w:r>
              <w:t>Ask designated team members/ comms team to utilise comms protocol to ensure media messages are managed, e.g. release press statement containing SPA number for further enquiries, be available for interviews etc. Comms team to liaise with provider and others (e.g. NELC, emergency</w:t>
            </w:r>
          </w:p>
          <w:p w14:paraId="27E376D0" w14:textId="77777777" w:rsidR="0075179B" w:rsidRDefault="006F36B9">
            <w:pPr>
              <w:pStyle w:val="TableParagraph"/>
              <w:spacing w:line="232" w:lineRule="exact"/>
              <w:ind w:left="108"/>
            </w:pPr>
            <w:r>
              <w:t>services’ staff etc) to ensure coherence of messages</w:t>
            </w:r>
          </w:p>
        </w:tc>
        <w:tc>
          <w:tcPr>
            <w:tcW w:w="1134" w:type="dxa"/>
          </w:tcPr>
          <w:p w14:paraId="5C51CFD8" w14:textId="77777777" w:rsidR="0075179B" w:rsidRDefault="0075179B">
            <w:pPr>
              <w:pStyle w:val="TableParagraph"/>
              <w:rPr>
                <w:rFonts w:ascii="Times New Roman"/>
              </w:rPr>
            </w:pPr>
          </w:p>
        </w:tc>
      </w:tr>
      <w:tr w:rsidR="0075179B" w14:paraId="5EEAE8C8" w14:textId="77777777" w:rsidTr="0011171D">
        <w:trPr>
          <w:trHeight w:hRule="exact" w:val="113"/>
        </w:trPr>
        <w:tc>
          <w:tcPr>
            <w:tcW w:w="567" w:type="dxa"/>
          </w:tcPr>
          <w:p w14:paraId="06122E49" w14:textId="77777777" w:rsidR="0075179B" w:rsidRDefault="0075179B">
            <w:pPr>
              <w:pStyle w:val="TableParagraph"/>
              <w:rPr>
                <w:rFonts w:ascii="Times New Roman"/>
                <w:sz w:val="18"/>
              </w:rPr>
            </w:pPr>
          </w:p>
        </w:tc>
        <w:tc>
          <w:tcPr>
            <w:tcW w:w="8363" w:type="dxa"/>
          </w:tcPr>
          <w:p w14:paraId="02865FB2" w14:textId="77777777" w:rsidR="0075179B" w:rsidRDefault="0075179B">
            <w:pPr>
              <w:pStyle w:val="TableParagraph"/>
              <w:rPr>
                <w:rFonts w:ascii="Times New Roman"/>
                <w:sz w:val="18"/>
              </w:rPr>
            </w:pPr>
          </w:p>
        </w:tc>
        <w:tc>
          <w:tcPr>
            <w:tcW w:w="1134" w:type="dxa"/>
          </w:tcPr>
          <w:p w14:paraId="7811D37A" w14:textId="77777777" w:rsidR="0075179B" w:rsidRDefault="0075179B">
            <w:pPr>
              <w:pStyle w:val="TableParagraph"/>
              <w:rPr>
                <w:rFonts w:ascii="Times New Roman"/>
                <w:sz w:val="18"/>
              </w:rPr>
            </w:pPr>
          </w:p>
        </w:tc>
      </w:tr>
      <w:tr w:rsidR="0075179B" w14:paraId="7351B08A" w14:textId="77777777" w:rsidTr="0011171D">
        <w:trPr>
          <w:trHeight w:val="758"/>
        </w:trPr>
        <w:tc>
          <w:tcPr>
            <w:tcW w:w="567" w:type="dxa"/>
          </w:tcPr>
          <w:p w14:paraId="74F11BFE" w14:textId="77777777" w:rsidR="0075179B" w:rsidRDefault="006F36B9">
            <w:pPr>
              <w:pStyle w:val="TableParagraph"/>
              <w:ind w:left="107"/>
            </w:pPr>
            <w:r>
              <w:t>10</w:t>
            </w:r>
          </w:p>
        </w:tc>
        <w:tc>
          <w:tcPr>
            <w:tcW w:w="8363" w:type="dxa"/>
          </w:tcPr>
          <w:p w14:paraId="60CBC938" w14:textId="77777777" w:rsidR="0075179B" w:rsidRDefault="006F36B9">
            <w:pPr>
              <w:pStyle w:val="TableParagraph"/>
              <w:ind w:left="108" w:right="197"/>
            </w:pPr>
            <w:r>
              <w:t>Once the immediate emergency/ response has been dealt with, attend to any other matters within the ‘standard’ checklist (Appendix B) which appear</w:t>
            </w:r>
          </w:p>
          <w:p w14:paraId="04F3638E" w14:textId="52E9C7EF" w:rsidR="0075179B" w:rsidRDefault="006F36B9">
            <w:pPr>
              <w:pStyle w:val="TableParagraph"/>
              <w:spacing w:line="232" w:lineRule="exact"/>
              <w:ind w:left="108"/>
            </w:pPr>
            <w:r>
              <w:t>to be relevant/ necessary in the short term. When ‘normal hours’ resume,</w:t>
            </w:r>
            <w:r w:rsidR="00664096">
              <w:t xml:space="preserve"> the standard MIFS protocols will be triggered and the FOCM will need to update the MIFS Chair with details of the action taken.</w:t>
            </w:r>
          </w:p>
        </w:tc>
        <w:tc>
          <w:tcPr>
            <w:tcW w:w="1134" w:type="dxa"/>
          </w:tcPr>
          <w:p w14:paraId="083EFBE2" w14:textId="77777777" w:rsidR="0075179B" w:rsidRDefault="0075179B">
            <w:pPr>
              <w:pStyle w:val="TableParagraph"/>
              <w:rPr>
                <w:rFonts w:ascii="Times New Roman"/>
              </w:rPr>
            </w:pPr>
          </w:p>
        </w:tc>
      </w:tr>
    </w:tbl>
    <w:p w14:paraId="37060EF2" w14:textId="1BF22D0B" w:rsidR="0075179B" w:rsidRPr="0011171D" w:rsidRDefault="006F36B9" w:rsidP="009E16AF">
      <w:pPr>
        <w:pStyle w:val="Heading4"/>
        <w:spacing w:before="94"/>
        <w:ind w:left="0" w:right="1339" w:firstLine="720"/>
        <w:jc w:val="center"/>
        <w:rPr>
          <w:sz w:val="18"/>
          <w:szCs w:val="18"/>
        </w:rPr>
      </w:pPr>
      <w:r w:rsidRPr="0011171D">
        <w:rPr>
          <w:sz w:val="18"/>
          <w:szCs w:val="18"/>
        </w:rPr>
        <w:t>NB decision making must be logged throughout the above process, to provide evidence</w:t>
      </w:r>
      <w:r w:rsidR="0011171D" w:rsidRPr="0011171D">
        <w:rPr>
          <w:sz w:val="18"/>
          <w:szCs w:val="18"/>
        </w:rPr>
        <w:t xml:space="preserve"> </w:t>
      </w:r>
      <w:r w:rsidRPr="0011171D">
        <w:rPr>
          <w:sz w:val="18"/>
          <w:szCs w:val="18"/>
        </w:rPr>
        <w:t>in the event of later challenge</w:t>
      </w:r>
    </w:p>
    <w:p w14:paraId="7E783027" w14:textId="77777777" w:rsidR="0075179B" w:rsidRPr="0011171D" w:rsidRDefault="006F36B9" w:rsidP="009E16AF">
      <w:pPr>
        <w:ind w:right="865" w:firstLine="112"/>
        <w:jc w:val="center"/>
        <w:rPr>
          <w:b/>
          <w:sz w:val="18"/>
          <w:szCs w:val="18"/>
        </w:rPr>
      </w:pPr>
      <w:r w:rsidRPr="0011171D">
        <w:rPr>
          <w:b/>
          <w:sz w:val="18"/>
          <w:szCs w:val="18"/>
        </w:rPr>
        <w:t>This</w:t>
      </w:r>
      <w:r w:rsidRPr="0011171D">
        <w:rPr>
          <w:b/>
          <w:spacing w:val="-8"/>
          <w:sz w:val="18"/>
          <w:szCs w:val="18"/>
        </w:rPr>
        <w:t xml:space="preserve"> </w:t>
      </w:r>
      <w:r w:rsidRPr="0011171D">
        <w:rPr>
          <w:b/>
          <w:sz w:val="18"/>
          <w:szCs w:val="18"/>
        </w:rPr>
        <w:t>checklist</w:t>
      </w:r>
      <w:r w:rsidRPr="0011171D">
        <w:rPr>
          <w:b/>
          <w:spacing w:val="-9"/>
          <w:sz w:val="18"/>
          <w:szCs w:val="18"/>
        </w:rPr>
        <w:t xml:space="preserve"> </w:t>
      </w:r>
      <w:r w:rsidRPr="0011171D">
        <w:rPr>
          <w:b/>
          <w:sz w:val="18"/>
          <w:szCs w:val="18"/>
        </w:rPr>
        <w:t>is</w:t>
      </w:r>
      <w:r w:rsidRPr="0011171D">
        <w:rPr>
          <w:b/>
          <w:spacing w:val="-10"/>
          <w:sz w:val="18"/>
          <w:szCs w:val="18"/>
        </w:rPr>
        <w:t xml:space="preserve"> </w:t>
      </w:r>
      <w:r w:rsidRPr="0011171D">
        <w:rPr>
          <w:b/>
          <w:sz w:val="18"/>
          <w:szCs w:val="18"/>
        </w:rPr>
        <w:t>not</w:t>
      </w:r>
      <w:r w:rsidRPr="0011171D">
        <w:rPr>
          <w:b/>
          <w:spacing w:val="-9"/>
          <w:sz w:val="18"/>
          <w:szCs w:val="18"/>
        </w:rPr>
        <w:t xml:space="preserve"> </w:t>
      </w:r>
      <w:r w:rsidRPr="0011171D">
        <w:rPr>
          <w:b/>
          <w:sz w:val="18"/>
          <w:szCs w:val="18"/>
        </w:rPr>
        <w:t>intended</w:t>
      </w:r>
      <w:r w:rsidRPr="0011171D">
        <w:rPr>
          <w:b/>
          <w:spacing w:val="-8"/>
          <w:sz w:val="18"/>
          <w:szCs w:val="18"/>
        </w:rPr>
        <w:t xml:space="preserve"> </w:t>
      </w:r>
      <w:r w:rsidRPr="0011171D">
        <w:rPr>
          <w:b/>
          <w:sz w:val="18"/>
          <w:szCs w:val="18"/>
        </w:rPr>
        <w:t>to</w:t>
      </w:r>
      <w:r w:rsidRPr="0011171D">
        <w:rPr>
          <w:b/>
          <w:spacing w:val="-10"/>
          <w:sz w:val="18"/>
          <w:szCs w:val="18"/>
        </w:rPr>
        <w:t xml:space="preserve"> </w:t>
      </w:r>
      <w:r w:rsidRPr="0011171D">
        <w:rPr>
          <w:b/>
          <w:sz w:val="18"/>
          <w:szCs w:val="18"/>
        </w:rPr>
        <w:t>fetter</w:t>
      </w:r>
      <w:r w:rsidRPr="0011171D">
        <w:rPr>
          <w:b/>
          <w:spacing w:val="-9"/>
          <w:sz w:val="18"/>
          <w:szCs w:val="18"/>
        </w:rPr>
        <w:t xml:space="preserve"> </w:t>
      </w:r>
      <w:r w:rsidRPr="0011171D">
        <w:rPr>
          <w:b/>
          <w:sz w:val="18"/>
          <w:szCs w:val="18"/>
        </w:rPr>
        <w:t>the</w:t>
      </w:r>
      <w:r w:rsidRPr="0011171D">
        <w:rPr>
          <w:b/>
          <w:spacing w:val="-8"/>
          <w:sz w:val="18"/>
          <w:szCs w:val="18"/>
        </w:rPr>
        <w:t xml:space="preserve"> </w:t>
      </w:r>
      <w:r w:rsidRPr="0011171D">
        <w:rPr>
          <w:b/>
          <w:sz w:val="18"/>
          <w:szCs w:val="18"/>
        </w:rPr>
        <w:t>discretion</w:t>
      </w:r>
      <w:r w:rsidRPr="0011171D">
        <w:rPr>
          <w:b/>
          <w:spacing w:val="-10"/>
          <w:sz w:val="18"/>
          <w:szCs w:val="18"/>
        </w:rPr>
        <w:t xml:space="preserve"> </w:t>
      </w:r>
      <w:r w:rsidRPr="0011171D">
        <w:rPr>
          <w:b/>
          <w:sz w:val="18"/>
          <w:szCs w:val="18"/>
        </w:rPr>
        <w:t>of</w:t>
      </w:r>
      <w:r w:rsidRPr="0011171D">
        <w:rPr>
          <w:b/>
          <w:spacing w:val="-9"/>
          <w:sz w:val="18"/>
          <w:szCs w:val="18"/>
        </w:rPr>
        <w:t xml:space="preserve"> </w:t>
      </w:r>
      <w:r w:rsidRPr="0011171D">
        <w:rPr>
          <w:b/>
          <w:sz w:val="18"/>
          <w:szCs w:val="18"/>
        </w:rPr>
        <w:t>the</w:t>
      </w:r>
      <w:r w:rsidRPr="0011171D">
        <w:rPr>
          <w:b/>
          <w:spacing w:val="-8"/>
          <w:sz w:val="18"/>
          <w:szCs w:val="18"/>
        </w:rPr>
        <w:t xml:space="preserve"> </w:t>
      </w:r>
      <w:r w:rsidRPr="0011171D">
        <w:rPr>
          <w:b/>
          <w:sz w:val="18"/>
          <w:szCs w:val="18"/>
        </w:rPr>
        <w:t>FOCM/</w:t>
      </w:r>
      <w:r w:rsidRPr="0011171D">
        <w:rPr>
          <w:b/>
          <w:spacing w:val="-9"/>
          <w:sz w:val="18"/>
          <w:szCs w:val="18"/>
        </w:rPr>
        <w:t xml:space="preserve"> </w:t>
      </w:r>
      <w:r w:rsidRPr="0011171D">
        <w:rPr>
          <w:b/>
          <w:sz w:val="18"/>
          <w:szCs w:val="18"/>
        </w:rPr>
        <w:t>OPSM</w:t>
      </w:r>
      <w:r w:rsidRPr="0011171D">
        <w:rPr>
          <w:b/>
          <w:spacing w:val="-7"/>
          <w:sz w:val="18"/>
          <w:szCs w:val="18"/>
        </w:rPr>
        <w:t xml:space="preserve"> </w:t>
      </w:r>
      <w:r w:rsidRPr="0011171D">
        <w:rPr>
          <w:b/>
          <w:sz w:val="18"/>
          <w:szCs w:val="18"/>
        </w:rPr>
        <w:t>in</w:t>
      </w:r>
      <w:r w:rsidRPr="0011171D">
        <w:rPr>
          <w:b/>
          <w:spacing w:val="-10"/>
          <w:sz w:val="18"/>
          <w:szCs w:val="18"/>
        </w:rPr>
        <w:t xml:space="preserve"> </w:t>
      </w:r>
      <w:r w:rsidRPr="0011171D">
        <w:rPr>
          <w:b/>
          <w:sz w:val="18"/>
          <w:szCs w:val="18"/>
        </w:rPr>
        <w:t>responding to the situation as they find it. It is intended to offer guidance</w:t>
      </w:r>
      <w:r w:rsidRPr="0011171D">
        <w:rPr>
          <w:b/>
          <w:spacing w:val="-16"/>
          <w:sz w:val="18"/>
          <w:szCs w:val="18"/>
        </w:rPr>
        <w:t xml:space="preserve"> </w:t>
      </w:r>
      <w:r w:rsidRPr="0011171D">
        <w:rPr>
          <w:b/>
          <w:sz w:val="18"/>
          <w:szCs w:val="18"/>
        </w:rPr>
        <w:t>only.</w:t>
      </w:r>
    </w:p>
    <w:p w14:paraId="63DC4AFE" w14:textId="77777777" w:rsidR="0075179B" w:rsidRDefault="0075179B">
      <w:pPr>
        <w:sectPr w:rsidR="0075179B" w:rsidSect="00073979">
          <w:headerReference w:type="default" r:id="rId17"/>
          <w:footerReference w:type="default" r:id="rId18"/>
          <w:pgSz w:w="11910" w:h="16840"/>
          <w:pgMar w:top="851" w:right="499" w:bottom="1400" w:left="743" w:header="852" w:footer="1129" w:gutter="0"/>
          <w:cols w:space="720"/>
        </w:sectPr>
      </w:pPr>
    </w:p>
    <w:p w14:paraId="4CBEBC61" w14:textId="75CCF7FC" w:rsidR="0075179B" w:rsidRDefault="006F36B9" w:rsidP="007C32A0">
      <w:pPr>
        <w:pStyle w:val="Heading1"/>
      </w:pPr>
      <w:bookmarkStart w:id="30" w:name="APPENDIX_C"/>
      <w:bookmarkStart w:id="31" w:name="_Toc150269598"/>
      <w:bookmarkEnd w:id="30"/>
      <w:r>
        <w:lastRenderedPageBreak/>
        <w:t>APPENDIX C</w:t>
      </w:r>
      <w:r w:rsidR="001831C9">
        <w:t xml:space="preserve"> – Homecare Agency Failure Checklist</w:t>
      </w:r>
      <w:bookmarkEnd w:id="31"/>
    </w:p>
    <w:p w14:paraId="4C4DA855" w14:textId="3EB9DA70" w:rsidR="0075179B" w:rsidRDefault="0075179B">
      <w:pPr>
        <w:pStyle w:val="BodyText"/>
        <w:rPr>
          <w:b/>
          <w:sz w:val="20"/>
        </w:rPr>
      </w:pPr>
    </w:p>
    <w:p w14:paraId="192114BF" w14:textId="69503F5C" w:rsidR="0075179B" w:rsidRPr="000D57C5" w:rsidRDefault="000D57C5" w:rsidP="000D57C5">
      <w:pPr>
        <w:pStyle w:val="BodyText"/>
        <w:jc w:val="center"/>
        <w:rPr>
          <w:b/>
          <w:sz w:val="20"/>
        </w:rPr>
      </w:pPr>
      <w:r>
        <w:rPr>
          <w:b/>
          <w:sz w:val="40"/>
          <w:u w:val="thick"/>
        </w:rPr>
        <w:t>Homecare Agency Failure Checklist</w:t>
      </w:r>
    </w:p>
    <w:p w14:paraId="252592D1" w14:textId="59432B0B" w:rsidR="0075179B" w:rsidRDefault="006F36B9">
      <w:pPr>
        <w:spacing w:before="94"/>
        <w:ind w:left="4225" w:right="360" w:hanging="4050"/>
        <w:rPr>
          <w:i/>
        </w:rPr>
      </w:pPr>
      <w:r>
        <w:rPr>
          <w:i/>
        </w:rPr>
        <w:t>*To be used in conjunction with the electronic care home intelligence database – to be completed by the assigned lead officer</w:t>
      </w:r>
    </w:p>
    <w:p w14:paraId="2D7E34F1" w14:textId="4F3C5880" w:rsidR="0075179B" w:rsidRDefault="0075179B">
      <w:pPr>
        <w:pStyle w:val="BodyText"/>
        <w:spacing w:before="10" w:after="1"/>
        <w:rPr>
          <w:iCs/>
          <w:sz w:val="21"/>
        </w:rPr>
      </w:pPr>
    </w:p>
    <w:p w14:paraId="591C05CF" w14:textId="2317B1D7" w:rsidR="009E16AF" w:rsidRDefault="009E16AF">
      <w:pPr>
        <w:pStyle w:val="BodyText"/>
        <w:spacing w:before="10" w:after="1"/>
        <w:rPr>
          <w:iCs/>
          <w:sz w:val="21"/>
        </w:rPr>
      </w:pPr>
    </w:p>
    <w:tbl>
      <w:tblPr>
        <w:tblStyle w:val="TableGrid"/>
        <w:tblW w:w="5000" w:type="pct"/>
        <w:tblLook w:val="04A0" w:firstRow="1" w:lastRow="0" w:firstColumn="1" w:lastColumn="0" w:noHBand="0" w:noVBand="1"/>
      </w:tblPr>
      <w:tblGrid>
        <w:gridCol w:w="3114"/>
        <w:gridCol w:w="7544"/>
      </w:tblGrid>
      <w:tr w:rsidR="009E16AF" w14:paraId="7785AD8A" w14:textId="77777777" w:rsidTr="00E4472A">
        <w:trPr>
          <w:tblHeader/>
        </w:trPr>
        <w:tc>
          <w:tcPr>
            <w:tcW w:w="1461" w:type="pct"/>
            <w:shd w:val="clear" w:color="auto" w:fill="EEEAF2"/>
          </w:tcPr>
          <w:p w14:paraId="26506526" w14:textId="341D64D5" w:rsidR="009E16AF" w:rsidRPr="0075650F" w:rsidRDefault="009E16AF" w:rsidP="009E16AF">
            <w:pPr>
              <w:spacing w:before="93"/>
              <w:ind w:right="360"/>
              <w:rPr>
                <w:b/>
                <w:bCs/>
                <w:iCs/>
              </w:rPr>
            </w:pPr>
            <w:r>
              <w:rPr>
                <w:b/>
                <w:bCs/>
                <w:iCs/>
              </w:rPr>
              <w:t>Name of provider</w:t>
            </w:r>
          </w:p>
        </w:tc>
        <w:tc>
          <w:tcPr>
            <w:tcW w:w="3539" w:type="pct"/>
          </w:tcPr>
          <w:p w14:paraId="75451D65" w14:textId="77777777" w:rsidR="009E16AF" w:rsidRDefault="009E16AF" w:rsidP="009E16AF">
            <w:pPr>
              <w:spacing w:before="93"/>
              <w:ind w:right="360"/>
              <w:rPr>
                <w:iCs/>
              </w:rPr>
            </w:pPr>
          </w:p>
        </w:tc>
      </w:tr>
      <w:tr w:rsidR="009E16AF" w14:paraId="3AABAD4C" w14:textId="77777777" w:rsidTr="00E4472A">
        <w:tc>
          <w:tcPr>
            <w:tcW w:w="1461" w:type="pct"/>
            <w:shd w:val="clear" w:color="auto" w:fill="EEEAF2"/>
          </w:tcPr>
          <w:p w14:paraId="5E5F7F17" w14:textId="39A5B667" w:rsidR="009E16AF" w:rsidRPr="0075650F" w:rsidRDefault="009E16AF" w:rsidP="009E16AF">
            <w:pPr>
              <w:spacing w:before="93"/>
              <w:ind w:right="360"/>
              <w:rPr>
                <w:b/>
                <w:bCs/>
                <w:iCs/>
              </w:rPr>
            </w:pPr>
            <w:r>
              <w:rPr>
                <w:b/>
                <w:bCs/>
                <w:iCs/>
              </w:rPr>
              <w:t xml:space="preserve">Date </w:t>
            </w:r>
            <w:r w:rsidR="00061034">
              <w:rPr>
                <w:b/>
                <w:bCs/>
                <w:iCs/>
              </w:rPr>
              <w:t>ICB</w:t>
            </w:r>
            <w:r>
              <w:rPr>
                <w:b/>
                <w:bCs/>
                <w:iCs/>
              </w:rPr>
              <w:t xml:space="preserve"> notified</w:t>
            </w:r>
          </w:p>
        </w:tc>
        <w:tc>
          <w:tcPr>
            <w:tcW w:w="3539" w:type="pct"/>
          </w:tcPr>
          <w:p w14:paraId="109B8E38" w14:textId="77777777" w:rsidR="009E16AF" w:rsidRDefault="009E16AF" w:rsidP="009E16AF">
            <w:pPr>
              <w:spacing w:before="93"/>
              <w:ind w:right="360"/>
              <w:rPr>
                <w:iCs/>
              </w:rPr>
            </w:pPr>
          </w:p>
        </w:tc>
      </w:tr>
      <w:tr w:rsidR="009E16AF" w14:paraId="20537F49" w14:textId="77777777" w:rsidTr="00E4472A">
        <w:tc>
          <w:tcPr>
            <w:tcW w:w="1461" w:type="pct"/>
            <w:shd w:val="clear" w:color="auto" w:fill="EEEAF2"/>
          </w:tcPr>
          <w:p w14:paraId="672403DD" w14:textId="3895A1A6" w:rsidR="009E16AF" w:rsidRPr="0075650F" w:rsidRDefault="009E16AF" w:rsidP="009E16AF">
            <w:pPr>
              <w:spacing w:before="93"/>
              <w:ind w:right="360"/>
              <w:rPr>
                <w:b/>
                <w:bCs/>
                <w:iCs/>
              </w:rPr>
            </w:pPr>
            <w:r>
              <w:rPr>
                <w:b/>
                <w:bCs/>
                <w:iCs/>
              </w:rPr>
              <w:t>Method of notification</w:t>
            </w:r>
          </w:p>
        </w:tc>
        <w:tc>
          <w:tcPr>
            <w:tcW w:w="3539" w:type="pct"/>
          </w:tcPr>
          <w:p w14:paraId="6BB52B85" w14:textId="77777777" w:rsidR="009E16AF" w:rsidRDefault="009E16AF" w:rsidP="009E16AF">
            <w:pPr>
              <w:spacing w:before="93"/>
              <w:ind w:right="360"/>
              <w:rPr>
                <w:iCs/>
              </w:rPr>
            </w:pPr>
          </w:p>
        </w:tc>
      </w:tr>
      <w:tr w:rsidR="009E16AF" w14:paraId="1AA0CA91" w14:textId="77777777" w:rsidTr="00E4472A">
        <w:tc>
          <w:tcPr>
            <w:tcW w:w="1461" w:type="pct"/>
            <w:shd w:val="clear" w:color="auto" w:fill="EEEAF2"/>
          </w:tcPr>
          <w:p w14:paraId="3E46D1A3" w14:textId="3BA9CA94" w:rsidR="009E16AF" w:rsidRPr="0075650F" w:rsidRDefault="009E16AF" w:rsidP="009E16AF">
            <w:pPr>
              <w:spacing w:before="93"/>
              <w:ind w:right="360"/>
              <w:rPr>
                <w:b/>
                <w:bCs/>
                <w:iCs/>
              </w:rPr>
            </w:pPr>
            <w:r>
              <w:rPr>
                <w:b/>
                <w:bCs/>
                <w:iCs/>
              </w:rPr>
              <w:t>Brief description of situation</w:t>
            </w:r>
          </w:p>
        </w:tc>
        <w:tc>
          <w:tcPr>
            <w:tcW w:w="3539" w:type="pct"/>
          </w:tcPr>
          <w:p w14:paraId="3DE523F2" w14:textId="77777777" w:rsidR="009E16AF" w:rsidRDefault="009E16AF" w:rsidP="009E16AF">
            <w:pPr>
              <w:spacing w:before="93"/>
              <w:ind w:right="360"/>
              <w:rPr>
                <w:iCs/>
              </w:rPr>
            </w:pPr>
          </w:p>
        </w:tc>
      </w:tr>
      <w:tr w:rsidR="009E16AF" w14:paraId="28108FCC" w14:textId="77777777" w:rsidTr="00E4472A">
        <w:tc>
          <w:tcPr>
            <w:tcW w:w="1461" w:type="pct"/>
            <w:shd w:val="clear" w:color="auto" w:fill="EEEAF2"/>
          </w:tcPr>
          <w:p w14:paraId="2587D360" w14:textId="1BC1CBD9" w:rsidR="009E16AF" w:rsidRPr="0075650F" w:rsidRDefault="009E16AF" w:rsidP="009E16AF">
            <w:pPr>
              <w:spacing w:before="93"/>
              <w:ind w:right="360"/>
              <w:rPr>
                <w:b/>
                <w:bCs/>
                <w:iCs/>
              </w:rPr>
            </w:pPr>
            <w:r>
              <w:rPr>
                <w:b/>
                <w:bCs/>
                <w:iCs/>
              </w:rPr>
              <w:t>Legal status of business (eg sole trader, partnership, limited company)</w:t>
            </w:r>
          </w:p>
        </w:tc>
        <w:tc>
          <w:tcPr>
            <w:tcW w:w="3539" w:type="pct"/>
          </w:tcPr>
          <w:p w14:paraId="66C4D447" w14:textId="77777777" w:rsidR="009E16AF" w:rsidRDefault="009E16AF" w:rsidP="009E16AF">
            <w:pPr>
              <w:spacing w:before="93"/>
              <w:ind w:right="360"/>
              <w:rPr>
                <w:iCs/>
              </w:rPr>
            </w:pPr>
          </w:p>
        </w:tc>
      </w:tr>
      <w:tr w:rsidR="009E16AF" w14:paraId="63A38A16" w14:textId="77777777" w:rsidTr="00E4472A">
        <w:tc>
          <w:tcPr>
            <w:tcW w:w="1461" w:type="pct"/>
            <w:shd w:val="clear" w:color="auto" w:fill="EEEAF2"/>
          </w:tcPr>
          <w:p w14:paraId="1E693D15" w14:textId="2578B511" w:rsidR="009E16AF" w:rsidRPr="0075650F" w:rsidRDefault="009E16AF" w:rsidP="009E16AF">
            <w:pPr>
              <w:spacing w:before="93"/>
              <w:ind w:right="360"/>
              <w:rPr>
                <w:b/>
                <w:bCs/>
                <w:iCs/>
              </w:rPr>
            </w:pPr>
            <w:r>
              <w:rPr>
                <w:b/>
                <w:bCs/>
                <w:iCs/>
              </w:rPr>
              <w:t>Business owner and/or director contact</w:t>
            </w:r>
          </w:p>
        </w:tc>
        <w:tc>
          <w:tcPr>
            <w:tcW w:w="3539" w:type="pct"/>
          </w:tcPr>
          <w:p w14:paraId="46591C68" w14:textId="77777777" w:rsidR="009E16AF" w:rsidRDefault="009E16AF" w:rsidP="009E16AF">
            <w:pPr>
              <w:spacing w:before="93"/>
              <w:ind w:right="360"/>
              <w:rPr>
                <w:iCs/>
              </w:rPr>
            </w:pPr>
          </w:p>
        </w:tc>
      </w:tr>
      <w:tr w:rsidR="009E16AF" w14:paraId="4E3F2E42" w14:textId="77777777" w:rsidTr="00E4472A">
        <w:tc>
          <w:tcPr>
            <w:tcW w:w="1461" w:type="pct"/>
            <w:shd w:val="clear" w:color="auto" w:fill="EEEAF2"/>
          </w:tcPr>
          <w:p w14:paraId="13F552B3" w14:textId="2D19EF66" w:rsidR="009E16AF" w:rsidRPr="0075650F" w:rsidRDefault="009E16AF" w:rsidP="009E16AF">
            <w:pPr>
              <w:spacing w:before="93"/>
              <w:ind w:right="360"/>
              <w:rPr>
                <w:b/>
                <w:bCs/>
                <w:iCs/>
              </w:rPr>
            </w:pPr>
            <w:r>
              <w:rPr>
                <w:b/>
                <w:bCs/>
                <w:iCs/>
              </w:rPr>
              <w:t>Manager/contact</w:t>
            </w:r>
          </w:p>
        </w:tc>
        <w:tc>
          <w:tcPr>
            <w:tcW w:w="3539" w:type="pct"/>
          </w:tcPr>
          <w:p w14:paraId="4572554C" w14:textId="77777777" w:rsidR="009E16AF" w:rsidRDefault="009E16AF" w:rsidP="009E16AF">
            <w:pPr>
              <w:spacing w:before="93"/>
              <w:ind w:right="360"/>
              <w:rPr>
                <w:iCs/>
              </w:rPr>
            </w:pPr>
          </w:p>
        </w:tc>
      </w:tr>
      <w:tr w:rsidR="009E16AF" w14:paraId="61E1C6A1" w14:textId="77777777" w:rsidTr="00E4472A">
        <w:tc>
          <w:tcPr>
            <w:tcW w:w="1461" w:type="pct"/>
            <w:shd w:val="clear" w:color="auto" w:fill="EEEAF2"/>
          </w:tcPr>
          <w:p w14:paraId="68DE7829" w14:textId="572E8B69" w:rsidR="009E16AF" w:rsidRPr="0075650F" w:rsidRDefault="009E16AF" w:rsidP="009E16AF">
            <w:pPr>
              <w:spacing w:before="93"/>
              <w:ind w:right="360"/>
              <w:rPr>
                <w:b/>
                <w:bCs/>
                <w:iCs/>
              </w:rPr>
            </w:pPr>
            <w:r>
              <w:rPr>
                <w:b/>
                <w:bCs/>
                <w:iCs/>
              </w:rPr>
              <w:t>Administrator contact</w:t>
            </w:r>
          </w:p>
        </w:tc>
        <w:tc>
          <w:tcPr>
            <w:tcW w:w="3539" w:type="pct"/>
          </w:tcPr>
          <w:p w14:paraId="39B4A319" w14:textId="77777777" w:rsidR="009E16AF" w:rsidRDefault="009E16AF" w:rsidP="009E16AF">
            <w:pPr>
              <w:spacing w:before="93"/>
              <w:ind w:right="360"/>
              <w:rPr>
                <w:iCs/>
              </w:rPr>
            </w:pPr>
          </w:p>
        </w:tc>
      </w:tr>
      <w:tr w:rsidR="009E16AF" w14:paraId="0093D212" w14:textId="77777777" w:rsidTr="00E4472A">
        <w:tc>
          <w:tcPr>
            <w:tcW w:w="1461" w:type="pct"/>
            <w:shd w:val="clear" w:color="auto" w:fill="EEEAF2"/>
          </w:tcPr>
          <w:p w14:paraId="2D8DF272" w14:textId="0565904E" w:rsidR="009E16AF" w:rsidRDefault="009E16AF" w:rsidP="009E16AF">
            <w:pPr>
              <w:spacing w:before="93"/>
              <w:ind w:right="360"/>
              <w:rPr>
                <w:b/>
                <w:bCs/>
                <w:iCs/>
              </w:rPr>
            </w:pPr>
            <w:r>
              <w:rPr>
                <w:b/>
                <w:bCs/>
                <w:iCs/>
              </w:rPr>
              <w:t>CQC status</w:t>
            </w:r>
          </w:p>
        </w:tc>
        <w:tc>
          <w:tcPr>
            <w:tcW w:w="3539" w:type="pct"/>
          </w:tcPr>
          <w:p w14:paraId="399ABEBB" w14:textId="77777777" w:rsidR="009E16AF" w:rsidRDefault="009E16AF" w:rsidP="009E16AF">
            <w:pPr>
              <w:spacing w:before="93"/>
              <w:ind w:right="360"/>
              <w:rPr>
                <w:iCs/>
              </w:rPr>
            </w:pPr>
          </w:p>
        </w:tc>
      </w:tr>
    </w:tbl>
    <w:p w14:paraId="669100A9" w14:textId="63D33DB7" w:rsidR="009E16AF" w:rsidRDefault="009E16AF">
      <w:pPr>
        <w:pStyle w:val="BodyText"/>
        <w:spacing w:before="10" w:after="1"/>
        <w:rPr>
          <w:iCs/>
          <w:sz w:val="21"/>
        </w:rPr>
      </w:pPr>
    </w:p>
    <w:tbl>
      <w:tblPr>
        <w:tblStyle w:val="TableGrid"/>
        <w:tblW w:w="5000" w:type="pct"/>
        <w:tblLook w:val="04A0" w:firstRow="1" w:lastRow="0" w:firstColumn="1" w:lastColumn="0" w:noHBand="0" w:noVBand="1"/>
      </w:tblPr>
      <w:tblGrid>
        <w:gridCol w:w="3107"/>
        <w:gridCol w:w="2153"/>
        <w:gridCol w:w="1823"/>
        <w:gridCol w:w="1842"/>
        <w:gridCol w:w="1733"/>
      </w:tblGrid>
      <w:tr w:rsidR="00E4472A" w14:paraId="45903247" w14:textId="77777777" w:rsidTr="00E4472A">
        <w:trPr>
          <w:tblHeader/>
        </w:trPr>
        <w:tc>
          <w:tcPr>
            <w:tcW w:w="1458" w:type="pct"/>
            <w:shd w:val="clear" w:color="auto" w:fill="F0ECF4"/>
          </w:tcPr>
          <w:p w14:paraId="25E7848A" w14:textId="29F14C56" w:rsidR="009E16AF" w:rsidRPr="008750FD" w:rsidRDefault="009E16AF" w:rsidP="009E16AF">
            <w:pPr>
              <w:spacing w:before="93"/>
              <w:ind w:right="360"/>
              <w:rPr>
                <w:b/>
                <w:bCs/>
                <w:iCs/>
              </w:rPr>
            </w:pPr>
            <w:r w:rsidRPr="008750FD">
              <w:rPr>
                <w:b/>
                <w:bCs/>
                <w:iCs/>
              </w:rPr>
              <w:t xml:space="preserve">Number of </w:t>
            </w:r>
            <w:r>
              <w:rPr>
                <w:b/>
                <w:bCs/>
                <w:iCs/>
              </w:rPr>
              <w:t>individuals</w:t>
            </w:r>
          </w:p>
        </w:tc>
        <w:tc>
          <w:tcPr>
            <w:tcW w:w="1010" w:type="pct"/>
            <w:shd w:val="clear" w:color="auto" w:fill="auto"/>
          </w:tcPr>
          <w:p w14:paraId="3DD45C6D" w14:textId="0BA2882B" w:rsidR="009E16AF" w:rsidRPr="008750FD" w:rsidRDefault="009E16AF" w:rsidP="009E16AF">
            <w:pPr>
              <w:spacing w:before="93"/>
              <w:ind w:right="360"/>
              <w:rPr>
                <w:b/>
                <w:bCs/>
                <w:iCs/>
              </w:rPr>
            </w:pPr>
            <w:r>
              <w:rPr>
                <w:b/>
                <w:bCs/>
                <w:iCs/>
              </w:rPr>
              <w:t>Commissioned</w:t>
            </w:r>
          </w:p>
        </w:tc>
        <w:tc>
          <w:tcPr>
            <w:tcW w:w="855" w:type="pct"/>
            <w:shd w:val="clear" w:color="auto" w:fill="auto"/>
          </w:tcPr>
          <w:p w14:paraId="16EAA794" w14:textId="33CCF4BA" w:rsidR="009E16AF" w:rsidRPr="008750FD" w:rsidRDefault="009E16AF" w:rsidP="00E4472A">
            <w:pPr>
              <w:spacing w:before="93"/>
              <w:ind w:right="360"/>
              <w:rPr>
                <w:b/>
                <w:bCs/>
                <w:iCs/>
              </w:rPr>
            </w:pPr>
          </w:p>
        </w:tc>
        <w:tc>
          <w:tcPr>
            <w:tcW w:w="864" w:type="pct"/>
            <w:shd w:val="clear" w:color="auto" w:fill="auto"/>
          </w:tcPr>
          <w:p w14:paraId="432B9469" w14:textId="307F894D" w:rsidR="009E16AF" w:rsidRPr="008750FD" w:rsidRDefault="00E4472A" w:rsidP="00E4472A">
            <w:pPr>
              <w:spacing w:before="93"/>
              <w:ind w:right="360"/>
              <w:rPr>
                <w:b/>
                <w:bCs/>
                <w:iCs/>
              </w:rPr>
            </w:pPr>
            <w:r>
              <w:rPr>
                <w:b/>
                <w:bCs/>
                <w:iCs/>
              </w:rPr>
              <w:t>Self-funded</w:t>
            </w:r>
          </w:p>
        </w:tc>
        <w:tc>
          <w:tcPr>
            <w:tcW w:w="813" w:type="pct"/>
            <w:shd w:val="clear" w:color="auto" w:fill="auto"/>
          </w:tcPr>
          <w:p w14:paraId="79E94A18" w14:textId="0D19CF0F" w:rsidR="009E16AF" w:rsidRPr="008750FD" w:rsidRDefault="009E16AF" w:rsidP="009E16AF">
            <w:pPr>
              <w:spacing w:before="93"/>
              <w:ind w:right="360"/>
              <w:jc w:val="center"/>
              <w:rPr>
                <w:b/>
                <w:bCs/>
                <w:iCs/>
              </w:rPr>
            </w:pPr>
          </w:p>
        </w:tc>
      </w:tr>
      <w:tr w:rsidR="00E4472A" w14:paraId="3F433E5B" w14:textId="77777777" w:rsidTr="00E4472A">
        <w:trPr>
          <w:tblHeader/>
        </w:trPr>
        <w:tc>
          <w:tcPr>
            <w:tcW w:w="1458" w:type="pct"/>
            <w:tcBorders>
              <w:bottom w:val="single" w:sz="4" w:space="0" w:color="auto"/>
            </w:tcBorders>
            <w:shd w:val="clear" w:color="auto" w:fill="F0ECF4"/>
          </w:tcPr>
          <w:p w14:paraId="00ADA2C1" w14:textId="1B8EF91A" w:rsidR="00E4472A" w:rsidRPr="008750FD" w:rsidRDefault="00E4472A" w:rsidP="009E16AF">
            <w:pPr>
              <w:spacing w:before="93"/>
              <w:ind w:right="360"/>
              <w:rPr>
                <w:b/>
                <w:bCs/>
                <w:iCs/>
              </w:rPr>
            </w:pPr>
            <w:r>
              <w:rPr>
                <w:b/>
                <w:bCs/>
                <w:iCs/>
              </w:rPr>
              <w:t>Number of hours</w:t>
            </w:r>
          </w:p>
        </w:tc>
        <w:tc>
          <w:tcPr>
            <w:tcW w:w="1010" w:type="pct"/>
            <w:shd w:val="clear" w:color="auto" w:fill="auto"/>
          </w:tcPr>
          <w:p w14:paraId="20498667" w14:textId="4DA9145B" w:rsidR="00E4472A" w:rsidRDefault="00E4472A" w:rsidP="009E16AF">
            <w:pPr>
              <w:spacing w:before="93"/>
              <w:ind w:right="360"/>
              <w:rPr>
                <w:b/>
                <w:bCs/>
                <w:iCs/>
              </w:rPr>
            </w:pPr>
            <w:r>
              <w:rPr>
                <w:b/>
                <w:bCs/>
                <w:iCs/>
              </w:rPr>
              <w:t>Commissioned</w:t>
            </w:r>
          </w:p>
        </w:tc>
        <w:tc>
          <w:tcPr>
            <w:tcW w:w="855" w:type="pct"/>
            <w:shd w:val="clear" w:color="auto" w:fill="auto"/>
          </w:tcPr>
          <w:p w14:paraId="3FB5F16A" w14:textId="77777777" w:rsidR="00E4472A" w:rsidRPr="008750FD" w:rsidRDefault="00E4472A" w:rsidP="00E4472A">
            <w:pPr>
              <w:spacing w:before="93"/>
              <w:ind w:right="360"/>
              <w:rPr>
                <w:b/>
                <w:bCs/>
                <w:iCs/>
              </w:rPr>
            </w:pPr>
          </w:p>
        </w:tc>
        <w:tc>
          <w:tcPr>
            <w:tcW w:w="864" w:type="pct"/>
            <w:shd w:val="clear" w:color="auto" w:fill="auto"/>
          </w:tcPr>
          <w:p w14:paraId="41FB463D" w14:textId="3EBB5827" w:rsidR="00E4472A" w:rsidRDefault="00E4472A" w:rsidP="00E4472A">
            <w:pPr>
              <w:spacing w:before="93"/>
              <w:ind w:right="360"/>
              <w:rPr>
                <w:b/>
                <w:bCs/>
                <w:iCs/>
              </w:rPr>
            </w:pPr>
            <w:r>
              <w:rPr>
                <w:b/>
                <w:bCs/>
                <w:iCs/>
              </w:rPr>
              <w:t>Self-funded</w:t>
            </w:r>
          </w:p>
        </w:tc>
        <w:tc>
          <w:tcPr>
            <w:tcW w:w="813" w:type="pct"/>
            <w:shd w:val="clear" w:color="auto" w:fill="auto"/>
          </w:tcPr>
          <w:p w14:paraId="5FC26255" w14:textId="77777777" w:rsidR="00E4472A" w:rsidRPr="008750FD" w:rsidRDefault="00E4472A" w:rsidP="009E16AF">
            <w:pPr>
              <w:spacing w:before="93"/>
              <w:ind w:right="360"/>
              <w:jc w:val="center"/>
              <w:rPr>
                <w:b/>
                <w:bCs/>
                <w:iCs/>
              </w:rPr>
            </w:pPr>
          </w:p>
        </w:tc>
      </w:tr>
    </w:tbl>
    <w:p w14:paraId="39F38C05" w14:textId="4F4F5CEE" w:rsidR="009E16AF" w:rsidRDefault="009E16AF">
      <w:pPr>
        <w:pStyle w:val="BodyText"/>
        <w:spacing w:before="10" w:after="1"/>
        <w:rPr>
          <w:iCs/>
          <w:sz w:val="21"/>
        </w:rPr>
      </w:pPr>
    </w:p>
    <w:tbl>
      <w:tblPr>
        <w:tblStyle w:val="TableGrid"/>
        <w:tblW w:w="5000" w:type="pct"/>
        <w:tblLook w:val="04A0" w:firstRow="1" w:lastRow="0" w:firstColumn="1" w:lastColumn="0" w:noHBand="0" w:noVBand="1"/>
      </w:tblPr>
      <w:tblGrid>
        <w:gridCol w:w="3114"/>
        <w:gridCol w:w="7544"/>
      </w:tblGrid>
      <w:tr w:rsidR="00E4472A" w14:paraId="71720A75" w14:textId="77777777" w:rsidTr="00E4472A">
        <w:tc>
          <w:tcPr>
            <w:tcW w:w="1461" w:type="pct"/>
            <w:shd w:val="clear" w:color="auto" w:fill="F0ECF4"/>
          </w:tcPr>
          <w:p w14:paraId="6C8F8AC5" w14:textId="77777777" w:rsidR="00E4472A" w:rsidRPr="008750FD" w:rsidRDefault="00E4472A" w:rsidP="006E236C">
            <w:pPr>
              <w:spacing w:before="93"/>
              <w:ind w:right="360"/>
              <w:rPr>
                <w:b/>
                <w:bCs/>
                <w:iCs/>
              </w:rPr>
            </w:pPr>
            <w:r w:rsidRPr="008750FD">
              <w:rPr>
                <w:b/>
                <w:bCs/>
                <w:iCs/>
              </w:rPr>
              <w:t>Assigned Lead Officer</w:t>
            </w:r>
          </w:p>
        </w:tc>
        <w:tc>
          <w:tcPr>
            <w:tcW w:w="3539" w:type="pct"/>
          </w:tcPr>
          <w:p w14:paraId="59CB9077" w14:textId="77777777" w:rsidR="00E4472A" w:rsidRDefault="00E4472A" w:rsidP="006E236C">
            <w:pPr>
              <w:spacing w:before="93"/>
              <w:ind w:right="360"/>
              <w:rPr>
                <w:iCs/>
              </w:rPr>
            </w:pPr>
          </w:p>
        </w:tc>
      </w:tr>
    </w:tbl>
    <w:p w14:paraId="1D79E3AC" w14:textId="77777777" w:rsidR="00AB76FD" w:rsidRDefault="00AB76FD">
      <w:pPr>
        <w:pStyle w:val="BodyText"/>
        <w:spacing w:before="10" w:after="1"/>
        <w:rPr>
          <w:iCs/>
          <w:sz w:val="21"/>
        </w:rPr>
      </w:pPr>
    </w:p>
    <w:tbl>
      <w:tblPr>
        <w:tblStyle w:val="TableGrid"/>
        <w:tblW w:w="0" w:type="auto"/>
        <w:tblLook w:val="04A0" w:firstRow="1" w:lastRow="0" w:firstColumn="1" w:lastColumn="0" w:noHBand="0" w:noVBand="1"/>
      </w:tblPr>
      <w:tblGrid>
        <w:gridCol w:w="10658"/>
      </w:tblGrid>
      <w:tr w:rsidR="00AB76FD" w14:paraId="7EA45C32" w14:textId="77777777" w:rsidTr="00AB76FD">
        <w:tc>
          <w:tcPr>
            <w:tcW w:w="10658" w:type="dxa"/>
            <w:shd w:val="clear" w:color="auto" w:fill="B8CCE4" w:themeFill="accent1" w:themeFillTint="66"/>
          </w:tcPr>
          <w:p w14:paraId="772FC4F8" w14:textId="5C2A20DB" w:rsidR="00AB76FD" w:rsidRPr="009E2A1D" w:rsidRDefault="00AB76FD" w:rsidP="006E236C">
            <w:pPr>
              <w:spacing w:before="93"/>
              <w:ind w:right="360"/>
              <w:rPr>
                <w:b/>
                <w:bCs/>
                <w:iCs/>
              </w:rPr>
            </w:pPr>
            <w:r w:rsidRPr="009E2A1D">
              <w:rPr>
                <w:b/>
                <w:bCs/>
                <w:iCs/>
              </w:rPr>
              <w:t>Communication with Agency/Manager/Owner/Administrator/CQC</w:t>
            </w:r>
          </w:p>
        </w:tc>
      </w:tr>
    </w:tbl>
    <w:p w14:paraId="33DC929D" w14:textId="2FF16F4C" w:rsidR="009E16AF" w:rsidRDefault="009E16AF" w:rsidP="00AB76FD">
      <w:pPr>
        <w:pStyle w:val="BodyText"/>
        <w:spacing w:before="10" w:after="1" w:line="120" w:lineRule="auto"/>
        <w:rPr>
          <w:iCs/>
          <w:sz w:val="21"/>
        </w:rPr>
      </w:pPr>
    </w:p>
    <w:tbl>
      <w:tblPr>
        <w:tblStyle w:val="TableGrid"/>
        <w:tblW w:w="5000" w:type="pct"/>
        <w:tblLook w:val="04A0" w:firstRow="1" w:lastRow="0" w:firstColumn="1" w:lastColumn="0" w:noHBand="0" w:noVBand="1"/>
      </w:tblPr>
      <w:tblGrid>
        <w:gridCol w:w="3682"/>
        <w:gridCol w:w="5384"/>
        <w:gridCol w:w="1592"/>
      </w:tblGrid>
      <w:tr w:rsidR="006F54CE" w:rsidRPr="008750FD" w14:paraId="044C0740" w14:textId="77777777" w:rsidTr="00615846">
        <w:trPr>
          <w:tblHeader/>
        </w:trPr>
        <w:tc>
          <w:tcPr>
            <w:tcW w:w="1727" w:type="pct"/>
            <w:shd w:val="clear" w:color="auto" w:fill="DBE5F1" w:themeFill="accent1" w:themeFillTint="33"/>
          </w:tcPr>
          <w:p w14:paraId="203839AF" w14:textId="77777777" w:rsidR="006F54CE" w:rsidRPr="008750FD" w:rsidRDefault="006F54CE" w:rsidP="006E236C">
            <w:pPr>
              <w:spacing w:before="93"/>
              <w:ind w:right="360"/>
              <w:rPr>
                <w:b/>
                <w:bCs/>
                <w:iCs/>
              </w:rPr>
            </w:pPr>
            <w:r w:rsidRPr="008750FD">
              <w:rPr>
                <w:b/>
                <w:bCs/>
                <w:iCs/>
              </w:rPr>
              <w:t>Action</w:t>
            </w:r>
          </w:p>
        </w:tc>
        <w:tc>
          <w:tcPr>
            <w:tcW w:w="2526" w:type="pct"/>
            <w:shd w:val="clear" w:color="auto" w:fill="DBE5F1" w:themeFill="accent1" w:themeFillTint="33"/>
          </w:tcPr>
          <w:p w14:paraId="2809B72E" w14:textId="77777777" w:rsidR="006F54CE" w:rsidRPr="008750FD" w:rsidRDefault="006F54CE" w:rsidP="006E236C">
            <w:pPr>
              <w:spacing w:before="93"/>
              <w:ind w:right="360"/>
              <w:rPr>
                <w:b/>
                <w:bCs/>
                <w:iCs/>
              </w:rPr>
            </w:pPr>
            <w:r w:rsidRPr="008750FD">
              <w:rPr>
                <w:b/>
                <w:bCs/>
                <w:iCs/>
              </w:rPr>
              <w:t>Notes</w:t>
            </w:r>
          </w:p>
        </w:tc>
        <w:tc>
          <w:tcPr>
            <w:tcW w:w="747" w:type="pct"/>
            <w:shd w:val="clear" w:color="auto" w:fill="DBE5F1" w:themeFill="accent1" w:themeFillTint="33"/>
          </w:tcPr>
          <w:p w14:paraId="17C539ED" w14:textId="77777777" w:rsidR="006F54CE" w:rsidRPr="008750FD" w:rsidRDefault="006F54CE" w:rsidP="006E236C">
            <w:pPr>
              <w:spacing w:before="93"/>
              <w:ind w:right="360"/>
              <w:rPr>
                <w:b/>
                <w:bCs/>
                <w:iCs/>
              </w:rPr>
            </w:pPr>
            <w:r w:rsidRPr="008750FD">
              <w:rPr>
                <w:b/>
                <w:bCs/>
                <w:iCs/>
              </w:rPr>
              <w:t>Whom?</w:t>
            </w:r>
          </w:p>
        </w:tc>
      </w:tr>
      <w:tr w:rsidR="006F54CE" w14:paraId="0A0DF705" w14:textId="77777777" w:rsidTr="006E236C">
        <w:tc>
          <w:tcPr>
            <w:tcW w:w="1727" w:type="pct"/>
          </w:tcPr>
          <w:p w14:paraId="73BEE708" w14:textId="44FF75D3" w:rsidR="006F54CE" w:rsidRDefault="006F54CE" w:rsidP="006E236C">
            <w:pPr>
              <w:spacing w:before="93"/>
              <w:ind w:right="360"/>
              <w:rPr>
                <w:iCs/>
              </w:rPr>
            </w:pPr>
            <w:r>
              <w:rPr>
                <w:iCs/>
              </w:rPr>
              <w:t>Have we made contact with the owner/manager?</w:t>
            </w:r>
          </w:p>
        </w:tc>
        <w:tc>
          <w:tcPr>
            <w:tcW w:w="2526" w:type="pct"/>
          </w:tcPr>
          <w:p w14:paraId="7DB2145D" w14:textId="77777777" w:rsidR="006F54CE" w:rsidRDefault="006F54CE" w:rsidP="006E236C">
            <w:pPr>
              <w:spacing w:before="93"/>
              <w:ind w:right="360"/>
              <w:rPr>
                <w:iCs/>
              </w:rPr>
            </w:pPr>
          </w:p>
        </w:tc>
        <w:tc>
          <w:tcPr>
            <w:tcW w:w="747" w:type="pct"/>
          </w:tcPr>
          <w:p w14:paraId="33C43ABB" w14:textId="77777777" w:rsidR="006F54CE" w:rsidRDefault="006F54CE" w:rsidP="006E236C">
            <w:pPr>
              <w:spacing w:before="93"/>
              <w:ind w:right="360"/>
              <w:rPr>
                <w:iCs/>
              </w:rPr>
            </w:pPr>
          </w:p>
        </w:tc>
      </w:tr>
      <w:tr w:rsidR="006F54CE" w14:paraId="6DB83F53" w14:textId="77777777" w:rsidTr="006E236C">
        <w:tc>
          <w:tcPr>
            <w:tcW w:w="1727" w:type="pct"/>
          </w:tcPr>
          <w:p w14:paraId="54CA418C" w14:textId="77777777" w:rsidR="006F54CE" w:rsidRDefault="006F54CE" w:rsidP="006E236C">
            <w:pPr>
              <w:spacing w:before="93"/>
              <w:ind w:right="360"/>
              <w:rPr>
                <w:iCs/>
              </w:rPr>
            </w:pPr>
            <w:r>
              <w:rPr>
                <w:iCs/>
              </w:rPr>
              <w:t>Are they amenable to working with MIFS/relevant others?</w:t>
            </w:r>
          </w:p>
        </w:tc>
        <w:tc>
          <w:tcPr>
            <w:tcW w:w="2526" w:type="pct"/>
          </w:tcPr>
          <w:p w14:paraId="6E4183AE" w14:textId="77777777" w:rsidR="006F54CE" w:rsidRDefault="006F54CE" w:rsidP="006E236C">
            <w:pPr>
              <w:spacing w:before="93"/>
              <w:ind w:right="360"/>
              <w:rPr>
                <w:iCs/>
              </w:rPr>
            </w:pPr>
          </w:p>
        </w:tc>
        <w:tc>
          <w:tcPr>
            <w:tcW w:w="747" w:type="pct"/>
          </w:tcPr>
          <w:p w14:paraId="626592A9" w14:textId="77777777" w:rsidR="006F54CE" w:rsidRDefault="006F54CE" w:rsidP="006E236C">
            <w:pPr>
              <w:spacing w:before="93"/>
              <w:ind w:right="360"/>
              <w:rPr>
                <w:iCs/>
              </w:rPr>
            </w:pPr>
          </w:p>
        </w:tc>
      </w:tr>
      <w:tr w:rsidR="006F54CE" w14:paraId="1FDA3A51" w14:textId="77777777" w:rsidTr="006E236C">
        <w:tc>
          <w:tcPr>
            <w:tcW w:w="1727" w:type="pct"/>
          </w:tcPr>
          <w:p w14:paraId="50623C80" w14:textId="77777777" w:rsidR="006F54CE" w:rsidRDefault="006F54CE" w:rsidP="006E236C">
            <w:pPr>
              <w:spacing w:before="93"/>
              <w:ind w:right="360"/>
              <w:rPr>
                <w:iCs/>
              </w:rPr>
            </w:pPr>
            <w:r>
              <w:rPr>
                <w:iCs/>
              </w:rPr>
              <w:t>Does the manager need support, if so what, how?</w:t>
            </w:r>
          </w:p>
        </w:tc>
        <w:tc>
          <w:tcPr>
            <w:tcW w:w="2526" w:type="pct"/>
          </w:tcPr>
          <w:p w14:paraId="63B7E353" w14:textId="77777777" w:rsidR="006F54CE" w:rsidRDefault="006F54CE" w:rsidP="006E236C">
            <w:pPr>
              <w:spacing w:before="93"/>
              <w:ind w:right="360"/>
              <w:rPr>
                <w:iCs/>
              </w:rPr>
            </w:pPr>
          </w:p>
        </w:tc>
        <w:tc>
          <w:tcPr>
            <w:tcW w:w="747" w:type="pct"/>
          </w:tcPr>
          <w:p w14:paraId="2098C56A" w14:textId="77777777" w:rsidR="006F54CE" w:rsidRDefault="006F54CE" w:rsidP="006E236C">
            <w:pPr>
              <w:spacing w:before="93"/>
              <w:ind w:right="360"/>
              <w:rPr>
                <w:iCs/>
              </w:rPr>
            </w:pPr>
          </w:p>
        </w:tc>
      </w:tr>
      <w:tr w:rsidR="006F54CE" w14:paraId="12B693A3" w14:textId="77777777" w:rsidTr="006E236C">
        <w:tc>
          <w:tcPr>
            <w:tcW w:w="1727" w:type="pct"/>
          </w:tcPr>
          <w:p w14:paraId="11FC01DB" w14:textId="77777777" w:rsidR="006F54CE" w:rsidRDefault="006F54CE" w:rsidP="006E236C">
            <w:pPr>
              <w:spacing w:before="93"/>
              <w:ind w:right="360"/>
              <w:rPr>
                <w:iCs/>
              </w:rPr>
            </w:pPr>
            <w:r>
              <w:rPr>
                <w:iCs/>
              </w:rPr>
              <w:t>What support is offered within the provider’s business continuity plan?</w:t>
            </w:r>
          </w:p>
        </w:tc>
        <w:tc>
          <w:tcPr>
            <w:tcW w:w="2526" w:type="pct"/>
          </w:tcPr>
          <w:p w14:paraId="0BDFEC87" w14:textId="77777777" w:rsidR="006F54CE" w:rsidRDefault="006F54CE" w:rsidP="006E236C">
            <w:pPr>
              <w:spacing w:before="93"/>
              <w:ind w:right="360"/>
              <w:rPr>
                <w:iCs/>
              </w:rPr>
            </w:pPr>
          </w:p>
        </w:tc>
        <w:tc>
          <w:tcPr>
            <w:tcW w:w="747" w:type="pct"/>
          </w:tcPr>
          <w:p w14:paraId="2881B2D6" w14:textId="77777777" w:rsidR="006F54CE" w:rsidRDefault="006F54CE" w:rsidP="006E236C">
            <w:pPr>
              <w:spacing w:before="93"/>
              <w:ind w:right="360"/>
              <w:rPr>
                <w:iCs/>
              </w:rPr>
            </w:pPr>
          </w:p>
        </w:tc>
      </w:tr>
      <w:tr w:rsidR="006F54CE" w14:paraId="265D8C40" w14:textId="77777777" w:rsidTr="006E236C">
        <w:tc>
          <w:tcPr>
            <w:tcW w:w="1727" w:type="pct"/>
          </w:tcPr>
          <w:p w14:paraId="014A8A2B" w14:textId="4BD6CA81" w:rsidR="006F54CE" w:rsidRDefault="006F54CE" w:rsidP="006E236C">
            <w:pPr>
              <w:spacing w:before="93"/>
              <w:ind w:right="360"/>
              <w:rPr>
                <w:iCs/>
              </w:rPr>
            </w:pPr>
            <w:r>
              <w:rPr>
                <w:iCs/>
              </w:rPr>
              <w:t>Is the provider in administration (or equivalent), or likely to be so in the near future?</w:t>
            </w:r>
          </w:p>
        </w:tc>
        <w:tc>
          <w:tcPr>
            <w:tcW w:w="2526" w:type="pct"/>
          </w:tcPr>
          <w:p w14:paraId="23A33EB5" w14:textId="77777777" w:rsidR="006F54CE" w:rsidRDefault="006F54CE" w:rsidP="006E236C">
            <w:pPr>
              <w:spacing w:before="93"/>
              <w:ind w:right="360"/>
              <w:rPr>
                <w:iCs/>
              </w:rPr>
            </w:pPr>
          </w:p>
        </w:tc>
        <w:tc>
          <w:tcPr>
            <w:tcW w:w="747" w:type="pct"/>
          </w:tcPr>
          <w:p w14:paraId="48A96A3D" w14:textId="77777777" w:rsidR="006F54CE" w:rsidRDefault="006F54CE" w:rsidP="006E236C">
            <w:pPr>
              <w:spacing w:before="93"/>
              <w:ind w:right="360"/>
              <w:rPr>
                <w:iCs/>
              </w:rPr>
            </w:pPr>
          </w:p>
        </w:tc>
      </w:tr>
      <w:tr w:rsidR="006F54CE" w14:paraId="0E8C6381" w14:textId="77777777" w:rsidTr="006E236C">
        <w:tc>
          <w:tcPr>
            <w:tcW w:w="1727" w:type="pct"/>
          </w:tcPr>
          <w:p w14:paraId="6DDA4C90" w14:textId="77777777" w:rsidR="006F54CE" w:rsidRDefault="006F54CE" w:rsidP="006E236C">
            <w:pPr>
              <w:spacing w:before="93"/>
              <w:ind w:right="360"/>
              <w:rPr>
                <w:iCs/>
              </w:rPr>
            </w:pPr>
            <w:r>
              <w:rPr>
                <w:iCs/>
              </w:rPr>
              <w:t>Have we made contact with the administrator, if applicable?</w:t>
            </w:r>
          </w:p>
        </w:tc>
        <w:tc>
          <w:tcPr>
            <w:tcW w:w="2526" w:type="pct"/>
          </w:tcPr>
          <w:p w14:paraId="6AB81DEE" w14:textId="77777777" w:rsidR="006F54CE" w:rsidRDefault="006F54CE" w:rsidP="006E236C">
            <w:pPr>
              <w:spacing w:before="93"/>
              <w:ind w:right="360"/>
              <w:rPr>
                <w:iCs/>
              </w:rPr>
            </w:pPr>
          </w:p>
        </w:tc>
        <w:tc>
          <w:tcPr>
            <w:tcW w:w="747" w:type="pct"/>
          </w:tcPr>
          <w:p w14:paraId="346129C6" w14:textId="77777777" w:rsidR="006F54CE" w:rsidRDefault="006F54CE" w:rsidP="006E236C">
            <w:pPr>
              <w:spacing w:before="93"/>
              <w:ind w:right="360"/>
              <w:rPr>
                <w:iCs/>
              </w:rPr>
            </w:pPr>
          </w:p>
        </w:tc>
      </w:tr>
      <w:tr w:rsidR="006F54CE" w14:paraId="301B21BD" w14:textId="77777777" w:rsidTr="006E236C">
        <w:tc>
          <w:tcPr>
            <w:tcW w:w="1727" w:type="pct"/>
          </w:tcPr>
          <w:p w14:paraId="3AD205C9" w14:textId="78A02182" w:rsidR="006F54CE" w:rsidRDefault="006F54CE" w:rsidP="006E236C">
            <w:pPr>
              <w:spacing w:before="93"/>
              <w:ind w:right="360"/>
              <w:rPr>
                <w:iCs/>
              </w:rPr>
            </w:pPr>
            <w:r>
              <w:rPr>
                <w:iCs/>
              </w:rPr>
              <w:t xml:space="preserve">Is there an indication of timescales from the providers </w:t>
            </w:r>
            <w:r>
              <w:rPr>
                <w:iCs/>
              </w:rPr>
              <w:lastRenderedPageBreak/>
              <w:t>point of view?</w:t>
            </w:r>
          </w:p>
        </w:tc>
        <w:tc>
          <w:tcPr>
            <w:tcW w:w="2526" w:type="pct"/>
          </w:tcPr>
          <w:p w14:paraId="2634B328" w14:textId="77777777" w:rsidR="006F54CE" w:rsidRDefault="006F54CE" w:rsidP="006E236C">
            <w:pPr>
              <w:spacing w:before="93"/>
              <w:ind w:right="360"/>
              <w:rPr>
                <w:iCs/>
              </w:rPr>
            </w:pPr>
          </w:p>
        </w:tc>
        <w:tc>
          <w:tcPr>
            <w:tcW w:w="747" w:type="pct"/>
          </w:tcPr>
          <w:p w14:paraId="4EC9D5C7" w14:textId="77777777" w:rsidR="006F54CE" w:rsidRDefault="006F54CE" w:rsidP="006E236C">
            <w:pPr>
              <w:spacing w:before="93"/>
              <w:ind w:right="360"/>
              <w:rPr>
                <w:iCs/>
              </w:rPr>
            </w:pPr>
          </w:p>
        </w:tc>
      </w:tr>
      <w:tr w:rsidR="006F54CE" w14:paraId="4CBA1001" w14:textId="77777777" w:rsidTr="006E236C">
        <w:tc>
          <w:tcPr>
            <w:tcW w:w="1727" w:type="pct"/>
          </w:tcPr>
          <w:p w14:paraId="1BEA1F76" w14:textId="77777777" w:rsidR="006F54CE" w:rsidRDefault="006F54CE" w:rsidP="006E236C">
            <w:pPr>
              <w:spacing w:before="93"/>
              <w:ind w:right="360"/>
              <w:rPr>
                <w:iCs/>
              </w:rPr>
            </w:pPr>
            <w:r>
              <w:rPr>
                <w:iCs/>
              </w:rPr>
              <w:t>Have we given any indication of the timescales from our point of view?</w:t>
            </w:r>
          </w:p>
        </w:tc>
        <w:tc>
          <w:tcPr>
            <w:tcW w:w="2526" w:type="pct"/>
          </w:tcPr>
          <w:p w14:paraId="7FC5B67F" w14:textId="77777777" w:rsidR="006F54CE" w:rsidRDefault="006F54CE" w:rsidP="006E236C">
            <w:pPr>
              <w:spacing w:before="93"/>
              <w:ind w:right="360"/>
              <w:rPr>
                <w:iCs/>
              </w:rPr>
            </w:pPr>
          </w:p>
        </w:tc>
        <w:tc>
          <w:tcPr>
            <w:tcW w:w="747" w:type="pct"/>
          </w:tcPr>
          <w:p w14:paraId="5EF73506" w14:textId="77777777" w:rsidR="006F54CE" w:rsidRDefault="006F54CE" w:rsidP="006E236C">
            <w:pPr>
              <w:spacing w:before="93"/>
              <w:ind w:right="360"/>
              <w:rPr>
                <w:iCs/>
              </w:rPr>
            </w:pPr>
          </w:p>
        </w:tc>
      </w:tr>
      <w:tr w:rsidR="006F54CE" w14:paraId="63606894" w14:textId="77777777" w:rsidTr="006E236C">
        <w:tc>
          <w:tcPr>
            <w:tcW w:w="1727" w:type="pct"/>
          </w:tcPr>
          <w:p w14:paraId="1904D4A0" w14:textId="77777777" w:rsidR="006F54CE" w:rsidRDefault="006F54CE" w:rsidP="006E236C">
            <w:pPr>
              <w:spacing w:before="93"/>
              <w:ind w:right="360"/>
              <w:rPr>
                <w:iCs/>
              </w:rPr>
            </w:pPr>
            <w:r>
              <w:rPr>
                <w:iCs/>
              </w:rPr>
              <w:t>Is the registered manager staying until closure?</w:t>
            </w:r>
          </w:p>
        </w:tc>
        <w:tc>
          <w:tcPr>
            <w:tcW w:w="2526" w:type="pct"/>
          </w:tcPr>
          <w:p w14:paraId="695DC4EE" w14:textId="77777777" w:rsidR="006F54CE" w:rsidRDefault="006F54CE" w:rsidP="006E236C">
            <w:pPr>
              <w:spacing w:before="93"/>
              <w:ind w:right="360"/>
              <w:rPr>
                <w:iCs/>
              </w:rPr>
            </w:pPr>
          </w:p>
        </w:tc>
        <w:tc>
          <w:tcPr>
            <w:tcW w:w="747" w:type="pct"/>
          </w:tcPr>
          <w:p w14:paraId="4D58D140" w14:textId="77777777" w:rsidR="006F54CE" w:rsidRDefault="006F54CE" w:rsidP="006E236C">
            <w:pPr>
              <w:spacing w:before="93"/>
              <w:ind w:right="360"/>
              <w:rPr>
                <w:iCs/>
              </w:rPr>
            </w:pPr>
          </w:p>
        </w:tc>
      </w:tr>
      <w:tr w:rsidR="006F54CE" w14:paraId="1E322823" w14:textId="77777777" w:rsidTr="006E236C">
        <w:tc>
          <w:tcPr>
            <w:tcW w:w="1727" w:type="pct"/>
          </w:tcPr>
          <w:p w14:paraId="0498D7ED" w14:textId="1FD317B4" w:rsidR="006F54CE" w:rsidRDefault="006F54CE" w:rsidP="006E236C">
            <w:pPr>
              <w:spacing w:before="93"/>
              <w:ind w:right="360"/>
              <w:rPr>
                <w:iCs/>
              </w:rPr>
            </w:pPr>
            <w:r>
              <w:rPr>
                <w:iCs/>
              </w:rPr>
              <w:t>If not, is the provider providing a replacement?</w:t>
            </w:r>
          </w:p>
        </w:tc>
        <w:tc>
          <w:tcPr>
            <w:tcW w:w="2526" w:type="pct"/>
          </w:tcPr>
          <w:p w14:paraId="76A0509F" w14:textId="77777777" w:rsidR="006F54CE" w:rsidRDefault="006F54CE" w:rsidP="006E236C">
            <w:pPr>
              <w:spacing w:before="93"/>
              <w:ind w:right="360"/>
              <w:rPr>
                <w:iCs/>
              </w:rPr>
            </w:pPr>
          </w:p>
        </w:tc>
        <w:tc>
          <w:tcPr>
            <w:tcW w:w="747" w:type="pct"/>
          </w:tcPr>
          <w:p w14:paraId="7F41E66F" w14:textId="77777777" w:rsidR="006F54CE" w:rsidRDefault="006F54CE" w:rsidP="006E236C">
            <w:pPr>
              <w:spacing w:before="93"/>
              <w:ind w:right="360"/>
              <w:rPr>
                <w:iCs/>
              </w:rPr>
            </w:pPr>
          </w:p>
        </w:tc>
      </w:tr>
      <w:tr w:rsidR="006F54CE" w14:paraId="122254CB" w14:textId="77777777" w:rsidTr="006E236C">
        <w:tc>
          <w:tcPr>
            <w:tcW w:w="1727" w:type="pct"/>
          </w:tcPr>
          <w:p w14:paraId="053A8B47" w14:textId="77777777" w:rsidR="006F54CE" w:rsidRDefault="006F54CE" w:rsidP="006E236C">
            <w:pPr>
              <w:spacing w:before="93"/>
              <w:ind w:right="360"/>
              <w:rPr>
                <w:iCs/>
              </w:rPr>
            </w:pPr>
            <w:r>
              <w:rPr>
                <w:iCs/>
              </w:rPr>
              <w:t>Is there a need to install a temporary manager?</w:t>
            </w:r>
          </w:p>
        </w:tc>
        <w:tc>
          <w:tcPr>
            <w:tcW w:w="2526" w:type="pct"/>
          </w:tcPr>
          <w:p w14:paraId="31FDDDFD" w14:textId="77777777" w:rsidR="006F54CE" w:rsidRDefault="006F54CE" w:rsidP="006E236C">
            <w:pPr>
              <w:spacing w:before="93"/>
              <w:ind w:right="360"/>
              <w:rPr>
                <w:iCs/>
              </w:rPr>
            </w:pPr>
          </w:p>
        </w:tc>
        <w:tc>
          <w:tcPr>
            <w:tcW w:w="747" w:type="pct"/>
          </w:tcPr>
          <w:p w14:paraId="7339F96A" w14:textId="77777777" w:rsidR="006F54CE" w:rsidRDefault="006F54CE" w:rsidP="006E236C">
            <w:pPr>
              <w:spacing w:before="93"/>
              <w:ind w:right="360"/>
              <w:rPr>
                <w:iCs/>
              </w:rPr>
            </w:pPr>
          </w:p>
        </w:tc>
      </w:tr>
      <w:tr w:rsidR="006F54CE" w14:paraId="1EE754E5" w14:textId="77777777" w:rsidTr="006E236C">
        <w:tc>
          <w:tcPr>
            <w:tcW w:w="1727" w:type="pct"/>
          </w:tcPr>
          <w:p w14:paraId="4A1B97D5" w14:textId="7A07B746" w:rsidR="006F54CE" w:rsidRDefault="006F54CE" w:rsidP="006E236C">
            <w:pPr>
              <w:spacing w:before="93"/>
              <w:ind w:right="360"/>
              <w:rPr>
                <w:iCs/>
              </w:rPr>
            </w:pPr>
            <w:r>
              <w:rPr>
                <w:iCs/>
              </w:rPr>
              <w:t>Is there sufficient staff capacity to run the business/deliver care?</w:t>
            </w:r>
          </w:p>
        </w:tc>
        <w:tc>
          <w:tcPr>
            <w:tcW w:w="2526" w:type="pct"/>
          </w:tcPr>
          <w:p w14:paraId="1F9CA70A" w14:textId="77777777" w:rsidR="006F54CE" w:rsidRDefault="006F54CE" w:rsidP="006E236C">
            <w:pPr>
              <w:spacing w:before="93"/>
              <w:ind w:right="360"/>
              <w:rPr>
                <w:iCs/>
              </w:rPr>
            </w:pPr>
          </w:p>
        </w:tc>
        <w:tc>
          <w:tcPr>
            <w:tcW w:w="747" w:type="pct"/>
          </w:tcPr>
          <w:p w14:paraId="57C0EA3F" w14:textId="77777777" w:rsidR="006F54CE" w:rsidRDefault="006F54CE" w:rsidP="006E236C">
            <w:pPr>
              <w:spacing w:before="93"/>
              <w:ind w:right="360"/>
              <w:rPr>
                <w:iCs/>
              </w:rPr>
            </w:pPr>
          </w:p>
        </w:tc>
      </w:tr>
      <w:tr w:rsidR="006F54CE" w14:paraId="21C47BC6" w14:textId="77777777" w:rsidTr="006E236C">
        <w:tc>
          <w:tcPr>
            <w:tcW w:w="1727" w:type="pct"/>
          </w:tcPr>
          <w:p w14:paraId="2BB09F26" w14:textId="7025C68F" w:rsidR="006F54CE" w:rsidRDefault="006F54CE" w:rsidP="006E236C">
            <w:pPr>
              <w:spacing w:before="93"/>
              <w:ind w:right="360"/>
              <w:rPr>
                <w:iCs/>
              </w:rPr>
            </w:pPr>
            <w:r>
              <w:rPr>
                <w:iCs/>
              </w:rPr>
              <w:t>Do we need to embed a member of staff to act as a point of contact?</w:t>
            </w:r>
          </w:p>
        </w:tc>
        <w:tc>
          <w:tcPr>
            <w:tcW w:w="2526" w:type="pct"/>
          </w:tcPr>
          <w:p w14:paraId="31D632FF" w14:textId="77777777" w:rsidR="006F54CE" w:rsidRDefault="006F54CE" w:rsidP="006E236C">
            <w:pPr>
              <w:spacing w:before="93"/>
              <w:ind w:right="360"/>
              <w:rPr>
                <w:iCs/>
              </w:rPr>
            </w:pPr>
          </w:p>
        </w:tc>
        <w:tc>
          <w:tcPr>
            <w:tcW w:w="747" w:type="pct"/>
          </w:tcPr>
          <w:p w14:paraId="016F3157" w14:textId="77777777" w:rsidR="006F54CE" w:rsidRDefault="006F54CE" w:rsidP="006E236C">
            <w:pPr>
              <w:spacing w:before="93"/>
              <w:ind w:right="360"/>
              <w:rPr>
                <w:iCs/>
              </w:rPr>
            </w:pPr>
          </w:p>
        </w:tc>
      </w:tr>
      <w:tr w:rsidR="006F54CE" w14:paraId="37AF4B95" w14:textId="77777777" w:rsidTr="006E236C">
        <w:tc>
          <w:tcPr>
            <w:tcW w:w="1727" w:type="pct"/>
          </w:tcPr>
          <w:p w14:paraId="09CD1202" w14:textId="06BD1ED2" w:rsidR="006F54CE" w:rsidRDefault="006F54CE" w:rsidP="006E236C">
            <w:pPr>
              <w:spacing w:before="93"/>
              <w:ind w:right="360"/>
              <w:rPr>
                <w:iCs/>
              </w:rPr>
            </w:pPr>
            <w:r>
              <w:rPr>
                <w:iCs/>
              </w:rPr>
              <w:t>Have we established how many individuals require what care, and when they require it?</w:t>
            </w:r>
          </w:p>
        </w:tc>
        <w:tc>
          <w:tcPr>
            <w:tcW w:w="2526" w:type="pct"/>
          </w:tcPr>
          <w:p w14:paraId="1B3882C0" w14:textId="77777777" w:rsidR="006F54CE" w:rsidRDefault="006F54CE" w:rsidP="006E236C">
            <w:pPr>
              <w:spacing w:before="93"/>
              <w:ind w:right="360"/>
              <w:rPr>
                <w:iCs/>
              </w:rPr>
            </w:pPr>
          </w:p>
        </w:tc>
        <w:tc>
          <w:tcPr>
            <w:tcW w:w="747" w:type="pct"/>
          </w:tcPr>
          <w:p w14:paraId="61FCBB6E" w14:textId="77777777" w:rsidR="006F54CE" w:rsidRDefault="006F54CE" w:rsidP="006E236C">
            <w:pPr>
              <w:spacing w:before="93"/>
              <w:ind w:right="360"/>
              <w:rPr>
                <w:iCs/>
              </w:rPr>
            </w:pPr>
          </w:p>
        </w:tc>
      </w:tr>
      <w:tr w:rsidR="00615846" w14:paraId="11044435" w14:textId="77777777" w:rsidTr="006E236C">
        <w:tc>
          <w:tcPr>
            <w:tcW w:w="1727" w:type="pct"/>
          </w:tcPr>
          <w:p w14:paraId="5DFE4F41" w14:textId="6D969EE8" w:rsidR="00615846" w:rsidRDefault="00615846" w:rsidP="006E236C">
            <w:pPr>
              <w:spacing w:before="93"/>
              <w:ind w:right="360"/>
              <w:rPr>
                <w:iCs/>
              </w:rPr>
            </w:pPr>
            <w:r>
              <w:rPr>
                <w:iCs/>
              </w:rPr>
              <w:t>Have we identified a lead officer/co-ordinator?</w:t>
            </w:r>
          </w:p>
        </w:tc>
        <w:tc>
          <w:tcPr>
            <w:tcW w:w="2526" w:type="pct"/>
          </w:tcPr>
          <w:p w14:paraId="00334BA8" w14:textId="77777777" w:rsidR="00615846" w:rsidRDefault="00615846" w:rsidP="006E236C">
            <w:pPr>
              <w:spacing w:before="93"/>
              <w:ind w:right="360"/>
              <w:rPr>
                <w:iCs/>
              </w:rPr>
            </w:pPr>
          </w:p>
        </w:tc>
        <w:tc>
          <w:tcPr>
            <w:tcW w:w="747" w:type="pct"/>
          </w:tcPr>
          <w:p w14:paraId="4AEA13BE" w14:textId="77777777" w:rsidR="00615846" w:rsidRDefault="00615846" w:rsidP="006E236C">
            <w:pPr>
              <w:spacing w:before="93"/>
              <w:ind w:right="360"/>
              <w:rPr>
                <w:iCs/>
              </w:rPr>
            </w:pPr>
          </w:p>
        </w:tc>
      </w:tr>
      <w:tr w:rsidR="006F54CE" w14:paraId="696FEFDA" w14:textId="77777777" w:rsidTr="006E236C">
        <w:tc>
          <w:tcPr>
            <w:tcW w:w="1727" w:type="pct"/>
          </w:tcPr>
          <w:p w14:paraId="5AF36267" w14:textId="77777777" w:rsidR="006F54CE" w:rsidRDefault="006F54CE" w:rsidP="006E236C">
            <w:pPr>
              <w:spacing w:before="93"/>
              <w:ind w:right="360"/>
              <w:rPr>
                <w:iCs/>
              </w:rPr>
            </w:pPr>
            <w:r>
              <w:rPr>
                <w:iCs/>
              </w:rPr>
              <w:t>Is the CQC aware?</w:t>
            </w:r>
          </w:p>
        </w:tc>
        <w:tc>
          <w:tcPr>
            <w:tcW w:w="2526" w:type="pct"/>
          </w:tcPr>
          <w:p w14:paraId="4612EA00" w14:textId="77777777" w:rsidR="006F54CE" w:rsidRDefault="006F54CE" w:rsidP="006E236C">
            <w:pPr>
              <w:spacing w:before="93"/>
              <w:ind w:right="360"/>
              <w:rPr>
                <w:iCs/>
              </w:rPr>
            </w:pPr>
          </w:p>
        </w:tc>
        <w:tc>
          <w:tcPr>
            <w:tcW w:w="747" w:type="pct"/>
          </w:tcPr>
          <w:p w14:paraId="5EA7E102" w14:textId="77777777" w:rsidR="006F54CE" w:rsidRDefault="006F54CE" w:rsidP="006E236C">
            <w:pPr>
              <w:spacing w:before="93"/>
              <w:ind w:right="360"/>
              <w:rPr>
                <w:iCs/>
              </w:rPr>
            </w:pPr>
          </w:p>
        </w:tc>
      </w:tr>
      <w:tr w:rsidR="006F54CE" w14:paraId="4AE66797" w14:textId="77777777" w:rsidTr="006E236C">
        <w:tc>
          <w:tcPr>
            <w:tcW w:w="1727" w:type="pct"/>
          </w:tcPr>
          <w:p w14:paraId="06516E24" w14:textId="77777777" w:rsidR="006F54CE" w:rsidRDefault="006F54CE" w:rsidP="006E236C">
            <w:pPr>
              <w:spacing w:before="93"/>
              <w:ind w:right="360"/>
              <w:rPr>
                <w:iCs/>
              </w:rPr>
            </w:pPr>
            <w:r>
              <w:rPr>
                <w:iCs/>
              </w:rPr>
              <w:t>Who is the lead officer at the CQC?</w:t>
            </w:r>
          </w:p>
        </w:tc>
        <w:tc>
          <w:tcPr>
            <w:tcW w:w="2526" w:type="pct"/>
          </w:tcPr>
          <w:p w14:paraId="7CFB1CC9" w14:textId="77777777" w:rsidR="006F54CE" w:rsidRDefault="006F54CE" w:rsidP="006E236C">
            <w:pPr>
              <w:spacing w:before="93"/>
              <w:ind w:right="360"/>
              <w:rPr>
                <w:iCs/>
              </w:rPr>
            </w:pPr>
          </w:p>
        </w:tc>
        <w:tc>
          <w:tcPr>
            <w:tcW w:w="747" w:type="pct"/>
          </w:tcPr>
          <w:p w14:paraId="488C56B0" w14:textId="77777777" w:rsidR="006F54CE" w:rsidRDefault="006F54CE" w:rsidP="006E236C">
            <w:pPr>
              <w:spacing w:before="93"/>
              <w:ind w:right="360"/>
              <w:rPr>
                <w:iCs/>
              </w:rPr>
            </w:pPr>
          </w:p>
        </w:tc>
      </w:tr>
      <w:tr w:rsidR="006F54CE" w14:paraId="6D577175" w14:textId="77777777" w:rsidTr="006E236C">
        <w:tc>
          <w:tcPr>
            <w:tcW w:w="1727" w:type="pct"/>
          </w:tcPr>
          <w:p w14:paraId="0420FAE7" w14:textId="77777777" w:rsidR="006F54CE" w:rsidRDefault="006F54CE" w:rsidP="006E236C">
            <w:pPr>
              <w:spacing w:before="93"/>
              <w:ind w:right="360"/>
              <w:rPr>
                <w:iCs/>
              </w:rPr>
            </w:pPr>
            <w:r>
              <w:rPr>
                <w:iCs/>
              </w:rPr>
              <w:t>Has any notice been served by the CQC to which a response is required?  Within what timescales?</w:t>
            </w:r>
          </w:p>
        </w:tc>
        <w:tc>
          <w:tcPr>
            <w:tcW w:w="2526" w:type="pct"/>
          </w:tcPr>
          <w:p w14:paraId="00462ABE" w14:textId="77777777" w:rsidR="006F54CE" w:rsidRDefault="006F54CE" w:rsidP="006E236C">
            <w:pPr>
              <w:spacing w:before="93"/>
              <w:ind w:right="360"/>
              <w:rPr>
                <w:iCs/>
              </w:rPr>
            </w:pPr>
          </w:p>
        </w:tc>
        <w:tc>
          <w:tcPr>
            <w:tcW w:w="747" w:type="pct"/>
          </w:tcPr>
          <w:p w14:paraId="1EE25EB1" w14:textId="77777777" w:rsidR="006F54CE" w:rsidRDefault="006F54CE" w:rsidP="006E236C">
            <w:pPr>
              <w:spacing w:before="93"/>
              <w:ind w:right="360"/>
              <w:rPr>
                <w:iCs/>
              </w:rPr>
            </w:pPr>
          </w:p>
        </w:tc>
      </w:tr>
    </w:tbl>
    <w:p w14:paraId="3E29D1DC" w14:textId="6564C13B" w:rsidR="009E16AF" w:rsidRDefault="009E16AF">
      <w:pPr>
        <w:pStyle w:val="BodyText"/>
        <w:spacing w:before="10" w:after="1"/>
        <w:rPr>
          <w:iCs/>
          <w:sz w:val="21"/>
        </w:rPr>
      </w:pPr>
    </w:p>
    <w:tbl>
      <w:tblPr>
        <w:tblStyle w:val="TableGrid"/>
        <w:tblW w:w="0" w:type="auto"/>
        <w:tblLook w:val="04A0" w:firstRow="1" w:lastRow="0" w:firstColumn="1" w:lastColumn="0" w:noHBand="0" w:noVBand="1"/>
      </w:tblPr>
      <w:tblGrid>
        <w:gridCol w:w="10658"/>
      </w:tblGrid>
      <w:tr w:rsidR="004A78FE" w14:paraId="14A5364D" w14:textId="77777777" w:rsidTr="006E236C">
        <w:tc>
          <w:tcPr>
            <w:tcW w:w="10658" w:type="dxa"/>
            <w:shd w:val="clear" w:color="auto" w:fill="B8CCE4" w:themeFill="accent1" w:themeFillTint="66"/>
          </w:tcPr>
          <w:p w14:paraId="4C87E691" w14:textId="6D752FBD" w:rsidR="004A78FE" w:rsidRPr="009E2A1D" w:rsidRDefault="004A78FE" w:rsidP="006E236C">
            <w:pPr>
              <w:spacing w:before="93"/>
              <w:ind w:right="360"/>
              <w:rPr>
                <w:b/>
                <w:bCs/>
                <w:iCs/>
              </w:rPr>
            </w:pPr>
            <w:r w:rsidRPr="009E2A1D">
              <w:rPr>
                <w:b/>
                <w:bCs/>
                <w:iCs/>
              </w:rPr>
              <w:t>Communication with Staff</w:t>
            </w:r>
          </w:p>
        </w:tc>
      </w:tr>
    </w:tbl>
    <w:p w14:paraId="51BCA419" w14:textId="4CF04413" w:rsidR="009E16AF" w:rsidRDefault="009E16AF" w:rsidP="009E2A1D">
      <w:pPr>
        <w:pStyle w:val="BodyText"/>
        <w:spacing w:before="10" w:after="1" w:line="120" w:lineRule="auto"/>
        <w:rPr>
          <w:iCs/>
          <w:sz w:val="21"/>
        </w:rPr>
      </w:pPr>
    </w:p>
    <w:tbl>
      <w:tblPr>
        <w:tblStyle w:val="TableGrid"/>
        <w:tblW w:w="5000" w:type="pct"/>
        <w:tblLook w:val="04A0" w:firstRow="1" w:lastRow="0" w:firstColumn="1" w:lastColumn="0" w:noHBand="0" w:noVBand="1"/>
      </w:tblPr>
      <w:tblGrid>
        <w:gridCol w:w="3682"/>
        <w:gridCol w:w="5384"/>
        <w:gridCol w:w="1592"/>
      </w:tblGrid>
      <w:tr w:rsidR="004A78FE" w:rsidRPr="004A78FE" w14:paraId="4CB65648" w14:textId="77777777" w:rsidTr="004A78FE">
        <w:trPr>
          <w:tblHeader/>
        </w:trPr>
        <w:tc>
          <w:tcPr>
            <w:tcW w:w="1727" w:type="pct"/>
            <w:shd w:val="clear" w:color="auto" w:fill="DBE5F1" w:themeFill="accent1" w:themeFillTint="33"/>
          </w:tcPr>
          <w:p w14:paraId="4785FDC3" w14:textId="77777777" w:rsidR="004A78FE" w:rsidRPr="004A78FE" w:rsidRDefault="004A78FE" w:rsidP="004A78FE">
            <w:pPr>
              <w:pStyle w:val="BodyText"/>
              <w:spacing w:before="10" w:after="1"/>
              <w:rPr>
                <w:b/>
                <w:bCs/>
                <w:iCs/>
              </w:rPr>
            </w:pPr>
            <w:bookmarkStart w:id="32" w:name="_Hlk54948129"/>
            <w:r w:rsidRPr="004A78FE">
              <w:rPr>
                <w:b/>
                <w:bCs/>
                <w:iCs/>
              </w:rPr>
              <w:t>Action</w:t>
            </w:r>
          </w:p>
        </w:tc>
        <w:tc>
          <w:tcPr>
            <w:tcW w:w="2526" w:type="pct"/>
            <w:shd w:val="clear" w:color="auto" w:fill="DBE5F1" w:themeFill="accent1" w:themeFillTint="33"/>
          </w:tcPr>
          <w:p w14:paraId="7A650F02" w14:textId="77777777" w:rsidR="004A78FE" w:rsidRPr="004A78FE" w:rsidRDefault="004A78FE" w:rsidP="004A78FE">
            <w:pPr>
              <w:pStyle w:val="BodyText"/>
              <w:spacing w:before="10" w:after="1"/>
              <w:rPr>
                <w:b/>
                <w:bCs/>
                <w:iCs/>
              </w:rPr>
            </w:pPr>
            <w:r w:rsidRPr="004A78FE">
              <w:rPr>
                <w:b/>
                <w:bCs/>
                <w:iCs/>
              </w:rPr>
              <w:t>Notes</w:t>
            </w:r>
          </w:p>
        </w:tc>
        <w:tc>
          <w:tcPr>
            <w:tcW w:w="747" w:type="pct"/>
            <w:shd w:val="clear" w:color="auto" w:fill="DBE5F1" w:themeFill="accent1" w:themeFillTint="33"/>
          </w:tcPr>
          <w:p w14:paraId="11FDB285" w14:textId="77777777" w:rsidR="004A78FE" w:rsidRPr="004A78FE" w:rsidRDefault="004A78FE" w:rsidP="004A78FE">
            <w:pPr>
              <w:pStyle w:val="BodyText"/>
              <w:spacing w:before="10" w:after="1"/>
              <w:rPr>
                <w:b/>
                <w:bCs/>
                <w:iCs/>
              </w:rPr>
            </w:pPr>
            <w:r w:rsidRPr="004A78FE">
              <w:rPr>
                <w:b/>
                <w:bCs/>
                <w:iCs/>
              </w:rPr>
              <w:t>Whom?</w:t>
            </w:r>
          </w:p>
        </w:tc>
      </w:tr>
      <w:tr w:rsidR="004A78FE" w:rsidRPr="004A78FE" w14:paraId="207CA417" w14:textId="77777777" w:rsidTr="006E236C">
        <w:tc>
          <w:tcPr>
            <w:tcW w:w="1727" w:type="pct"/>
          </w:tcPr>
          <w:p w14:paraId="0A18EA51" w14:textId="77777777" w:rsidR="004A78FE" w:rsidRPr="004A78FE" w:rsidRDefault="004A78FE" w:rsidP="004A78FE">
            <w:pPr>
              <w:pStyle w:val="BodyText"/>
              <w:spacing w:before="10" w:after="1"/>
              <w:rPr>
                <w:iCs/>
              </w:rPr>
            </w:pPr>
            <w:r w:rsidRPr="004A78FE">
              <w:rPr>
                <w:iCs/>
              </w:rPr>
              <w:t>Have the staff been informed – when, how?</w:t>
            </w:r>
          </w:p>
        </w:tc>
        <w:tc>
          <w:tcPr>
            <w:tcW w:w="2526" w:type="pct"/>
          </w:tcPr>
          <w:p w14:paraId="78E1D6F3" w14:textId="77777777" w:rsidR="004A78FE" w:rsidRPr="004A78FE" w:rsidRDefault="004A78FE" w:rsidP="004A78FE">
            <w:pPr>
              <w:pStyle w:val="BodyText"/>
              <w:spacing w:before="10" w:after="1"/>
              <w:rPr>
                <w:iCs/>
              </w:rPr>
            </w:pPr>
          </w:p>
        </w:tc>
        <w:tc>
          <w:tcPr>
            <w:tcW w:w="747" w:type="pct"/>
          </w:tcPr>
          <w:p w14:paraId="0B002AF5" w14:textId="77777777" w:rsidR="004A78FE" w:rsidRPr="004A78FE" w:rsidRDefault="004A78FE" w:rsidP="004A78FE">
            <w:pPr>
              <w:pStyle w:val="BodyText"/>
              <w:spacing w:before="10" w:after="1"/>
              <w:rPr>
                <w:iCs/>
              </w:rPr>
            </w:pPr>
          </w:p>
        </w:tc>
      </w:tr>
      <w:tr w:rsidR="004A78FE" w:rsidRPr="004A78FE" w14:paraId="3E0462CA" w14:textId="77777777" w:rsidTr="006E236C">
        <w:tc>
          <w:tcPr>
            <w:tcW w:w="1727" w:type="pct"/>
          </w:tcPr>
          <w:p w14:paraId="68AFCAD6" w14:textId="77777777" w:rsidR="004A78FE" w:rsidRPr="004A78FE" w:rsidRDefault="004A78FE" w:rsidP="004A78FE">
            <w:pPr>
              <w:pStyle w:val="BodyText"/>
              <w:spacing w:before="10" w:after="1"/>
              <w:rPr>
                <w:iCs/>
              </w:rPr>
            </w:pPr>
            <w:r w:rsidRPr="004A78FE">
              <w:rPr>
                <w:iCs/>
              </w:rPr>
              <w:t>If not informed, when would be appropriate to inform them?</w:t>
            </w:r>
          </w:p>
        </w:tc>
        <w:tc>
          <w:tcPr>
            <w:tcW w:w="2526" w:type="pct"/>
          </w:tcPr>
          <w:p w14:paraId="3B0574B2" w14:textId="77777777" w:rsidR="004A78FE" w:rsidRPr="004A78FE" w:rsidRDefault="004A78FE" w:rsidP="004A78FE">
            <w:pPr>
              <w:pStyle w:val="BodyText"/>
              <w:spacing w:before="10" w:after="1"/>
              <w:rPr>
                <w:iCs/>
              </w:rPr>
            </w:pPr>
          </w:p>
        </w:tc>
        <w:tc>
          <w:tcPr>
            <w:tcW w:w="747" w:type="pct"/>
          </w:tcPr>
          <w:p w14:paraId="5B5A9B4B" w14:textId="77777777" w:rsidR="004A78FE" w:rsidRPr="004A78FE" w:rsidRDefault="004A78FE" w:rsidP="004A78FE">
            <w:pPr>
              <w:pStyle w:val="BodyText"/>
              <w:spacing w:before="10" w:after="1"/>
              <w:rPr>
                <w:iCs/>
              </w:rPr>
            </w:pPr>
          </w:p>
        </w:tc>
      </w:tr>
      <w:tr w:rsidR="004A78FE" w:rsidRPr="004A78FE" w14:paraId="41197C6C" w14:textId="77777777" w:rsidTr="006E236C">
        <w:tc>
          <w:tcPr>
            <w:tcW w:w="1727" w:type="pct"/>
          </w:tcPr>
          <w:p w14:paraId="494EB15B" w14:textId="77777777" w:rsidR="004A78FE" w:rsidRPr="004A78FE" w:rsidRDefault="004A78FE" w:rsidP="004A78FE">
            <w:pPr>
              <w:pStyle w:val="BodyText"/>
              <w:spacing w:before="10" w:after="1"/>
              <w:rPr>
                <w:iCs/>
              </w:rPr>
            </w:pPr>
            <w:r w:rsidRPr="004A78FE">
              <w:rPr>
                <w:iCs/>
              </w:rPr>
              <w:t>What is the feeling – will staff stay until closure?</w:t>
            </w:r>
          </w:p>
        </w:tc>
        <w:tc>
          <w:tcPr>
            <w:tcW w:w="2526" w:type="pct"/>
          </w:tcPr>
          <w:p w14:paraId="6AF6BEF5" w14:textId="77777777" w:rsidR="004A78FE" w:rsidRPr="004A78FE" w:rsidRDefault="004A78FE" w:rsidP="004A78FE">
            <w:pPr>
              <w:pStyle w:val="BodyText"/>
              <w:spacing w:before="10" w:after="1"/>
              <w:rPr>
                <w:iCs/>
              </w:rPr>
            </w:pPr>
          </w:p>
        </w:tc>
        <w:tc>
          <w:tcPr>
            <w:tcW w:w="747" w:type="pct"/>
          </w:tcPr>
          <w:p w14:paraId="1708A11C" w14:textId="77777777" w:rsidR="004A78FE" w:rsidRPr="004A78FE" w:rsidRDefault="004A78FE" w:rsidP="004A78FE">
            <w:pPr>
              <w:pStyle w:val="BodyText"/>
              <w:spacing w:before="10" w:after="1"/>
              <w:rPr>
                <w:iCs/>
              </w:rPr>
            </w:pPr>
          </w:p>
        </w:tc>
      </w:tr>
      <w:tr w:rsidR="004A78FE" w:rsidRPr="004A78FE" w14:paraId="1CA00929" w14:textId="77777777" w:rsidTr="006E236C">
        <w:tc>
          <w:tcPr>
            <w:tcW w:w="1727" w:type="pct"/>
          </w:tcPr>
          <w:p w14:paraId="09C71F7E" w14:textId="77777777" w:rsidR="004A78FE" w:rsidRPr="004A78FE" w:rsidRDefault="004A78FE" w:rsidP="004A78FE">
            <w:pPr>
              <w:pStyle w:val="BodyText"/>
              <w:spacing w:before="10" w:after="1"/>
              <w:rPr>
                <w:iCs/>
              </w:rPr>
            </w:pPr>
            <w:r w:rsidRPr="004A78FE">
              <w:rPr>
                <w:iCs/>
              </w:rPr>
              <w:t>Are there arrangements to pay the staff until closure?</w:t>
            </w:r>
          </w:p>
        </w:tc>
        <w:tc>
          <w:tcPr>
            <w:tcW w:w="2526" w:type="pct"/>
          </w:tcPr>
          <w:p w14:paraId="370FD999" w14:textId="77777777" w:rsidR="004A78FE" w:rsidRPr="004A78FE" w:rsidRDefault="004A78FE" w:rsidP="004A78FE">
            <w:pPr>
              <w:pStyle w:val="BodyText"/>
              <w:spacing w:before="10" w:after="1"/>
              <w:rPr>
                <w:iCs/>
              </w:rPr>
            </w:pPr>
          </w:p>
        </w:tc>
        <w:tc>
          <w:tcPr>
            <w:tcW w:w="747" w:type="pct"/>
          </w:tcPr>
          <w:p w14:paraId="761B9E97" w14:textId="77777777" w:rsidR="004A78FE" w:rsidRPr="004A78FE" w:rsidRDefault="004A78FE" w:rsidP="004A78FE">
            <w:pPr>
              <w:pStyle w:val="BodyText"/>
              <w:spacing w:before="10" w:after="1"/>
              <w:rPr>
                <w:iCs/>
              </w:rPr>
            </w:pPr>
          </w:p>
        </w:tc>
      </w:tr>
      <w:tr w:rsidR="004A78FE" w:rsidRPr="004A78FE" w14:paraId="7014F97A" w14:textId="77777777" w:rsidTr="006E236C">
        <w:tc>
          <w:tcPr>
            <w:tcW w:w="1727" w:type="pct"/>
          </w:tcPr>
          <w:p w14:paraId="428C1893" w14:textId="77777777" w:rsidR="004A78FE" w:rsidRPr="004A78FE" w:rsidRDefault="004A78FE" w:rsidP="004A78FE">
            <w:pPr>
              <w:pStyle w:val="BodyText"/>
              <w:spacing w:before="10" w:after="1"/>
              <w:rPr>
                <w:iCs/>
              </w:rPr>
            </w:pPr>
            <w:r w:rsidRPr="004A78FE">
              <w:rPr>
                <w:iCs/>
              </w:rPr>
              <w:t>Do the staff have any representation?</w:t>
            </w:r>
          </w:p>
        </w:tc>
        <w:tc>
          <w:tcPr>
            <w:tcW w:w="2526" w:type="pct"/>
          </w:tcPr>
          <w:p w14:paraId="13979F77" w14:textId="77777777" w:rsidR="004A78FE" w:rsidRPr="004A78FE" w:rsidRDefault="004A78FE" w:rsidP="004A78FE">
            <w:pPr>
              <w:pStyle w:val="BodyText"/>
              <w:spacing w:before="10" w:after="1"/>
              <w:rPr>
                <w:iCs/>
              </w:rPr>
            </w:pPr>
          </w:p>
        </w:tc>
        <w:tc>
          <w:tcPr>
            <w:tcW w:w="747" w:type="pct"/>
          </w:tcPr>
          <w:p w14:paraId="3ACD4676" w14:textId="77777777" w:rsidR="004A78FE" w:rsidRPr="004A78FE" w:rsidRDefault="004A78FE" w:rsidP="004A78FE">
            <w:pPr>
              <w:pStyle w:val="BodyText"/>
              <w:spacing w:before="10" w:after="1"/>
              <w:rPr>
                <w:iCs/>
              </w:rPr>
            </w:pPr>
          </w:p>
        </w:tc>
      </w:tr>
      <w:tr w:rsidR="004A78FE" w:rsidRPr="004A78FE" w14:paraId="1D5CF5E2" w14:textId="77777777" w:rsidTr="006E236C">
        <w:tc>
          <w:tcPr>
            <w:tcW w:w="1727" w:type="pct"/>
          </w:tcPr>
          <w:p w14:paraId="6FB3AAA3" w14:textId="77777777" w:rsidR="004A78FE" w:rsidRPr="004A78FE" w:rsidRDefault="004A78FE" w:rsidP="004A78FE">
            <w:pPr>
              <w:pStyle w:val="BodyText"/>
              <w:spacing w:before="10" w:after="1"/>
              <w:rPr>
                <w:iCs/>
              </w:rPr>
            </w:pPr>
            <w:r w:rsidRPr="004A78FE">
              <w:rPr>
                <w:iCs/>
              </w:rPr>
              <w:t>Is there a role for the CAB?</w:t>
            </w:r>
          </w:p>
        </w:tc>
        <w:tc>
          <w:tcPr>
            <w:tcW w:w="2526" w:type="pct"/>
          </w:tcPr>
          <w:p w14:paraId="5AA63004" w14:textId="77777777" w:rsidR="004A78FE" w:rsidRPr="004A78FE" w:rsidRDefault="004A78FE" w:rsidP="004A78FE">
            <w:pPr>
              <w:pStyle w:val="BodyText"/>
              <w:spacing w:before="10" w:after="1"/>
              <w:rPr>
                <w:iCs/>
              </w:rPr>
            </w:pPr>
          </w:p>
        </w:tc>
        <w:tc>
          <w:tcPr>
            <w:tcW w:w="747" w:type="pct"/>
          </w:tcPr>
          <w:p w14:paraId="348CEC96" w14:textId="77777777" w:rsidR="004A78FE" w:rsidRPr="004A78FE" w:rsidRDefault="004A78FE" w:rsidP="004A78FE">
            <w:pPr>
              <w:pStyle w:val="BodyText"/>
              <w:spacing w:before="10" w:after="1"/>
              <w:rPr>
                <w:iCs/>
              </w:rPr>
            </w:pPr>
          </w:p>
        </w:tc>
      </w:tr>
      <w:tr w:rsidR="004A78FE" w:rsidRPr="004A78FE" w14:paraId="1437DDD7" w14:textId="77777777" w:rsidTr="006E236C">
        <w:tc>
          <w:tcPr>
            <w:tcW w:w="1727" w:type="pct"/>
          </w:tcPr>
          <w:p w14:paraId="1251AC35" w14:textId="77777777" w:rsidR="004A78FE" w:rsidRPr="004A78FE" w:rsidRDefault="004A78FE" w:rsidP="004A78FE">
            <w:pPr>
              <w:pStyle w:val="BodyText"/>
              <w:spacing w:before="10" w:after="1"/>
              <w:rPr>
                <w:iCs/>
              </w:rPr>
            </w:pPr>
            <w:r w:rsidRPr="004A78FE">
              <w:rPr>
                <w:iCs/>
              </w:rPr>
              <w:t>Do we have an idea of levels of staff expertise?</w:t>
            </w:r>
          </w:p>
        </w:tc>
        <w:tc>
          <w:tcPr>
            <w:tcW w:w="2526" w:type="pct"/>
          </w:tcPr>
          <w:p w14:paraId="62481D35" w14:textId="77777777" w:rsidR="004A78FE" w:rsidRPr="004A78FE" w:rsidRDefault="004A78FE" w:rsidP="004A78FE">
            <w:pPr>
              <w:pStyle w:val="BodyText"/>
              <w:spacing w:before="10" w:after="1"/>
              <w:rPr>
                <w:iCs/>
              </w:rPr>
            </w:pPr>
          </w:p>
        </w:tc>
        <w:tc>
          <w:tcPr>
            <w:tcW w:w="747" w:type="pct"/>
          </w:tcPr>
          <w:p w14:paraId="03955DB0" w14:textId="77777777" w:rsidR="004A78FE" w:rsidRPr="004A78FE" w:rsidRDefault="004A78FE" w:rsidP="004A78FE">
            <w:pPr>
              <w:pStyle w:val="BodyText"/>
              <w:spacing w:before="10" w:after="1"/>
              <w:rPr>
                <w:iCs/>
              </w:rPr>
            </w:pPr>
          </w:p>
        </w:tc>
      </w:tr>
      <w:tr w:rsidR="004A78FE" w:rsidRPr="004A78FE" w14:paraId="4BCDE33F" w14:textId="77777777" w:rsidTr="006E236C">
        <w:tc>
          <w:tcPr>
            <w:tcW w:w="1727" w:type="pct"/>
          </w:tcPr>
          <w:p w14:paraId="3E463DB9" w14:textId="185F3153" w:rsidR="004A78FE" w:rsidRPr="004A78FE" w:rsidRDefault="004A78FE" w:rsidP="004A78FE">
            <w:pPr>
              <w:pStyle w:val="BodyText"/>
              <w:spacing w:before="10" w:after="1"/>
              <w:rPr>
                <w:iCs/>
              </w:rPr>
            </w:pPr>
            <w:r w:rsidRPr="004A78FE">
              <w:rPr>
                <w:iCs/>
              </w:rPr>
              <w:t>Do any of the staff have specialist skills particular to any individuals?</w:t>
            </w:r>
          </w:p>
        </w:tc>
        <w:tc>
          <w:tcPr>
            <w:tcW w:w="2526" w:type="pct"/>
          </w:tcPr>
          <w:p w14:paraId="27BABA06" w14:textId="77777777" w:rsidR="004A78FE" w:rsidRPr="004A78FE" w:rsidRDefault="004A78FE" w:rsidP="004A78FE">
            <w:pPr>
              <w:pStyle w:val="BodyText"/>
              <w:spacing w:before="10" w:after="1"/>
              <w:rPr>
                <w:iCs/>
              </w:rPr>
            </w:pPr>
          </w:p>
        </w:tc>
        <w:tc>
          <w:tcPr>
            <w:tcW w:w="747" w:type="pct"/>
          </w:tcPr>
          <w:p w14:paraId="417F4D86" w14:textId="77777777" w:rsidR="004A78FE" w:rsidRPr="004A78FE" w:rsidRDefault="004A78FE" w:rsidP="004A78FE">
            <w:pPr>
              <w:pStyle w:val="BodyText"/>
              <w:spacing w:before="10" w:after="1"/>
              <w:rPr>
                <w:iCs/>
              </w:rPr>
            </w:pPr>
          </w:p>
        </w:tc>
      </w:tr>
      <w:tr w:rsidR="004A78FE" w:rsidRPr="004A78FE" w14:paraId="0CE4E140" w14:textId="77777777" w:rsidTr="006E236C">
        <w:tc>
          <w:tcPr>
            <w:tcW w:w="1727" w:type="pct"/>
          </w:tcPr>
          <w:p w14:paraId="3493D25C" w14:textId="3DAB2183" w:rsidR="004A78FE" w:rsidRPr="004A78FE" w:rsidRDefault="004A78FE" w:rsidP="004A78FE">
            <w:pPr>
              <w:pStyle w:val="BodyText"/>
              <w:spacing w:before="10" w:after="1"/>
              <w:rPr>
                <w:iCs/>
              </w:rPr>
            </w:pPr>
            <w:r w:rsidRPr="004A78FE">
              <w:rPr>
                <w:iCs/>
              </w:rPr>
              <w:t xml:space="preserve">Would staff be interested in moving to </w:t>
            </w:r>
            <w:r w:rsidRPr="009A702E">
              <w:rPr>
                <w:iCs/>
              </w:rPr>
              <w:t>a new provider</w:t>
            </w:r>
            <w:r w:rsidRPr="004A78FE">
              <w:rPr>
                <w:iCs/>
              </w:rPr>
              <w:t>?</w:t>
            </w:r>
          </w:p>
        </w:tc>
        <w:tc>
          <w:tcPr>
            <w:tcW w:w="2526" w:type="pct"/>
          </w:tcPr>
          <w:p w14:paraId="25F9F189" w14:textId="77777777" w:rsidR="004A78FE" w:rsidRPr="004A78FE" w:rsidRDefault="004A78FE" w:rsidP="004A78FE">
            <w:pPr>
              <w:pStyle w:val="BodyText"/>
              <w:spacing w:before="10" w:after="1"/>
              <w:rPr>
                <w:iCs/>
              </w:rPr>
            </w:pPr>
          </w:p>
        </w:tc>
        <w:tc>
          <w:tcPr>
            <w:tcW w:w="747" w:type="pct"/>
          </w:tcPr>
          <w:p w14:paraId="00B3CDA5" w14:textId="77777777" w:rsidR="004A78FE" w:rsidRPr="004A78FE" w:rsidRDefault="004A78FE" w:rsidP="004A78FE">
            <w:pPr>
              <w:pStyle w:val="BodyText"/>
              <w:spacing w:before="10" w:after="1"/>
              <w:rPr>
                <w:iCs/>
              </w:rPr>
            </w:pPr>
          </w:p>
        </w:tc>
      </w:tr>
      <w:tr w:rsidR="004A78FE" w:rsidRPr="004A78FE" w14:paraId="579D6C33" w14:textId="77777777" w:rsidTr="006E236C">
        <w:tc>
          <w:tcPr>
            <w:tcW w:w="1727" w:type="pct"/>
          </w:tcPr>
          <w:p w14:paraId="2DC4B3C6" w14:textId="77777777" w:rsidR="004A78FE" w:rsidRPr="004A78FE" w:rsidRDefault="004A78FE" w:rsidP="004A78FE">
            <w:pPr>
              <w:pStyle w:val="BodyText"/>
              <w:spacing w:before="10" w:after="1"/>
              <w:rPr>
                <w:iCs/>
              </w:rPr>
            </w:pPr>
            <w:r w:rsidRPr="004A78FE">
              <w:rPr>
                <w:iCs/>
              </w:rPr>
              <w:lastRenderedPageBreak/>
              <w:t>Have we notified the JC+?</w:t>
            </w:r>
          </w:p>
        </w:tc>
        <w:tc>
          <w:tcPr>
            <w:tcW w:w="2526" w:type="pct"/>
          </w:tcPr>
          <w:p w14:paraId="6E3188F2" w14:textId="77777777" w:rsidR="004A78FE" w:rsidRPr="004A78FE" w:rsidRDefault="004A78FE" w:rsidP="004A78FE">
            <w:pPr>
              <w:pStyle w:val="BodyText"/>
              <w:spacing w:before="10" w:after="1"/>
              <w:rPr>
                <w:iCs/>
              </w:rPr>
            </w:pPr>
          </w:p>
        </w:tc>
        <w:tc>
          <w:tcPr>
            <w:tcW w:w="747" w:type="pct"/>
          </w:tcPr>
          <w:p w14:paraId="7D5F99D5" w14:textId="77777777" w:rsidR="004A78FE" w:rsidRPr="004A78FE" w:rsidRDefault="004A78FE" w:rsidP="004A78FE">
            <w:pPr>
              <w:pStyle w:val="BodyText"/>
              <w:spacing w:before="10" w:after="1"/>
              <w:rPr>
                <w:iCs/>
              </w:rPr>
            </w:pPr>
          </w:p>
        </w:tc>
      </w:tr>
      <w:tr w:rsidR="004A78FE" w:rsidRPr="004A78FE" w14:paraId="542DB72D" w14:textId="77777777" w:rsidTr="006E236C">
        <w:tc>
          <w:tcPr>
            <w:tcW w:w="1727" w:type="pct"/>
          </w:tcPr>
          <w:p w14:paraId="4D4CC90D" w14:textId="77777777" w:rsidR="004A78FE" w:rsidRPr="004A78FE" w:rsidRDefault="004A78FE" w:rsidP="004A78FE">
            <w:pPr>
              <w:pStyle w:val="BodyText"/>
              <w:spacing w:before="10" w:after="1"/>
              <w:rPr>
                <w:iCs/>
              </w:rPr>
            </w:pPr>
            <w:r w:rsidRPr="004A78FE">
              <w:rPr>
                <w:iCs/>
              </w:rPr>
              <w:t>Can JC+ offer any assistance to staff?</w:t>
            </w:r>
          </w:p>
        </w:tc>
        <w:tc>
          <w:tcPr>
            <w:tcW w:w="2526" w:type="pct"/>
          </w:tcPr>
          <w:p w14:paraId="15C9E07A" w14:textId="77777777" w:rsidR="004A78FE" w:rsidRPr="004A78FE" w:rsidRDefault="004A78FE" w:rsidP="004A78FE">
            <w:pPr>
              <w:pStyle w:val="BodyText"/>
              <w:spacing w:before="10" w:after="1"/>
              <w:rPr>
                <w:iCs/>
              </w:rPr>
            </w:pPr>
          </w:p>
        </w:tc>
        <w:tc>
          <w:tcPr>
            <w:tcW w:w="747" w:type="pct"/>
          </w:tcPr>
          <w:p w14:paraId="7CB5593F" w14:textId="77777777" w:rsidR="004A78FE" w:rsidRPr="004A78FE" w:rsidRDefault="004A78FE" w:rsidP="004A78FE">
            <w:pPr>
              <w:pStyle w:val="BodyText"/>
              <w:spacing w:before="10" w:after="1"/>
              <w:rPr>
                <w:iCs/>
              </w:rPr>
            </w:pPr>
          </w:p>
        </w:tc>
      </w:tr>
      <w:tr w:rsidR="004A78FE" w:rsidRPr="004A78FE" w14:paraId="13C49DCA" w14:textId="77777777" w:rsidTr="006E236C">
        <w:tc>
          <w:tcPr>
            <w:tcW w:w="1727" w:type="pct"/>
          </w:tcPr>
          <w:p w14:paraId="78D92BC3" w14:textId="77777777" w:rsidR="004A78FE" w:rsidRPr="004A78FE" w:rsidRDefault="004A78FE" w:rsidP="004A78FE">
            <w:pPr>
              <w:pStyle w:val="BodyText"/>
              <w:spacing w:before="10" w:after="1"/>
              <w:rPr>
                <w:iCs/>
              </w:rPr>
            </w:pPr>
            <w:r w:rsidRPr="004A78FE">
              <w:rPr>
                <w:iCs/>
              </w:rPr>
              <w:t>Have we arranged a staff meeting – how/when?</w:t>
            </w:r>
          </w:p>
        </w:tc>
        <w:tc>
          <w:tcPr>
            <w:tcW w:w="2526" w:type="pct"/>
          </w:tcPr>
          <w:p w14:paraId="3E70BFB1" w14:textId="77777777" w:rsidR="004A78FE" w:rsidRPr="004A78FE" w:rsidRDefault="004A78FE" w:rsidP="004A78FE">
            <w:pPr>
              <w:pStyle w:val="BodyText"/>
              <w:spacing w:before="10" w:after="1"/>
              <w:rPr>
                <w:iCs/>
              </w:rPr>
            </w:pPr>
          </w:p>
        </w:tc>
        <w:tc>
          <w:tcPr>
            <w:tcW w:w="747" w:type="pct"/>
          </w:tcPr>
          <w:p w14:paraId="0676B9DA" w14:textId="77777777" w:rsidR="004A78FE" w:rsidRPr="004A78FE" w:rsidRDefault="004A78FE" w:rsidP="004A78FE">
            <w:pPr>
              <w:pStyle w:val="BodyText"/>
              <w:spacing w:before="10" w:after="1"/>
              <w:rPr>
                <w:iCs/>
              </w:rPr>
            </w:pPr>
          </w:p>
        </w:tc>
      </w:tr>
      <w:tr w:rsidR="004A78FE" w:rsidRPr="004A78FE" w14:paraId="458CA4EF" w14:textId="77777777" w:rsidTr="006E236C">
        <w:tc>
          <w:tcPr>
            <w:tcW w:w="1727" w:type="pct"/>
          </w:tcPr>
          <w:p w14:paraId="78E60DB2" w14:textId="77777777" w:rsidR="004A78FE" w:rsidRPr="004A78FE" w:rsidRDefault="004A78FE" w:rsidP="004A78FE">
            <w:pPr>
              <w:pStyle w:val="BodyText"/>
              <w:spacing w:before="10" w:after="1"/>
              <w:rPr>
                <w:iCs/>
              </w:rPr>
            </w:pPr>
            <w:r w:rsidRPr="004A78FE">
              <w:rPr>
                <w:iCs/>
              </w:rPr>
              <w:t>Who is to be present?</w:t>
            </w:r>
          </w:p>
        </w:tc>
        <w:tc>
          <w:tcPr>
            <w:tcW w:w="2526" w:type="pct"/>
          </w:tcPr>
          <w:p w14:paraId="2CA85229" w14:textId="77777777" w:rsidR="004A78FE" w:rsidRPr="004A78FE" w:rsidRDefault="004A78FE" w:rsidP="004A78FE">
            <w:pPr>
              <w:pStyle w:val="BodyText"/>
              <w:spacing w:before="10" w:after="1"/>
              <w:rPr>
                <w:iCs/>
              </w:rPr>
            </w:pPr>
          </w:p>
        </w:tc>
        <w:tc>
          <w:tcPr>
            <w:tcW w:w="747" w:type="pct"/>
          </w:tcPr>
          <w:p w14:paraId="5064C955" w14:textId="77777777" w:rsidR="004A78FE" w:rsidRPr="004A78FE" w:rsidRDefault="004A78FE" w:rsidP="004A78FE">
            <w:pPr>
              <w:pStyle w:val="BodyText"/>
              <w:spacing w:before="10" w:after="1"/>
              <w:rPr>
                <w:iCs/>
              </w:rPr>
            </w:pPr>
          </w:p>
        </w:tc>
      </w:tr>
      <w:tr w:rsidR="004A78FE" w:rsidRPr="004A78FE" w14:paraId="3D0DF24E" w14:textId="77777777" w:rsidTr="006E236C">
        <w:tc>
          <w:tcPr>
            <w:tcW w:w="1727" w:type="pct"/>
          </w:tcPr>
          <w:p w14:paraId="3FA0439C" w14:textId="77777777" w:rsidR="004A78FE" w:rsidRPr="004A78FE" w:rsidRDefault="004A78FE" w:rsidP="004A78FE">
            <w:pPr>
              <w:pStyle w:val="BodyText"/>
              <w:spacing w:before="10" w:after="1"/>
              <w:rPr>
                <w:iCs/>
              </w:rPr>
            </w:pPr>
            <w:r w:rsidRPr="004A78FE">
              <w:rPr>
                <w:iCs/>
              </w:rPr>
              <w:t>What is the message?</w:t>
            </w:r>
          </w:p>
        </w:tc>
        <w:tc>
          <w:tcPr>
            <w:tcW w:w="2526" w:type="pct"/>
          </w:tcPr>
          <w:p w14:paraId="024E88E6" w14:textId="77777777" w:rsidR="004A78FE" w:rsidRPr="004A78FE" w:rsidRDefault="004A78FE" w:rsidP="004A78FE">
            <w:pPr>
              <w:pStyle w:val="BodyText"/>
              <w:spacing w:before="10" w:after="1"/>
              <w:rPr>
                <w:iCs/>
              </w:rPr>
            </w:pPr>
          </w:p>
        </w:tc>
        <w:tc>
          <w:tcPr>
            <w:tcW w:w="747" w:type="pct"/>
          </w:tcPr>
          <w:p w14:paraId="19E68F23" w14:textId="77777777" w:rsidR="004A78FE" w:rsidRPr="004A78FE" w:rsidRDefault="004A78FE" w:rsidP="004A78FE">
            <w:pPr>
              <w:pStyle w:val="BodyText"/>
              <w:spacing w:before="10" w:after="1"/>
              <w:rPr>
                <w:iCs/>
              </w:rPr>
            </w:pPr>
          </w:p>
        </w:tc>
      </w:tr>
      <w:bookmarkEnd w:id="32"/>
    </w:tbl>
    <w:p w14:paraId="0B974ADE" w14:textId="461FE464" w:rsidR="009E16AF" w:rsidRDefault="009E16AF">
      <w:pPr>
        <w:pStyle w:val="BodyText"/>
        <w:spacing w:before="10" w:after="1"/>
        <w:rPr>
          <w:iCs/>
          <w:sz w:val="21"/>
        </w:rPr>
      </w:pPr>
    </w:p>
    <w:tbl>
      <w:tblPr>
        <w:tblStyle w:val="TableGrid"/>
        <w:tblW w:w="0" w:type="auto"/>
        <w:tblLook w:val="04A0" w:firstRow="1" w:lastRow="0" w:firstColumn="1" w:lastColumn="0" w:noHBand="0" w:noVBand="1"/>
      </w:tblPr>
      <w:tblGrid>
        <w:gridCol w:w="10658"/>
      </w:tblGrid>
      <w:tr w:rsidR="00913B20" w14:paraId="051A0A30" w14:textId="77777777" w:rsidTr="006E236C">
        <w:tc>
          <w:tcPr>
            <w:tcW w:w="10658" w:type="dxa"/>
            <w:shd w:val="clear" w:color="auto" w:fill="B8CCE4" w:themeFill="accent1" w:themeFillTint="66"/>
          </w:tcPr>
          <w:p w14:paraId="3C64E10A" w14:textId="2695A433" w:rsidR="00913B20" w:rsidRPr="009E2A1D" w:rsidRDefault="00913B20" w:rsidP="006E236C">
            <w:pPr>
              <w:spacing w:before="93"/>
              <w:ind w:right="360"/>
              <w:rPr>
                <w:b/>
                <w:bCs/>
                <w:iCs/>
              </w:rPr>
            </w:pPr>
            <w:r w:rsidRPr="009E2A1D">
              <w:rPr>
                <w:b/>
                <w:bCs/>
                <w:iCs/>
              </w:rPr>
              <w:t>Communication with Individuals/Informal Carers/Families and Representatives</w:t>
            </w:r>
          </w:p>
        </w:tc>
      </w:tr>
    </w:tbl>
    <w:p w14:paraId="004C1E6F" w14:textId="77777777" w:rsidR="00913B20" w:rsidRDefault="00913B20" w:rsidP="009E2A1D">
      <w:pPr>
        <w:spacing w:line="120" w:lineRule="auto"/>
        <w:rPr>
          <w:rFonts w:ascii="Times New Roman"/>
          <w:sz w:val="18"/>
        </w:rPr>
      </w:pPr>
    </w:p>
    <w:tbl>
      <w:tblPr>
        <w:tblStyle w:val="TableGrid"/>
        <w:tblW w:w="5000" w:type="pct"/>
        <w:tblLook w:val="04A0" w:firstRow="1" w:lastRow="0" w:firstColumn="1" w:lastColumn="0" w:noHBand="0" w:noVBand="1"/>
      </w:tblPr>
      <w:tblGrid>
        <w:gridCol w:w="4106"/>
        <w:gridCol w:w="4960"/>
        <w:gridCol w:w="1592"/>
      </w:tblGrid>
      <w:tr w:rsidR="00913B20" w:rsidRPr="00913B20" w14:paraId="6AA92DB9" w14:textId="77777777" w:rsidTr="009E2A1D">
        <w:trPr>
          <w:tblHeader/>
        </w:trPr>
        <w:tc>
          <w:tcPr>
            <w:tcW w:w="1926" w:type="pct"/>
            <w:shd w:val="clear" w:color="auto" w:fill="DBE5F1" w:themeFill="accent1" w:themeFillTint="33"/>
          </w:tcPr>
          <w:p w14:paraId="033839EE" w14:textId="77777777" w:rsidR="00913B20" w:rsidRPr="00913B20" w:rsidRDefault="00913B20" w:rsidP="00913B20">
            <w:pPr>
              <w:rPr>
                <w:b/>
                <w:bCs/>
                <w:iCs/>
              </w:rPr>
            </w:pPr>
            <w:r w:rsidRPr="00913B20">
              <w:rPr>
                <w:b/>
                <w:bCs/>
                <w:iCs/>
              </w:rPr>
              <w:t>Action</w:t>
            </w:r>
          </w:p>
        </w:tc>
        <w:tc>
          <w:tcPr>
            <w:tcW w:w="2327" w:type="pct"/>
            <w:shd w:val="clear" w:color="auto" w:fill="DBE5F1" w:themeFill="accent1" w:themeFillTint="33"/>
          </w:tcPr>
          <w:p w14:paraId="1F131C62" w14:textId="77777777" w:rsidR="00913B20" w:rsidRPr="00913B20" w:rsidRDefault="00913B20" w:rsidP="00913B20">
            <w:pPr>
              <w:rPr>
                <w:b/>
                <w:bCs/>
                <w:iCs/>
              </w:rPr>
            </w:pPr>
            <w:r w:rsidRPr="00913B20">
              <w:rPr>
                <w:b/>
                <w:bCs/>
                <w:iCs/>
              </w:rPr>
              <w:t>Notes</w:t>
            </w:r>
          </w:p>
        </w:tc>
        <w:tc>
          <w:tcPr>
            <w:tcW w:w="747" w:type="pct"/>
            <w:shd w:val="clear" w:color="auto" w:fill="DBE5F1" w:themeFill="accent1" w:themeFillTint="33"/>
          </w:tcPr>
          <w:p w14:paraId="3B3490F0" w14:textId="77777777" w:rsidR="00913B20" w:rsidRPr="00913B20" w:rsidRDefault="00913B20" w:rsidP="00913B20">
            <w:pPr>
              <w:rPr>
                <w:b/>
                <w:bCs/>
                <w:iCs/>
              </w:rPr>
            </w:pPr>
            <w:r w:rsidRPr="00913B20">
              <w:rPr>
                <w:b/>
                <w:bCs/>
                <w:iCs/>
              </w:rPr>
              <w:t>Whom?</w:t>
            </w:r>
          </w:p>
        </w:tc>
      </w:tr>
      <w:tr w:rsidR="00913B20" w:rsidRPr="00913B20" w14:paraId="3239B76E" w14:textId="77777777" w:rsidTr="006E236C">
        <w:tc>
          <w:tcPr>
            <w:tcW w:w="1926" w:type="pct"/>
          </w:tcPr>
          <w:p w14:paraId="774C1554" w14:textId="3F30F2C9" w:rsidR="00913B20" w:rsidRPr="00913B20" w:rsidRDefault="00913B20" w:rsidP="00913B20">
            <w:pPr>
              <w:rPr>
                <w:iCs/>
              </w:rPr>
            </w:pPr>
            <w:r w:rsidRPr="00913B20">
              <w:rPr>
                <w:iCs/>
              </w:rPr>
              <w:t xml:space="preserve">Have </w:t>
            </w:r>
            <w:r w:rsidR="009A702E">
              <w:rPr>
                <w:iCs/>
              </w:rPr>
              <w:t>individual</w:t>
            </w:r>
            <w:r w:rsidRPr="00913B20">
              <w:rPr>
                <w:iCs/>
              </w:rPr>
              <w:t>s been informed – when, how?</w:t>
            </w:r>
          </w:p>
        </w:tc>
        <w:tc>
          <w:tcPr>
            <w:tcW w:w="2327" w:type="pct"/>
          </w:tcPr>
          <w:p w14:paraId="3CDB32C6" w14:textId="77777777" w:rsidR="00913B20" w:rsidRPr="00913B20" w:rsidRDefault="00913B20" w:rsidP="00913B20">
            <w:pPr>
              <w:rPr>
                <w:iCs/>
              </w:rPr>
            </w:pPr>
          </w:p>
        </w:tc>
        <w:tc>
          <w:tcPr>
            <w:tcW w:w="747" w:type="pct"/>
          </w:tcPr>
          <w:p w14:paraId="4037A820" w14:textId="77777777" w:rsidR="00913B20" w:rsidRPr="00913B20" w:rsidRDefault="00913B20" w:rsidP="00913B20">
            <w:pPr>
              <w:rPr>
                <w:iCs/>
              </w:rPr>
            </w:pPr>
          </w:p>
        </w:tc>
      </w:tr>
      <w:tr w:rsidR="00913B20" w:rsidRPr="00913B20" w14:paraId="5A2B71AB" w14:textId="77777777" w:rsidTr="006E236C">
        <w:tc>
          <w:tcPr>
            <w:tcW w:w="1926" w:type="pct"/>
          </w:tcPr>
          <w:p w14:paraId="6B3ECEB3" w14:textId="77777777" w:rsidR="00913B20" w:rsidRPr="00913B20" w:rsidRDefault="00913B20" w:rsidP="00913B20">
            <w:pPr>
              <w:rPr>
                <w:iCs/>
              </w:rPr>
            </w:pPr>
            <w:r w:rsidRPr="00913B20">
              <w:rPr>
                <w:iCs/>
              </w:rPr>
              <w:t>Have informal carers, families and representatives been informed – when, how?</w:t>
            </w:r>
          </w:p>
        </w:tc>
        <w:tc>
          <w:tcPr>
            <w:tcW w:w="2327" w:type="pct"/>
          </w:tcPr>
          <w:p w14:paraId="638C9DC4" w14:textId="77777777" w:rsidR="00913B20" w:rsidRPr="00913B20" w:rsidRDefault="00913B20" w:rsidP="00913B20">
            <w:pPr>
              <w:rPr>
                <w:iCs/>
              </w:rPr>
            </w:pPr>
          </w:p>
        </w:tc>
        <w:tc>
          <w:tcPr>
            <w:tcW w:w="747" w:type="pct"/>
          </w:tcPr>
          <w:p w14:paraId="248D420B" w14:textId="77777777" w:rsidR="00913B20" w:rsidRPr="00913B20" w:rsidRDefault="00913B20" w:rsidP="00913B20">
            <w:pPr>
              <w:rPr>
                <w:iCs/>
              </w:rPr>
            </w:pPr>
          </w:p>
        </w:tc>
      </w:tr>
      <w:tr w:rsidR="00913B20" w:rsidRPr="00913B20" w14:paraId="1F1C2D31" w14:textId="77777777" w:rsidTr="006E236C">
        <w:tc>
          <w:tcPr>
            <w:tcW w:w="1926" w:type="pct"/>
          </w:tcPr>
          <w:p w14:paraId="4FB48683" w14:textId="77777777" w:rsidR="00913B20" w:rsidRPr="00913B20" w:rsidRDefault="00913B20" w:rsidP="00913B20">
            <w:pPr>
              <w:rPr>
                <w:iCs/>
              </w:rPr>
            </w:pPr>
            <w:r w:rsidRPr="00913B20">
              <w:rPr>
                <w:iCs/>
              </w:rPr>
              <w:t>What do we need to communicate?</w:t>
            </w:r>
          </w:p>
        </w:tc>
        <w:tc>
          <w:tcPr>
            <w:tcW w:w="2327" w:type="pct"/>
          </w:tcPr>
          <w:p w14:paraId="5B991DD0" w14:textId="77777777" w:rsidR="00913B20" w:rsidRPr="00913B20" w:rsidRDefault="00913B20" w:rsidP="00913B20">
            <w:pPr>
              <w:rPr>
                <w:iCs/>
              </w:rPr>
            </w:pPr>
          </w:p>
        </w:tc>
        <w:tc>
          <w:tcPr>
            <w:tcW w:w="747" w:type="pct"/>
          </w:tcPr>
          <w:p w14:paraId="1C19A6AE" w14:textId="77777777" w:rsidR="00913B20" w:rsidRPr="00913B20" w:rsidRDefault="00913B20" w:rsidP="00913B20">
            <w:pPr>
              <w:rPr>
                <w:iCs/>
              </w:rPr>
            </w:pPr>
          </w:p>
        </w:tc>
      </w:tr>
      <w:tr w:rsidR="00913B20" w:rsidRPr="00913B20" w14:paraId="38071C0C" w14:textId="77777777" w:rsidTr="006E236C">
        <w:tc>
          <w:tcPr>
            <w:tcW w:w="1926" w:type="pct"/>
          </w:tcPr>
          <w:p w14:paraId="16FE6B53" w14:textId="77777777" w:rsidR="00913B20" w:rsidRPr="00913B20" w:rsidRDefault="00913B20" w:rsidP="00913B20">
            <w:pPr>
              <w:rPr>
                <w:iCs/>
              </w:rPr>
            </w:pPr>
            <w:r w:rsidRPr="00913B20">
              <w:rPr>
                <w:iCs/>
              </w:rPr>
              <w:t>Do we need to draft a letter? Who is drafting and distributing?</w:t>
            </w:r>
          </w:p>
        </w:tc>
        <w:tc>
          <w:tcPr>
            <w:tcW w:w="2327" w:type="pct"/>
          </w:tcPr>
          <w:p w14:paraId="3967FD4F" w14:textId="77777777" w:rsidR="00913B20" w:rsidRPr="00913B20" w:rsidRDefault="00913B20" w:rsidP="00913B20">
            <w:pPr>
              <w:rPr>
                <w:iCs/>
              </w:rPr>
            </w:pPr>
          </w:p>
        </w:tc>
        <w:tc>
          <w:tcPr>
            <w:tcW w:w="747" w:type="pct"/>
          </w:tcPr>
          <w:p w14:paraId="656D9557" w14:textId="77777777" w:rsidR="00913B20" w:rsidRPr="00913B20" w:rsidRDefault="00913B20" w:rsidP="00913B20">
            <w:pPr>
              <w:rPr>
                <w:iCs/>
              </w:rPr>
            </w:pPr>
          </w:p>
        </w:tc>
      </w:tr>
      <w:tr w:rsidR="00913B20" w:rsidRPr="00913B20" w14:paraId="5001CF00" w14:textId="77777777" w:rsidTr="006E236C">
        <w:tc>
          <w:tcPr>
            <w:tcW w:w="1926" w:type="pct"/>
          </w:tcPr>
          <w:p w14:paraId="03CBD25A" w14:textId="2FAA8841" w:rsidR="00913B20" w:rsidRPr="00913B20" w:rsidRDefault="00913B20" w:rsidP="00913B20">
            <w:pPr>
              <w:rPr>
                <w:iCs/>
              </w:rPr>
            </w:pPr>
            <w:r w:rsidRPr="00913B20">
              <w:rPr>
                <w:iCs/>
              </w:rPr>
              <w:t>Are we organising a</w:t>
            </w:r>
            <w:r w:rsidR="009A702E">
              <w:rPr>
                <w:iCs/>
              </w:rPr>
              <w:t>n</w:t>
            </w:r>
            <w:r w:rsidRPr="00913B20">
              <w:rPr>
                <w:iCs/>
              </w:rPr>
              <w:t xml:space="preserve"> </w:t>
            </w:r>
            <w:r w:rsidR="009A702E">
              <w:rPr>
                <w:iCs/>
              </w:rPr>
              <w:t>individual</w:t>
            </w:r>
            <w:r w:rsidRPr="00913B20">
              <w:rPr>
                <w:iCs/>
              </w:rPr>
              <w:t>s</w:t>
            </w:r>
            <w:r w:rsidR="009A702E">
              <w:rPr>
                <w:iCs/>
              </w:rPr>
              <w:t>’</w:t>
            </w:r>
            <w:r w:rsidRPr="00913B20">
              <w:rPr>
                <w:iCs/>
              </w:rPr>
              <w:t xml:space="preserve">/families </w:t>
            </w:r>
            <w:r w:rsidR="009A702E">
              <w:rPr>
                <w:iCs/>
              </w:rPr>
              <w:t>forum – when?</w:t>
            </w:r>
          </w:p>
        </w:tc>
        <w:tc>
          <w:tcPr>
            <w:tcW w:w="2327" w:type="pct"/>
          </w:tcPr>
          <w:p w14:paraId="3D517FF1" w14:textId="77777777" w:rsidR="00913B20" w:rsidRPr="00913B20" w:rsidRDefault="00913B20" w:rsidP="00913B20">
            <w:pPr>
              <w:rPr>
                <w:iCs/>
              </w:rPr>
            </w:pPr>
          </w:p>
        </w:tc>
        <w:tc>
          <w:tcPr>
            <w:tcW w:w="747" w:type="pct"/>
          </w:tcPr>
          <w:p w14:paraId="7AA611B2" w14:textId="77777777" w:rsidR="00913B20" w:rsidRPr="00913B20" w:rsidRDefault="00913B20" w:rsidP="00913B20">
            <w:pPr>
              <w:rPr>
                <w:iCs/>
              </w:rPr>
            </w:pPr>
          </w:p>
        </w:tc>
      </w:tr>
      <w:tr w:rsidR="00913B20" w:rsidRPr="00913B20" w14:paraId="70C3E2A8" w14:textId="77777777" w:rsidTr="006E236C">
        <w:tc>
          <w:tcPr>
            <w:tcW w:w="1926" w:type="pct"/>
          </w:tcPr>
          <w:p w14:paraId="706F1E38" w14:textId="77777777" w:rsidR="00913B20" w:rsidRPr="00913B20" w:rsidRDefault="00913B20" w:rsidP="00913B20">
            <w:pPr>
              <w:rPr>
                <w:iCs/>
              </w:rPr>
            </w:pPr>
            <w:r w:rsidRPr="00913B20">
              <w:rPr>
                <w:iCs/>
              </w:rPr>
              <w:t>What’s the message – who is to deliver the message?</w:t>
            </w:r>
          </w:p>
        </w:tc>
        <w:tc>
          <w:tcPr>
            <w:tcW w:w="2327" w:type="pct"/>
          </w:tcPr>
          <w:p w14:paraId="71E747C5" w14:textId="77777777" w:rsidR="00913B20" w:rsidRPr="00913B20" w:rsidRDefault="00913B20" w:rsidP="00913B20">
            <w:pPr>
              <w:rPr>
                <w:iCs/>
              </w:rPr>
            </w:pPr>
          </w:p>
        </w:tc>
        <w:tc>
          <w:tcPr>
            <w:tcW w:w="747" w:type="pct"/>
          </w:tcPr>
          <w:p w14:paraId="50B95377" w14:textId="77777777" w:rsidR="00913B20" w:rsidRPr="00913B20" w:rsidRDefault="00913B20" w:rsidP="00913B20">
            <w:pPr>
              <w:rPr>
                <w:iCs/>
              </w:rPr>
            </w:pPr>
          </w:p>
        </w:tc>
      </w:tr>
    </w:tbl>
    <w:p w14:paraId="7E1C8C7B" w14:textId="41B363DC" w:rsidR="0075179B" w:rsidRDefault="0075179B">
      <w:pPr>
        <w:pStyle w:val="BodyText"/>
        <w:spacing w:before="7"/>
        <w:rPr>
          <w:iCs/>
        </w:rPr>
      </w:pPr>
    </w:p>
    <w:tbl>
      <w:tblPr>
        <w:tblStyle w:val="TableGrid"/>
        <w:tblW w:w="0" w:type="auto"/>
        <w:tblLook w:val="04A0" w:firstRow="1" w:lastRow="0" w:firstColumn="1" w:lastColumn="0" w:noHBand="0" w:noVBand="1"/>
      </w:tblPr>
      <w:tblGrid>
        <w:gridCol w:w="10658"/>
      </w:tblGrid>
      <w:tr w:rsidR="005C57FF" w14:paraId="10E8B301" w14:textId="77777777" w:rsidTr="005C57FF">
        <w:tc>
          <w:tcPr>
            <w:tcW w:w="10658" w:type="dxa"/>
            <w:shd w:val="clear" w:color="auto" w:fill="C6D9F1" w:themeFill="text2" w:themeFillTint="33"/>
          </w:tcPr>
          <w:p w14:paraId="64DD17D8" w14:textId="77777777" w:rsidR="005C57FF" w:rsidRPr="005C57FF" w:rsidRDefault="005C57FF" w:rsidP="006E236C">
            <w:pPr>
              <w:spacing w:before="93"/>
              <w:ind w:right="360"/>
              <w:rPr>
                <w:b/>
                <w:bCs/>
                <w:iCs/>
              </w:rPr>
            </w:pPr>
            <w:bookmarkStart w:id="33" w:name="_Hlk54948032"/>
            <w:r w:rsidRPr="005C57FF">
              <w:rPr>
                <w:b/>
                <w:bCs/>
                <w:iCs/>
              </w:rPr>
              <w:t>Profiles</w:t>
            </w:r>
          </w:p>
        </w:tc>
      </w:tr>
      <w:bookmarkEnd w:id="33"/>
    </w:tbl>
    <w:p w14:paraId="1A0AB3C9" w14:textId="279FD6BA" w:rsidR="00B86C94" w:rsidRDefault="00B86C94" w:rsidP="005C57FF">
      <w:pPr>
        <w:pStyle w:val="BodyText"/>
        <w:spacing w:before="7" w:line="120" w:lineRule="auto"/>
        <w:rPr>
          <w:iCs/>
        </w:rPr>
      </w:pPr>
    </w:p>
    <w:tbl>
      <w:tblPr>
        <w:tblStyle w:val="TableGrid"/>
        <w:tblW w:w="5000" w:type="pct"/>
        <w:tblLook w:val="04A0" w:firstRow="1" w:lastRow="0" w:firstColumn="1" w:lastColumn="0" w:noHBand="0" w:noVBand="1"/>
      </w:tblPr>
      <w:tblGrid>
        <w:gridCol w:w="4106"/>
        <w:gridCol w:w="5103"/>
        <w:gridCol w:w="1449"/>
      </w:tblGrid>
      <w:tr w:rsidR="005C57FF" w:rsidRPr="005C57FF" w14:paraId="3FDBC7DC" w14:textId="77777777" w:rsidTr="005C57FF">
        <w:trPr>
          <w:tblHeader/>
        </w:trPr>
        <w:tc>
          <w:tcPr>
            <w:tcW w:w="1926" w:type="pct"/>
            <w:shd w:val="clear" w:color="auto" w:fill="DBE5F1" w:themeFill="accent1" w:themeFillTint="33"/>
          </w:tcPr>
          <w:p w14:paraId="1F935E20" w14:textId="77777777" w:rsidR="005C57FF" w:rsidRPr="005C57FF" w:rsidRDefault="005C57FF" w:rsidP="005C57FF">
            <w:pPr>
              <w:pStyle w:val="BodyText"/>
              <w:spacing w:before="7"/>
              <w:rPr>
                <w:b/>
                <w:bCs/>
                <w:iCs/>
              </w:rPr>
            </w:pPr>
            <w:r w:rsidRPr="005C57FF">
              <w:rPr>
                <w:b/>
                <w:bCs/>
                <w:iCs/>
              </w:rPr>
              <w:t>Action</w:t>
            </w:r>
          </w:p>
        </w:tc>
        <w:tc>
          <w:tcPr>
            <w:tcW w:w="2394" w:type="pct"/>
            <w:shd w:val="clear" w:color="auto" w:fill="DBE5F1" w:themeFill="accent1" w:themeFillTint="33"/>
          </w:tcPr>
          <w:p w14:paraId="738EBA01" w14:textId="77777777" w:rsidR="005C57FF" w:rsidRPr="005C57FF" w:rsidRDefault="005C57FF" w:rsidP="005C57FF">
            <w:pPr>
              <w:pStyle w:val="BodyText"/>
              <w:spacing w:before="7"/>
              <w:rPr>
                <w:b/>
                <w:bCs/>
                <w:iCs/>
              </w:rPr>
            </w:pPr>
            <w:r w:rsidRPr="005C57FF">
              <w:rPr>
                <w:b/>
                <w:bCs/>
                <w:iCs/>
              </w:rPr>
              <w:t>Notes</w:t>
            </w:r>
          </w:p>
        </w:tc>
        <w:tc>
          <w:tcPr>
            <w:tcW w:w="680" w:type="pct"/>
            <w:shd w:val="clear" w:color="auto" w:fill="DBE5F1" w:themeFill="accent1" w:themeFillTint="33"/>
          </w:tcPr>
          <w:p w14:paraId="4582A409" w14:textId="77777777" w:rsidR="005C57FF" w:rsidRPr="005C57FF" w:rsidRDefault="005C57FF" w:rsidP="005C57FF">
            <w:pPr>
              <w:pStyle w:val="BodyText"/>
              <w:spacing w:before="7"/>
              <w:rPr>
                <w:b/>
                <w:bCs/>
                <w:iCs/>
              </w:rPr>
            </w:pPr>
            <w:r w:rsidRPr="005C57FF">
              <w:rPr>
                <w:b/>
                <w:bCs/>
                <w:iCs/>
              </w:rPr>
              <w:t>Whom?</w:t>
            </w:r>
          </w:p>
        </w:tc>
      </w:tr>
      <w:tr w:rsidR="005C57FF" w:rsidRPr="005C57FF" w14:paraId="03A96A1F" w14:textId="77777777" w:rsidTr="006E236C">
        <w:tc>
          <w:tcPr>
            <w:tcW w:w="1926" w:type="pct"/>
          </w:tcPr>
          <w:p w14:paraId="6D8F0D8C" w14:textId="2B48A5E4" w:rsidR="005C57FF" w:rsidRPr="005C57FF" w:rsidRDefault="005C57FF" w:rsidP="005C57FF">
            <w:pPr>
              <w:pStyle w:val="BodyText"/>
              <w:spacing w:before="7"/>
              <w:rPr>
                <w:iCs/>
              </w:rPr>
            </w:pPr>
            <w:r w:rsidRPr="005C57FF">
              <w:rPr>
                <w:iCs/>
              </w:rPr>
              <w:t xml:space="preserve">Do we have an up to date profile note for each </w:t>
            </w:r>
            <w:r>
              <w:rPr>
                <w:iCs/>
              </w:rPr>
              <w:t>individual</w:t>
            </w:r>
            <w:r w:rsidRPr="005C57FF">
              <w:rPr>
                <w:iCs/>
              </w:rPr>
              <w:t xml:space="preserve"> (to include identification of individual risk factors/adverse impacts and potential mitigating actions)?</w:t>
            </w:r>
          </w:p>
        </w:tc>
        <w:tc>
          <w:tcPr>
            <w:tcW w:w="2394" w:type="pct"/>
          </w:tcPr>
          <w:p w14:paraId="2407B0C4" w14:textId="77777777" w:rsidR="005C57FF" w:rsidRPr="005C57FF" w:rsidRDefault="005C57FF" w:rsidP="005C57FF">
            <w:pPr>
              <w:pStyle w:val="BodyText"/>
              <w:spacing w:before="7"/>
              <w:rPr>
                <w:iCs/>
              </w:rPr>
            </w:pPr>
          </w:p>
        </w:tc>
        <w:tc>
          <w:tcPr>
            <w:tcW w:w="680" w:type="pct"/>
          </w:tcPr>
          <w:p w14:paraId="56152140" w14:textId="77777777" w:rsidR="005C57FF" w:rsidRPr="005C57FF" w:rsidRDefault="005C57FF" w:rsidP="005C57FF">
            <w:pPr>
              <w:pStyle w:val="BodyText"/>
              <w:spacing w:before="7"/>
              <w:rPr>
                <w:iCs/>
              </w:rPr>
            </w:pPr>
          </w:p>
        </w:tc>
      </w:tr>
      <w:tr w:rsidR="005C57FF" w:rsidRPr="005C57FF" w14:paraId="6005D9EB" w14:textId="77777777" w:rsidTr="006E236C">
        <w:tc>
          <w:tcPr>
            <w:tcW w:w="1926" w:type="pct"/>
          </w:tcPr>
          <w:p w14:paraId="1558E0E2" w14:textId="77777777" w:rsidR="005C57FF" w:rsidRPr="005C57FF" w:rsidRDefault="005C57FF" w:rsidP="005C57FF">
            <w:pPr>
              <w:pStyle w:val="BodyText"/>
              <w:spacing w:before="7"/>
              <w:rPr>
                <w:iCs/>
              </w:rPr>
            </w:pPr>
            <w:r w:rsidRPr="005C57FF">
              <w:rPr>
                <w:iCs/>
              </w:rPr>
              <w:t>If not, when can this be done?</w:t>
            </w:r>
          </w:p>
        </w:tc>
        <w:tc>
          <w:tcPr>
            <w:tcW w:w="2394" w:type="pct"/>
          </w:tcPr>
          <w:p w14:paraId="0DB80BBB" w14:textId="77777777" w:rsidR="005C57FF" w:rsidRPr="005C57FF" w:rsidRDefault="005C57FF" w:rsidP="005C57FF">
            <w:pPr>
              <w:pStyle w:val="BodyText"/>
              <w:spacing w:before="7"/>
              <w:rPr>
                <w:iCs/>
              </w:rPr>
            </w:pPr>
          </w:p>
        </w:tc>
        <w:tc>
          <w:tcPr>
            <w:tcW w:w="680" w:type="pct"/>
          </w:tcPr>
          <w:p w14:paraId="68A6BF4D" w14:textId="77777777" w:rsidR="005C57FF" w:rsidRPr="005C57FF" w:rsidRDefault="005C57FF" w:rsidP="005C57FF">
            <w:pPr>
              <w:pStyle w:val="BodyText"/>
              <w:spacing w:before="7"/>
              <w:rPr>
                <w:iCs/>
              </w:rPr>
            </w:pPr>
          </w:p>
        </w:tc>
      </w:tr>
      <w:tr w:rsidR="005C57FF" w:rsidRPr="005C57FF" w14:paraId="6138F86A" w14:textId="77777777" w:rsidTr="006E236C">
        <w:tc>
          <w:tcPr>
            <w:tcW w:w="1926" w:type="pct"/>
          </w:tcPr>
          <w:p w14:paraId="5C25A32F" w14:textId="49CDA60F" w:rsidR="005C57FF" w:rsidRPr="005C57FF" w:rsidRDefault="005C57FF" w:rsidP="005C57FF">
            <w:pPr>
              <w:pStyle w:val="BodyText"/>
              <w:spacing w:before="7"/>
              <w:rPr>
                <w:iCs/>
              </w:rPr>
            </w:pPr>
            <w:r>
              <w:rPr>
                <w:iCs/>
              </w:rPr>
              <w:t>Has a risk stratification exercise been undertaken to clarify critical care delivery?</w:t>
            </w:r>
          </w:p>
        </w:tc>
        <w:tc>
          <w:tcPr>
            <w:tcW w:w="2394" w:type="pct"/>
          </w:tcPr>
          <w:p w14:paraId="2AF22235" w14:textId="77777777" w:rsidR="005C57FF" w:rsidRPr="005C57FF" w:rsidRDefault="005C57FF" w:rsidP="005C57FF">
            <w:pPr>
              <w:pStyle w:val="BodyText"/>
              <w:spacing w:before="7"/>
              <w:rPr>
                <w:iCs/>
              </w:rPr>
            </w:pPr>
          </w:p>
        </w:tc>
        <w:tc>
          <w:tcPr>
            <w:tcW w:w="680" w:type="pct"/>
          </w:tcPr>
          <w:p w14:paraId="261726D1" w14:textId="77777777" w:rsidR="005C57FF" w:rsidRPr="005C57FF" w:rsidRDefault="005C57FF" w:rsidP="005C57FF">
            <w:pPr>
              <w:pStyle w:val="BodyText"/>
              <w:spacing w:before="7"/>
              <w:rPr>
                <w:iCs/>
              </w:rPr>
            </w:pPr>
          </w:p>
        </w:tc>
      </w:tr>
      <w:tr w:rsidR="005C57FF" w:rsidRPr="005C57FF" w14:paraId="343FD59B" w14:textId="77777777" w:rsidTr="006E236C">
        <w:tc>
          <w:tcPr>
            <w:tcW w:w="1926" w:type="pct"/>
          </w:tcPr>
          <w:p w14:paraId="5B85EA41" w14:textId="16FA5FAD" w:rsidR="005C57FF" w:rsidRPr="005C57FF" w:rsidRDefault="005C57FF" w:rsidP="005C57FF">
            <w:pPr>
              <w:pStyle w:val="BodyText"/>
              <w:spacing w:before="7"/>
              <w:rPr>
                <w:iCs/>
              </w:rPr>
            </w:pPr>
            <w:r w:rsidRPr="005C57FF">
              <w:rPr>
                <w:iCs/>
              </w:rPr>
              <w:t xml:space="preserve">Do we have a clear idea of which </w:t>
            </w:r>
            <w:r>
              <w:rPr>
                <w:iCs/>
              </w:rPr>
              <w:t>individual</w:t>
            </w:r>
            <w:r w:rsidRPr="005C57FF">
              <w:rPr>
                <w:iCs/>
              </w:rPr>
              <w:t>s have been assessed as lacking capacity?</w:t>
            </w:r>
          </w:p>
        </w:tc>
        <w:tc>
          <w:tcPr>
            <w:tcW w:w="2394" w:type="pct"/>
          </w:tcPr>
          <w:p w14:paraId="3B78B04E" w14:textId="77777777" w:rsidR="005C57FF" w:rsidRPr="005C57FF" w:rsidRDefault="005C57FF" w:rsidP="005C57FF">
            <w:pPr>
              <w:pStyle w:val="BodyText"/>
              <w:spacing w:before="7"/>
              <w:rPr>
                <w:iCs/>
              </w:rPr>
            </w:pPr>
          </w:p>
        </w:tc>
        <w:tc>
          <w:tcPr>
            <w:tcW w:w="680" w:type="pct"/>
          </w:tcPr>
          <w:p w14:paraId="2010815F" w14:textId="77777777" w:rsidR="005C57FF" w:rsidRPr="005C57FF" w:rsidRDefault="005C57FF" w:rsidP="005C57FF">
            <w:pPr>
              <w:pStyle w:val="BodyText"/>
              <w:spacing w:before="7"/>
              <w:rPr>
                <w:iCs/>
              </w:rPr>
            </w:pPr>
          </w:p>
        </w:tc>
      </w:tr>
      <w:tr w:rsidR="005C57FF" w:rsidRPr="005C57FF" w14:paraId="444533AF" w14:textId="77777777" w:rsidTr="006E236C">
        <w:tc>
          <w:tcPr>
            <w:tcW w:w="1926" w:type="pct"/>
          </w:tcPr>
          <w:p w14:paraId="0FF268B6" w14:textId="77777777" w:rsidR="005C57FF" w:rsidRPr="005C57FF" w:rsidRDefault="005C57FF" w:rsidP="005C57FF">
            <w:pPr>
              <w:pStyle w:val="BodyText"/>
              <w:spacing w:before="7"/>
              <w:rPr>
                <w:iCs/>
              </w:rPr>
            </w:pPr>
            <w:r w:rsidRPr="005C57FF">
              <w:rPr>
                <w:iCs/>
              </w:rPr>
              <w:t>Do we know who requires IMCA, IMHA or Care Act advocacy?</w:t>
            </w:r>
          </w:p>
        </w:tc>
        <w:tc>
          <w:tcPr>
            <w:tcW w:w="2394" w:type="pct"/>
          </w:tcPr>
          <w:p w14:paraId="61A7D9F1" w14:textId="77777777" w:rsidR="005C57FF" w:rsidRPr="005C57FF" w:rsidRDefault="005C57FF" w:rsidP="005C57FF">
            <w:pPr>
              <w:pStyle w:val="BodyText"/>
              <w:spacing w:before="7"/>
              <w:rPr>
                <w:iCs/>
              </w:rPr>
            </w:pPr>
          </w:p>
        </w:tc>
        <w:tc>
          <w:tcPr>
            <w:tcW w:w="680" w:type="pct"/>
          </w:tcPr>
          <w:p w14:paraId="7F60EBDB" w14:textId="77777777" w:rsidR="005C57FF" w:rsidRPr="005C57FF" w:rsidRDefault="005C57FF" w:rsidP="005C57FF">
            <w:pPr>
              <w:pStyle w:val="BodyText"/>
              <w:spacing w:before="7"/>
              <w:rPr>
                <w:iCs/>
              </w:rPr>
            </w:pPr>
          </w:p>
        </w:tc>
      </w:tr>
      <w:tr w:rsidR="005C57FF" w:rsidRPr="005C57FF" w14:paraId="7E6902B1" w14:textId="77777777" w:rsidTr="006E236C">
        <w:tc>
          <w:tcPr>
            <w:tcW w:w="1926" w:type="pct"/>
          </w:tcPr>
          <w:p w14:paraId="2DDC959F" w14:textId="77777777" w:rsidR="005C57FF" w:rsidRPr="005C57FF" w:rsidRDefault="005C57FF" w:rsidP="005C57FF">
            <w:pPr>
              <w:pStyle w:val="BodyText"/>
              <w:spacing w:before="7"/>
              <w:rPr>
                <w:iCs/>
              </w:rPr>
            </w:pPr>
            <w:r w:rsidRPr="005C57FF">
              <w:rPr>
                <w:iCs/>
              </w:rPr>
              <w:t>Have we arranged IMCA, IMHA or Care Act advocacy input?</w:t>
            </w:r>
          </w:p>
        </w:tc>
        <w:tc>
          <w:tcPr>
            <w:tcW w:w="2394" w:type="pct"/>
          </w:tcPr>
          <w:p w14:paraId="0264AE76" w14:textId="77777777" w:rsidR="005C57FF" w:rsidRPr="005C57FF" w:rsidRDefault="005C57FF" w:rsidP="005C57FF">
            <w:pPr>
              <w:pStyle w:val="BodyText"/>
              <w:spacing w:before="7"/>
              <w:rPr>
                <w:iCs/>
              </w:rPr>
            </w:pPr>
          </w:p>
        </w:tc>
        <w:tc>
          <w:tcPr>
            <w:tcW w:w="680" w:type="pct"/>
          </w:tcPr>
          <w:p w14:paraId="6B859318" w14:textId="77777777" w:rsidR="005C57FF" w:rsidRPr="005C57FF" w:rsidRDefault="005C57FF" w:rsidP="005C57FF">
            <w:pPr>
              <w:pStyle w:val="BodyText"/>
              <w:spacing w:before="7"/>
              <w:rPr>
                <w:iCs/>
              </w:rPr>
            </w:pPr>
          </w:p>
        </w:tc>
      </w:tr>
      <w:tr w:rsidR="005C57FF" w:rsidRPr="005C57FF" w14:paraId="01DB3B5F" w14:textId="77777777" w:rsidTr="006E236C">
        <w:tc>
          <w:tcPr>
            <w:tcW w:w="1926" w:type="pct"/>
          </w:tcPr>
          <w:p w14:paraId="1D9944B4" w14:textId="77777777" w:rsidR="005C57FF" w:rsidRPr="005C57FF" w:rsidRDefault="005C57FF" w:rsidP="005C57FF">
            <w:pPr>
              <w:pStyle w:val="BodyText"/>
              <w:spacing w:before="7"/>
              <w:rPr>
                <w:iCs/>
              </w:rPr>
            </w:pPr>
            <w:r w:rsidRPr="005C57FF">
              <w:rPr>
                <w:iCs/>
              </w:rPr>
              <w:t>Is there an existing authorisation in place for deprivation of liberty?</w:t>
            </w:r>
          </w:p>
        </w:tc>
        <w:tc>
          <w:tcPr>
            <w:tcW w:w="2394" w:type="pct"/>
          </w:tcPr>
          <w:p w14:paraId="1BED5F5F" w14:textId="77777777" w:rsidR="005C57FF" w:rsidRPr="005C57FF" w:rsidRDefault="005C57FF" w:rsidP="005C57FF">
            <w:pPr>
              <w:pStyle w:val="BodyText"/>
              <w:spacing w:before="7"/>
              <w:rPr>
                <w:iCs/>
              </w:rPr>
            </w:pPr>
          </w:p>
        </w:tc>
        <w:tc>
          <w:tcPr>
            <w:tcW w:w="680" w:type="pct"/>
          </w:tcPr>
          <w:p w14:paraId="7C7078E7" w14:textId="77777777" w:rsidR="005C57FF" w:rsidRPr="005C57FF" w:rsidRDefault="005C57FF" w:rsidP="005C57FF">
            <w:pPr>
              <w:pStyle w:val="BodyText"/>
              <w:spacing w:before="7"/>
              <w:rPr>
                <w:iCs/>
              </w:rPr>
            </w:pPr>
          </w:p>
        </w:tc>
      </w:tr>
      <w:tr w:rsidR="005C57FF" w:rsidRPr="005C57FF" w14:paraId="692BA355" w14:textId="77777777" w:rsidTr="006E236C">
        <w:tc>
          <w:tcPr>
            <w:tcW w:w="1926" w:type="pct"/>
          </w:tcPr>
          <w:p w14:paraId="52814BF4" w14:textId="5B19E60C" w:rsidR="005C57FF" w:rsidRPr="005C57FF" w:rsidRDefault="005C57FF" w:rsidP="005C57FF">
            <w:pPr>
              <w:pStyle w:val="BodyText"/>
              <w:spacing w:before="7"/>
              <w:rPr>
                <w:iCs/>
              </w:rPr>
            </w:pPr>
            <w:r w:rsidRPr="005C57FF">
              <w:rPr>
                <w:iCs/>
              </w:rPr>
              <w:t xml:space="preserve">Do we know who the GP is for each </w:t>
            </w:r>
            <w:r w:rsidR="00324B5F">
              <w:rPr>
                <w:iCs/>
              </w:rPr>
              <w:t>individual</w:t>
            </w:r>
            <w:r w:rsidRPr="005C57FF">
              <w:rPr>
                <w:iCs/>
              </w:rPr>
              <w:t>?</w:t>
            </w:r>
          </w:p>
        </w:tc>
        <w:tc>
          <w:tcPr>
            <w:tcW w:w="2394" w:type="pct"/>
          </w:tcPr>
          <w:p w14:paraId="454BC26F" w14:textId="77777777" w:rsidR="005C57FF" w:rsidRPr="005C57FF" w:rsidRDefault="005C57FF" w:rsidP="005C57FF">
            <w:pPr>
              <w:pStyle w:val="BodyText"/>
              <w:spacing w:before="7"/>
              <w:rPr>
                <w:iCs/>
              </w:rPr>
            </w:pPr>
          </w:p>
        </w:tc>
        <w:tc>
          <w:tcPr>
            <w:tcW w:w="680" w:type="pct"/>
          </w:tcPr>
          <w:p w14:paraId="066EF14C" w14:textId="77777777" w:rsidR="005C57FF" w:rsidRPr="005C57FF" w:rsidRDefault="005C57FF" w:rsidP="005C57FF">
            <w:pPr>
              <w:pStyle w:val="BodyText"/>
              <w:spacing w:before="7"/>
              <w:rPr>
                <w:iCs/>
              </w:rPr>
            </w:pPr>
          </w:p>
        </w:tc>
      </w:tr>
      <w:tr w:rsidR="005C57FF" w:rsidRPr="005C57FF" w14:paraId="6771B4F7" w14:textId="77777777" w:rsidTr="006E236C">
        <w:tc>
          <w:tcPr>
            <w:tcW w:w="1926" w:type="pct"/>
          </w:tcPr>
          <w:p w14:paraId="4A25F2F5" w14:textId="4FC44ADA" w:rsidR="005C57FF" w:rsidRPr="005C57FF" w:rsidRDefault="005C57FF" w:rsidP="005C57FF">
            <w:pPr>
              <w:pStyle w:val="BodyText"/>
              <w:spacing w:before="7"/>
              <w:rPr>
                <w:iCs/>
              </w:rPr>
            </w:pPr>
            <w:r w:rsidRPr="005C57FF">
              <w:rPr>
                <w:iCs/>
              </w:rPr>
              <w:t>Ha</w:t>
            </w:r>
            <w:r w:rsidR="00324B5F">
              <w:rPr>
                <w:iCs/>
              </w:rPr>
              <w:t xml:space="preserve">ve relevant </w:t>
            </w:r>
            <w:r w:rsidRPr="005C57FF">
              <w:rPr>
                <w:iCs/>
              </w:rPr>
              <w:t>GP</w:t>
            </w:r>
            <w:r w:rsidR="00324B5F">
              <w:rPr>
                <w:iCs/>
              </w:rPr>
              <w:t>s</w:t>
            </w:r>
            <w:r w:rsidRPr="005C57FF">
              <w:rPr>
                <w:iCs/>
              </w:rPr>
              <w:t xml:space="preserve"> been notified?</w:t>
            </w:r>
          </w:p>
        </w:tc>
        <w:tc>
          <w:tcPr>
            <w:tcW w:w="2394" w:type="pct"/>
          </w:tcPr>
          <w:p w14:paraId="2CE67D3E" w14:textId="77777777" w:rsidR="005C57FF" w:rsidRPr="005C57FF" w:rsidRDefault="005C57FF" w:rsidP="005C57FF">
            <w:pPr>
              <w:pStyle w:val="BodyText"/>
              <w:spacing w:before="7"/>
              <w:rPr>
                <w:iCs/>
              </w:rPr>
            </w:pPr>
          </w:p>
        </w:tc>
        <w:tc>
          <w:tcPr>
            <w:tcW w:w="680" w:type="pct"/>
          </w:tcPr>
          <w:p w14:paraId="215F7E01" w14:textId="77777777" w:rsidR="005C57FF" w:rsidRPr="005C57FF" w:rsidRDefault="005C57FF" w:rsidP="005C57FF">
            <w:pPr>
              <w:pStyle w:val="BodyText"/>
              <w:spacing w:before="7"/>
              <w:rPr>
                <w:iCs/>
              </w:rPr>
            </w:pPr>
          </w:p>
        </w:tc>
      </w:tr>
      <w:tr w:rsidR="005C57FF" w:rsidRPr="005C57FF" w14:paraId="52A7CCC2" w14:textId="77777777" w:rsidTr="006E236C">
        <w:tc>
          <w:tcPr>
            <w:tcW w:w="1926" w:type="pct"/>
          </w:tcPr>
          <w:p w14:paraId="461D46CC" w14:textId="77777777" w:rsidR="005C57FF" w:rsidRPr="005C57FF" w:rsidRDefault="005C57FF" w:rsidP="005C57FF">
            <w:pPr>
              <w:pStyle w:val="BodyText"/>
              <w:spacing w:before="7"/>
              <w:rPr>
                <w:iCs/>
              </w:rPr>
            </w:pPr>
            <w:r w:rsidRPr="005C57FF">
              <w:rPr>
                <w:iCs/>
              </w:rPr>
              <w:t>Do we know what specialist equipment is needed?</w:t>
            </w:r>
          </w:p>
        </w:tc>
        <w:tc>
          <w:tcPr>
            <w:tcW w:w="2394" w:type="pct"/>
          </w:tcPr>
          <w:p w14:paraId="6C31DA9F" w14:textId="77777777" w:rsidR="005C57FF" w:rsidRPr="005C57FF" w:rsidRDefault="005C57FF" w:rsidP="005C57FF">
            <w:pPr>
              <w:pStyle w:val="BodyText"/>
              <w:spacing w:before="7"/>
              <w:rPr>
                <w:iCs/>
              </w:rPr>
            </w:pPr>
          </w:p>
        </w:tc>
        <w:tc>
          <w:tcPr>
            <w:tcW w:w="680" w:type="pct"/>
          </w:tcPr>
          <w:p w14:paraId="4F9CEFC9" w14:textId="77777777" w:rsidR="005C57FF" w:rsidRPr="005C57FF" w:rsidRDefault="005C57FF" w:rsidP="005C57FF">
            <w:pPr>
              <w:pStyle w:val="BodyText"/>
              <w:spacing w:before="7"/>
              <w:rPr>
                <w:iCs/>
              </w:rPr>
            </w:pPr>
          </w:p>
        </w:tc>
      </w:tr>
      <w:tr w:rsidR="005C57FF" w:rsidRPr="005C57FF" w14:paraId="776159BB" w14:textId="77777777" w:rsidTr="006E236C">
        <w:tc>
          <w:tcPr>
            <w:tcW w:w="1926" w:type="pct"/>
          </w:tcPr>
          <w:p w14:paraId="0A67070C" w14:textId="77777777" w:rsidR="005C57FF" w:rsidRPr="005C57FF" w:rsidRDefault="005C57FF" w:rsidP="005C57FF">
            <w:pPr>
              <w:pStyle w:val="BodyText"/>
              <w:spacing w:before="7"/>
              <w:rPr>
                <w:iCs/>
              </w:rPr>
            </w:pPr>
            <w:r w:rsidRPr="005C57FF">
              <w:rPr>
                <w:iCs/>
              </w:rPr>
              <w:t>Do we know who owns what equipment?</w:t>
            </w:r>
          </w:p>
        </w:tc>
        <w:tc>
          <w:tcPr>
            <w:tcW w:w="2394" w:type="pct"/>
          </w:tcPr>
          <w:p w14:paraId="2D85FF4C" w14:textId="77777777" w:rsidR="005C57FF" w:rsidRPr="005C57FF" w:rsidRDefault="005C57FF" w:rsidP="005C57FF">
            <w:pPr>
              <w:pStyle w:val="BodyText"/>
              <w:spacing w:before="7"/>
              <w:rPr>
                <w:iCs/>
              </w:rPr>
            </w:pPr>
          </w:p>
        </w:tc>
        <w:tc>
          <w:tcPr>
            <w:tcW w:w="680" w:type="pct"/>
          </w:tcPr>
          <w:p w14:paraId="089FD955" w14:textId="77777777" w:rsidR="005C57FF" w:rsidRPr="005C57FF" w:rsidRDefault="005C57FF" w:rsidP="005C57FF">
            <w:pPr>
              <w:pStyle w:val="BodyText"/>
              <w:spacing w:before="7"/>
              <w:rPr>
                <w:iCs/>
              </w:rPr>
            </w:pPr>
          </w:p>
        </w:tc>
      </w:tr>
      <w:tr w:rsidR="005C57FF" w:rsidRPr="005C57FF" w14:paraId="5B186F0C" w14:textId="77777777" w:rsidTr="006E236C">
        <w:tc>
          <w:tcPr>
            <w:tcW w:w="1926" w:type="pct"/>
          </w:tcPr>
          <w:p w14:paraId="71B81F19" w14:textId="77777777" w:rsidR="005C57FF" w:rsidRPr="005C57FF" w:rsidRDefault="005C57FF" w:rsidP="005C57FF">
            <w:pPr>
              <w:pStyle w:val="BodyText"/>
              <w:spacing w:before="7"/>
              <w:rPr>
                <w:iCs/>
              </w:rPr>
            </w:pPr>
            <w:r w:rsidRPr="005C57FF">
              <w:rPr>
                <w:iCs/>
              </w:rPr>
              <w:t xml:space="preserve">Have we identified any other specialist </w:t>
            </w:r>
            <w:r w:rsidRPr="005C57FF">
              <w:rPr>
                <w:iCs/>
              </w:rPr>
              <w:lastRenderedPageBreak/>
              <w:t>needs eg controlled medication, capacity, communication issues?</w:t>
            </w:r>
          </w:p>
        </w:tc>
        <w:tc>
          <w:tcPr>
            <w:tcW w:w="2394" w:type="pct"/>
          </w:tcPr>
          <w:p w14:paraId="3F8DE717" w14:textId="77777777" w:rsidR="005C57FF" w:rsidRPr="005C57FF" w:rsidRDefault="005C57FF" w:rsidP="005C57FF">
            <w:pPr>
              <w:pStyle w:val="BodyText"/>
              <w:spacing w:before="7"/>
              <w:rPr>
                <w:iCs/>
              </w:rPr>
            </w:pPr>
          </w:p>
        </w:tc>
        <w:tc>
          <w:tcPr>
            <w:tcW w:w="680" w:type="pct"/>
          </w:tcPr>
          <w:p w14:paraId="41E72237" w14:textId="77777777" w:rsidR="005C57FF" w:rsidRPr="005C57FF" w:rsidRDefault="005C57FF" w:rsidP="005C57FF">
            <w:pPr>
              <w:pStyle w:val="BodyText"/>
              <w:spacing w:before="7"/>
              <w:rPr>
                <w:iCs/>
              </w:rPr>
            </w:pPr>
          </w:p>
        </w:tc>
      </w:tr>
      <w:tr w:rsidR="005C57FF" w:rsidRPr="005C57FF" w14:paraId="33159891" w14:textId="77777777" w:rsidTr="006E236C">
        <w:tc>
          <w:tcPr>
            <w:tcW w:w="1926" w:type="pct"/>
          </w:tcPr>
          <w:p w14:paraId="5368FBBF" w14:textId="6E6FE27F" w:rsidR="005C57FF" w:rsidRPr="005C57FF" w:rsidRDefault="005C57FF" w:rsidP="005C57FF">
            <w:pPr>
              <w:pStyle w:val="BodyText"/>
              <w:spacing w:before="7"/>
              <w:rPr>
                <w:iCs/>
              </w:rPr>
            </w:pPr>
            <w:r w:rsidRPr="005C57FF">
              <w:rPr>
                <w:iCs/>
              </w:rPr>
              <w:t xml:space="preserve">Has the provider made available all </w:t>
            </w:r>
            <w:r w:rsidR="00324B5F">
              <w:rPr>
                <w:iCs/>
              </w:rPr>
              <w:t>individual</w:t>
            </w:r>
            <w:r w:rsidRPr="005C57FF">
              <w:rPr>
                <w:iCs/>
              </w:rPr>
              <w:t>s’ records</w:t>
            </w:r>
            <w:r w:rsidR="00324B5F">
              <w:rPr>
                <w:iCs/>
              </w:rPr>
              <w:t xml:space="preserve">, so that these can transfer with them to a new provider? </w:t>
            </w:r>
            <w:r w:rsidR="00324B5F" w:rsidRPr="005C57FF">
              <w:rPr>
                <w:iCs/>
              </w:rPr>
              <w:t xml:space="preserve">Have necessary permissions been sought from the </w:t>
            </w:r>
            <w:r w:rsidR="00324B5F">
              <w:rPr>
                <w:iCs/>
              </w:rPr>
              <w:t>individual</w:t>
            </w:r>
            <w:r w:rsidR="00324B5F" w:rsidRPr="005C57FF">
              <w:rPr>
                <w:iCs/>
              </w:rPr>
              <w:t xml:space="preserve">/their representative or other responsible local authority to remove records, if the records are not supplied by the provider? </w:t>
            </w:r>
            <w:r w:rsidR="00324B5F">
              <w:rPr>
                <w:iCs/>
              </w:rPr>
              <w:t xml:space="preserve"> </w:t>
            </w:r>
          </w:p>
        </w:tc>
        <w:tc>
          <w:tcPr>
            <w:tcW w:w="2394" w:type="pct"/>
          </w:tcPr>
          <w:p w14:paraId="7D8EA6CC" w14:textId="77777777" w:rsidR="005C57FF" w:rsidRPr="005C57FF" w:rsidRDefault="005C57FF" w:rsidP="005C57FF">
            <w:pPr>
              <w:pStyle w:val="BodyText"/>
              <w:spacing w:before="7"/>
              <w:rPr>
                <w:iCs/>
              </w:rPr>
            </w:pPr>
          </w:p>
        </w:tc>
        <w:tc>
          <w:tcPr>
            <w:tcW w:w="680" w:type="pct"/>
          </w:tcPr>
          <w:p w14:paraId="64A1ED33" w14:textId="77777777" w:rsidR="005C57FF" w:rsidRPr="005C57FF" w:rsidRDefault="005C57FF" w:rsidP="005C57FF">
            <w:pPr>
              <w:pStyle w:val="BodyText"/>
              <w:spacing w:before="7"/>
              <w:rPr>
                <w:iCs/>
              </w:rPr>
            </w:pPr>
          </w:p>
        </w:tc>
      </w:tr>
      <w:tr w:rsidR="005C57FF" w:rsidRPr="005C57FF" w14:paraId="4DD2A34E" w14:textId="77777777" w:rsidTr="006E236C">
        <w:tc>
          <w:tcPr>
            <w:tcW w:w="1926" w:type="pct"/>
          </w:tcPr>
          <w:p w14:paraId="49CA4D88" w14:textId="77777777" w:rsidR="005C57FF" w:rsidRPr="005C57FF" w:rsidRDefault="005C57FF" w:rsidP="005C57FF">
            <w:pPr>
              <w:pStyle w:val="BodyText"/>
              <w:spacing w:before="7"/>
              <w:rPr>
                <w:iCs/>
              </w:rPr>
            </w:pPr>
            <w:r w:rsidRPr="005C57FF">
              <w:rPr>
                <w:iCs/>
              </w:rPr>
              <w:t>Is there any ongoing police investigation for which records might be required?  If so, has agreement been reached with the Police re who is to take which records?</w:t>
            </w:r>
          </w:p>
        </w:tc>
        <w:tc>
          <w:tcPr>
            <w:tcW w:w="2394" w:type="pct"/>
          </w:tcPr>
          <w:p w14:paraId="710D32E5" w14:textId="77777777" w:rsidR="005C57FF" w:rsidRPr="005C57FF" w:rsidRDefault="005C57FF" w:rsidP="005C57FF">
            <w:pPr>
              <w:pStyle w:val="BodyText"/>
              <w:spacing w:before="7"/>
              <w:rPr>
                <w:iCs/>
              </w:rPr>
            </w:pPr>
          </w:p>
        </w:tc>
        <w:tc>
          <w:tcPr>
            <w:tcW w:w="680" w:type="pct"/>
          </w:tcPr>
          <w:p w14:paraId="226668E3" w14:textId="77777777" w:rsidR="005C57FF" w:rsidRPr="005C57FF" w:rsidRDefault="005C57FF" w:rsidP="005C57FF">
            <w:pPr>
              <w:pStyle w:val="BodyText"/>
              <w:spacing w:before="7"/>
              <w:rPr>
                <w:iCs/>
              </w:rPr>
            </w:pPr>
          </w:p>
        </w:tc>
      </w:tr>
    </w:tbl>
    <w:p w14:paraId="7D67ADC8" w14:textId="77777777" w:rsidR="00AF1839" w:rsidRDefault="00AF1839">
      <w:pPr>
        <w:pStyle w:val="BodyText"/>
        <w:spacing w:before="7"/>
        <w:rPr>
          <w:iCs/>
        </w:rPr>
      </w:pPr>
    </w:p>
    <w:tbl>
      <w:tblPr>
        <w:tblStyle w:val="TableGrid"/>
        <w:tblW w:w="0" w:type="auto"/>
        <w:tblLook w:val="04A0" w:firstRow="1" w:lastRow="0" w:firstColumn="1" w:lastColumn="0" w:noHBand="0" w:noVBand="1"/>
      </w:tblPr>
      <w:tblGrid>
        <w:gridCol w:w="10658"/>
      </w:tblGrid>
      <w:tr w:rsidR="00C1108F" w14:paraId="6F1F321E" w14:textId="77777777" w:rsidTr="006E236C">
        <w:tc>
          <w:tcPr>
            <w:tcW w:w="10658" w:type="dxa"/>
            <w:shd w:val="clear" w:color="auto" w:fill="C6D9F1" w:themeFill="text2" w:themeFillTint="33"/>
          </w:tcPr>
          <w:p w14:paraId="62764AC4" w14:textId="1B8BF31D" w:rsidR="00C1108F" w:rsidRPr="005C57FF" w:rsidRDefault="00C1108F" w:rsidP="006E236C">
            <w:pPr>
              <w:spacing w:before="93"/>
              <w:ind w:right="360"/>
              <w:rPr>
                <w:b/>
                <w:bCs/>
                <w:iCs/>
              </w:rPr>
            </w:pPr>
            <w:r>
              <w:rPr>
                <w:b/>
                <w:bCs/>
                <w:iCs/>
              </w:rPr>
              <w:t>New Providers/Alternative Arrangements</w:t>
            </w:r>
          </w:p>
        </w:tc>
      </w:tr>
    </w:tbl>
    <w:p w14:paraId="3BDD1B94" w14:textId="2C77D7BB" w:rsidR="00B86C94" w:rsidRDefault="00B86C94" w:rsidP="00375A21">
      <w:pPr>
        <w:pStyle w:val="BodyText"/>
        <w:spacing w:before="7" w:line="120" w:lineRule="auto"/>
        <w:rPr>
          <w:iCs/>
        </w:rPr>
      </w:pPr>
    </w:p>
    <w:tbl>
      <w:tblPr>
        <w:tblStyle w:val="TableGrid"/>
        <w:tblW w:w="5000" w:type="pct"/>
        <w:tblLook w:val="04A0" w:firstRow="1" w:lastRow="0" w:firstColumn="1" w:lastColumn="0" w:noHBand="0" w:noVBand="1"/>
      </w:tblPr>
      <w:tblGrid>
        <w:gridCol w:w="3682"/>
        <w:gridCol w:w="5384"/>
        <w:gridCol w:w="1592"/>
      </w:tblGrid>
      <w:tr w:rsidR="00C1108F" w:rsidRPr="00C1108F" w14:paraId="71853652" w14:textId="77777777" w:rsidTr="006E236C">
        <w:trPr>
          <w:tblHeader/>
        </w:trPr>
        <w:tc>
          <w:tcPr>
            <w:tcW w:w="1727" w:type="pct"/>
            <w:shd w:val="clear" w:color="auto" w:fill="DBE5F1" w:themeFill="accent1" w:themeFillTint="33"/>
          </w:tcPr>
          <w:p w14:paraId="0D0DE702" w14:textId="77777777" w:rsidR="00C1108F" w:rsidRPr="00C1108F" w:rsidRDefault="00C1108F" w:rsidP="00C1108F">
            <w:pPr>
              <w:pStyle w:val="BodyText"/>
              <w:spacing w:before="7"/>
              <w:rPr>
                <w:b/>
                <w:bCs/>
                <w:iCs/>
              </w:rPr>
            </w:pPr>
            <w:r w:rsidRPr="00C1108F">
              <w:rPr>
                <w:b/>
                <w:bCs/>
                <w:iCs/>
              </w:rPr>
              <w:t>Action</w:t>
            </w:r>
          </w:p>
        </w:tc>
        <w:tc>
          <w:tcPr>
            <w:tcW w:w="2526" w:type="pct"/>
            <w:shd w:val="clear" w:color="auto" w:fill="DBE5F1" w:themeFill="accent1" w:themeFillTint="33"/>
          </w:tcPr>
          <w:p w14:paraId="6963E49B" w14:textId="77777777" w:rsidR="00C1108F" w:rsidRPr="00C1108F" w:rsidRDefault="00C1108F" w:rsidP="00C1108F">
            <w:pPr>
              <w:pStyle w:val="BodyText"/>
              <w:spacing w:before="7"/>
              <w:rPr>
                <w:b/>
                <w:bCs/>
                <w:iCs/>
              </w:rPr>
            </w:pPr>
            <w:r w:rsidRPr="00C1108F">
              <w:rPr>
                <w:b/>
                <w:bCs/>
                <w:iCs/>
              </w:rPr>
              <w:t>Notes</w:t>
            </w:r>
          </w:p>
        </w:tc>
        <w:tc>
          <w:tcPr>
            <w:tcW w:w="747" w:type="pct"/>
            <w:shd w:val="clear" w:color="auto" w:fill="DBE5F1" w:themeFill="accent1" w:themeFillTint="33"/>
          </w:tcPr>
          <w:p w14:paraId="384606F2" w14:textId="77777777" w:rsidR="00C1108F" w:rsidRPr="00C1108F" w:rsidRDefault="00C1108F" w:rsidP="00C1108F">
            <w:pPr>
              <w:pStyle w:val="BodyText"/>
              <w:spacing w:before="7"/>
              <w:rPr>
                <w:b/>
                <w:bCs/>
                <w:iCs/>
              </w:rPr>
            </w:pPr>
            <w:r w:rsidRPr="00C1108F">
              <w:rPr>
                <w:b/>
                <w:bCs/>
                <w:iCs/>
              </w:rPr>
              <w:t>Whom?</w:t>
            </w:r>
          </w:p>
        </w:tc>
      </w:tr>
      <w:tr w:rsidR="00C1108F" w:rsidRPr="00C1108F" w14:paraId="789132E1" w14:textId="77777777" w:rsidTr="006E236C">
        <w:tc>
          <w:tcPr>
            <w:tcW w:w="1727" w:type="pct"/>
          </w:tcPr>
          <w:p w14:paraId="1E81E1C6" w14:textId="1BA3497C" w:rsidR="00C1108F" w:rsidRPr="00C1108F" w:rsidRDefault="00C1108F" w:rsidP="00C1108F">
            <w:pPr>
              <w:pStyle w:val="BodyText"/>
              <w:spacing w:before="7"/>
              <w:rPr>
                <w:iCs/>
              </w:rPr>
            </w:pPr>
            <w:r>
              <w:rPr>
                <w:iCs/>
              </w:rPr>
              <w:t>If additional staff support is required to ensure delivery of care, has this been secured?  From where has it been sourced (eg another homecare agency, Care Plus Group)?</w:t>
            </w:r>
          </w:p>
        </w:tc>
        <w:tc>
          <w:tcPr>
            <w:tcW w:w="2526" w:type="pct"/>
          </w:tcPr>
          <w:p w14:paraId="77BF37AD" w14:textId="77777777" w:rsidR="00C1108F" w:rsidRPr="00C1108F" w:rsidRDefault="00C1108F" w:rsidP="00C1108F">
            <w:pPr>
              <w:pStyle w:val="BodyText"/>
              <w:spacing w:before="7"/>
              <w:rPr>
                <w:iCs/>
              </w:rPr>
            </w:pPr>
          </w:p>
        </w:tc>
        <w:tc>
          <w:tcPr>
            <w:tcW w:w="747" w:type="pct"/>
          </w:tcPr>
          <w:p w14:paraId="7DC7E460" w14:textId="77777777" w:rsidR="00C1108F" w:rsidRPr="00C1108F" w:rsidRDefault="00C1108F" w:rsidP="00C1108F">
            <w:pPr>
              <w:pStyle w:val="BodyText"/>
              <w:spacing w:before="7"/>
              <w:rPr>
                <w:iCs/>
              </w:rPr>
            </w:pPr>
          </w:p>
        </w:tc>
      </w:tr>
      <w:tr w:rsidR="00C1108F" w:rsidRPr="00C1108F" w14:paraId="46F1CF54" w14:textId="77777777" w:rsidTr="006E236C">
        <w:tc>
          <w:tcPr>
            <w:tcW w:w="1727" w:type="pct"/>
          </w:tcPr>
          <w:p w14:paraId="7559D340" w14:textId="740C03CD" w:rsidR="00C1108F" w:rsidRPr="00C1108F" w:rsidRDefault="00C1108F" w:rsidP="00C1108F">
            <w:pPr>
              <w:pStyle w:val="BodyText"/>
              <w:spacing w:before="7"/>
              <w:rPr>
                <w:iCs/>
              </w:rPr>
            </w:pPr>
            <w:r>
              <w:rPr>
                <w:iCs/>
              </w:rPr>
              <w:t>If additional staff support is required, is it agreed how this will be paid for and/or from which budget?</w:t>
            </w:r>
          </w:p>
        </w:tc>
        <w:tc>
          <w:tcPr>
            <w:tcW w:w="2526" w:type="pct"/>
          </w:tcPr>
          <w:p w14:paraId="120A45A6" w14:textId="77777777" w:rsidR="00C1108F" w:rsidRPr="00C1108F" w:rsidRDefault="00C1108F" w:rsidP="00C1108F">
            <w:pPr>
              <w:pStyle w:val="BodyText"/>
              <w:spacing w:before="7"/>
              <w:rPr>
                <w:iCs/>
              </w:rPr>
            </w:pPr>
          </w:p>
        </w:tc>
        <w:tc>
          <w:tcPr>
            <w:tcW w:w="747" w:type="pct"/>
          </w:tcPr>
          <w:p w14:paraId="2F1EAD79" w14:textId="77777777" w:rsidR="00C1108F" w:rsidRPr="00C1108F" w:rsidRDefault="00C1108F" w:rsidP="00C1108F">
            <w:pPr>
              <w:pStyle w:val="BodyText"/>
              <w:spacing w:before="7"/>
              <w:rPr>
                <w:iCs/>
              </w:rPr>
            </w:pPr>
          </w:p>
        </w:tc>
      </w:tr>
      <w:tr w:rsidR="00C1108F" w:rsidRPr="00C1108F" w14:paraId="1403B350" w14:textId="77777777" w:rsidTr="006E236C">
        <w:tc>
          <w:tcPr>
            <w:tcW w:w="1727" w:type="pct"/>
          </w:tcPr>
          <w:p w14:paraId="45AB9139" w14:textId="79D874EA" w:rsidR="00C1108F" w:rsidRPr="00C1108F" w:rsidRDefault="00C1108F" w:rsidP="00C1108F">
            <w:pPr>
              <w:pStyle w:val="BodyText"/>
              <w:spacing w:before="7"/>
              <w:rPr>
                <w:iCs/>
              </w:rPr>
            </w:pPr>
            <w:r>
              <w:rPr>
                <w:iCs/>
              </w:rPr>
              <w:t>Have we checked with individuals, informal carers, families and representatives if anyone can provide alternative support in the interim?</w:t>
            </w:r>
          </w:p>
        </w:tc>
        <w:tc>
          <w:tcPr>
            <w:tcW w:w="2526" w:type="pct"/>
          </w:tcPr>
          <w:p w14:paraId="61EF0B07" w14:textId="77777777" w:rsidR="00C1108F" w:rsidRPr="00C1108F" w:rsidRDefault="00C1108F" w:rsidP="00C1108F">
            <w:pPr>
              <w:pStyle w:val="BodyText"/>
              <w:spacing w:before="7"/>
              <w:rPr>
                <w:iCs/>
              </w:rPr>
            </w:pPr>
          </w:p>
        </w:tc>
        <w:tc>
          <w:tcPr>
            <w:tcW w:w="747" w:type="pct"/>
          </w:tcPr>
          <w:p w14:paraId="2A86E4C9" w14:textId="77777777" w:rsidR="00C1108F" w:rsidRPr="00C1108F" w:rsidRDefault="00C1108F" w:rsidP="00C1108F">
            <w:pPr>
              <w:pStyle w:val="BodyText"/>
              <w:spacing w:before="7"/>
              <w:rPr>
                <w:iCs/>
              </w:rPr>
            </w:pPr>
          </w:p>
        </w:tc>
      </w:tr>
      <w:tr w:rsidR="00C1108F" w:rsidRPr="00C1108F" w14:paraId="541C317B" w14:textId="77777777" w:rsidTr="006E236C">
        <w:tc>
          <w:tcPr>
            <w:tcW w:w="1727" w:type="pct"/>
          </w:tcPr>
          <w:p w14:paraId="6D02B1B1" w14:textId="3B6F3AF6" w:rsidR="00C1108F" w:rsidRPr="00C1108F" w:rsidRDefault="00C1108F" w:rsidP="00C1108F">
            <w:pPr>
              <w:pStyle w:val="BodyText"/>
              <w:spacing w:before="7"/>
              <w:rPr>
                <w:iCs/>
              </w:rPr>
            </w:pPr>
            <w:r>
              <w:rPr>
                <w:iCs/>
              </w:rPr>
              <w:t>What other options might contribute eg Meals on Wheels, Careline etc?</w:t>
            </w:r>
          </w:p>
        </w:tc>
        <w:tc>
          <w:tcPr>
            <w:tcW w:w="2526" w:type="pct"/>
          </w:tcPr>
          <w:p w14:paraId="1B67C4E5" w14:textId="77777777" w:rsidR="00C1108F" w:rsidRPr="00C1108F" w:rsidRDefault="00C1108F" w:rsidP="00C1108F">
            <w:pPr>
              <w:pStyle w:val="BodyText"/>
              <w:spacing w:before="7"/>
              <w:rPr>
                <w:iCs/>
              </w:rPr>
            </w:pPr>
          </w:p>
        </w:tc>
        <w:tc>
          <w:tcPr>
            <w:tcW w:w="747" w:type="pct"/>
          </w:tcPr>
          <w:p w14:paraId="76F946C0" w14:textId="77777777" w:rsidR="00C1108F" w:rsidRPr="00C1108F" w:rsidRDefault="00C1108F" w:rsidP="00C1108F">
            <w:pPr>
              <w:pStyle w:val="BodyText"/>
              <w:spacing w:before="7"/>
              <w:rPr>
                <w:iCs/>
              </w:rPr>
            </w:pPr>
          </w:p>
        </w:tc>
      </w:tr>
      <w:tr w:rsidR="00C1108F" w:rsidRPr="00C1108F" w14:paraId="289EC222" w14:textId="77777777" w:rsidTr="006E236C">
        <w:tc>
          <w:tcPr>
            <w:tcW w:w="1727" w:type="pct"/>
          </w:tcPr>
          <w:p w14:paraId="58A30DBB" w14:textId="4048A92D" w:rsidR="00C1108F" w:rsidRPr="00C1108F" w:rsidRDefault="00C1108F" w:rsidP="00C1108F">
            <w:pPr>
              <w:pStyle w:val="BodyText"/>
              <w:spacing w:before="7"/>
              <w:rPr>
                <w:iCs/>
              </w:rPr>
            </w:pPr>
            <w:r>
              <w:rPr>
                <w:iCs/>
              </w:rPr>
              <w:t>Should respite/short term residential care be offered (as a last resort)?</w:t>
            </w:r>
          </w:p>
        </w:tc>
        <w:tc>
          <w:tcPr>
            <w:tcW w:w="2526" w:type="pct"/>
          </w:tcPr>
          <w:p w14:paraId="025294CE" w14:textId="77777777" w:rsidR="00C1108F" w:rsidRPr="00C1108F" w:rsidRDefault="00C1108F" w:rsidP="00C1108F">
            <w:pPr>
              <w:pStyle w:val="BodyText"/>
              <w:spacing w:before="7"/>
              <w:rPr>
                <w:iCs/>
              </w:rPr>
            </w:pPr>
          </w:p>
        </w:tc>
        <w:tc>
          <w:tcPr>
            <w:tcW w:w="747" w:type="pct"/>
          </w:tcPr>
          <w:p w14:paraId="35235C75" w14:textId="77777777" w:rsidR="00C1108F" w:rsidRPr="00C1108F" w:rsidRDefault="00C1108F" w:rsidP="00C1108F">
            <w:pPr>
              <w:pStyle w:val="BodyText"/>
              <w:spacing w:before="7"/>
              <w:rPr>
                <w:iCs/>
              </w:rPr>
            </w:pPr>
          </w:p>
        </w:tc>
      </w:tr>
      <w:tr w:rsidR="00C1108F" w:rsidRPr="00C1108F" w14:paraId="221E1998" w14:textId="77777777" w:rsidTr="006E236C">
        <w:tc>
          <w:tcPr>
            <w:tcW w:w="1727" w:type="pct"/>
          </w:tcPr>
          <w:p w14:paraId="6D8A63B9" w14:textId="1E53142D" w:rsidR="00C1108F" w:rsidRPr="00C1108F" w:rsidRDefault="00C1108F" w:rsidP="00C1108F">
            <w:pPr>
              <w:pStyle w:val="BodyText"/>
              <w:spacing w:before="7"/>
              <w:rPr>
                <w:iCs/>
              </w:rPr>
            </w:pPr>
            <w:r>
              <w:rPr>
                <w:iCs/>
              </w:rPr>
              <w:t>Have we discussed options with individuals, and where relevant, their informal carers, families and representatives?</w:t>
            </w:r>
          </w:p>
        </w:tc>
        <w:tc>
          <w:tcPr>
            <w:tcW w:w="2526" w:type="pct"/>
          </w:tcPr>
          <w:p w14:paraId="71209415" w14:textId="77777777" w:rsidR="00C1108F" w:rsidRPr="00C1108F" w:rsidRDefault="00C1108F" w:rsidP="00C1108F">
            <w:pPr>
              <w:pStyle w:val="BodyText"/>
              <w:spacing w:before="7"/>
              <w:rPr>
                <w:iCs/>
              </w:rPr>
            </w:pPr>
          </w:p>
        </w:tc>
        <w:tc>
          <w:tcPr>
            <w:tcW w:w="747" w:type="pct"/>
          </w:tcPr>
          <w:p w14:paraId="09DDEEC8" w14:textId="77777777" w:rsidR="00C1108F" w:rsidRPr="00C1108F" w:rsidRDefault="00C1108F" w:rsidP="00C1108F">
            <w:pPr>
              <w:pStyle w:val="BodyText"/>
              <w:spacing w:before="7"/>
              <w:rPr>
                <w:iCs/>
              </w:rPr>
            </w:pPr>
          </w:p>
        </w:tc>
      </w:tr>
      <w:tr w:rsidR="00C1108F" w:rsidRPr="00C1108F" w14:paraId="2C4CD243" w14:textId="77777777" w:rsidTr="006E236C">
        <w:tc>
          <w:tcPr>
            <w:tcW w:w="1727" w:type="pct"/>
          </w:tcPr>
          <w:p w14:paraId="77C892C3" w14:textId="63D63511" w:rsidR="00C1108F" w:rsidRPr="00C1108F" w:rsidRDefault="00C1108F" w:rsidP="00C1108F">
            <w:pPr>
              <w:pStyle w:val="BodyText"/>
              <w:spacing w:before="7"/>
              <w:rPr>
                <w:iCs/>
              </w:rPr>
            </w:pPr>
            <w:r>
              <w:rPr>
                <w:iCs/>
              </w:rPr>
              <w:t>Where individuals do not have capacity, has a best interests meeting taken place?</w:t>
            </w:r>
          </w:p>
        </w:tc>
        <w:tc>
          <w:tcPr>
            <w:tcW w:w="2526" w:type="pct"/>
          </w:tcPr>
          <w:p w14:paraId="64B34C08" w14:textId="77777777" w:rsidR="00C1108F" w:rsidRPr="00C1108F" w:rsidRDefault="00C1108F" w:rsidP="00C1108F">
            <w:pPr>
              <w:pStyle w:val="BodyText"/>
              <w:spacing w:before="7"/>
              <w:rPr>
                <w:iCs/>
              </w:rPr>
            </w:pPr>
          </w:p>
        </w:tc>
        <w:tc>
          <w:tcPr>
            <w:tcW w:w="747" w:type="pct"/>
          </w:tcPr>
          <w:p w14:paraId="4D78BF39" w14:textId="77777777" w:rsidR="00C1108F" w:rsidRPr="00C1108F" w:rsidRDefault="00C1108F" w:rsidP="00C1108F">
            <w:pPr>
              <w:pStyle w:val="BodyText"/>
              <w:spacing w:before="7"/>
              <w:rPr>
                <w:iCs/>
              </w:rPr>
            </w:pPr>
          </w:p>
        </w:tc>
      </w:tr>
      <w:tr w:rsidR="00C1108F" w:rsidRPr="00C1108F" w14:paraId="3AA4D9C3" w14:textId="77777777" w:rsidTr="006E236C">
        <w:tc>
          <w:tcPr>
            <w:tcW w:w="1727" w:type="pct"/>
          </w:tcPr>
          <w:p w14:paraId="1A2B250A" w14:textId="61F42153" w:rsidR="00C1108F" w:rsidRPr="00C1108F" w:rsidRDefault="00985824" w:rsidP="00C1108F">
            <w:pPr>
              <w:pStyle w:val="BodyText"/>
              <w:spacing w:before="7"/>
              <w:rPr>
                <w:iCs/>
              </w:rPr>
            </w:pPr>
            <w:r>
              <w:rPr>
                <w:iCs/>
              </w:rPr>
              <w:t>Have we made a judgement on the most appropriate solution for each individual for which MIFS is responsible?</w:t>
            </w:r>
          </w:p>
        </w:tc>
        <w:tc>
          <w:tcPr>
            <w:tcW w:w="2526" w:type="pct"/>
          </w:tcPr>
          <w:p w14:paraId="0438BC2A" w14:textId="77777777" w:rsidR="00C1108F" w:rsidRPr="00C1108F" w:rsidRDefault="00C1108F" w:rsidP="00C1108F">
            <w:pPr>
              <w:pStyle w:val="BodyText"/>
              <w:spacing w:before="7"/>
              <w:rPr>
                <w:iCs/>
              </w:rPr>
            </w:pPr>
          </w:p>
        </w:tc>
        <w:tc>
          <w:tcPr>
            <w:tcW w:w="747" w:type="pct"/>
          </w:tcPr>
          <w:p w14:paraId="0F974E55" w14:textId="77777777" w:rsidR="00C1108F" w:rsidRPr="00C1108F" w:rsidRDefault="00C1108F" w:rsidP="00C1108F">
            <w:pPr>
              <w:pStyle w:val="BodyText"/>
              <w:spacing w:before="7"/>
              <w:rPr>
                <w:iCs/>
              </w:rPr>
            </w:pPr>
          </w:p>
        </w:tc>
      </w:tr>
      <w:tr w:rsidR="00C1108F" w:rsidRPr="00C1108F" w14:paraId="0242C091" w14:textId="77777777" w:rsidTr="006E236C">
        <w:tc>
          <w:tcPr>
            <w:tcW w:w="1727" w:type="pct"/>
          </w:tcPr>
          <w:p w14:paraId="6142E13C" w14:textId="71EEAF43" w:rsidR="00C1108F" w:rsidRPr="00C1108F" w:rsidRDefault="00985824" w:rsidP="00C1108F">
            <w:pPr>
              <w:pStyle w:val="BodyText"/>
              <w:spacing w:before="7"/>
              <w:rPr>
                <w:iCs/>
              </w:rPr>
            </w:pPr>
            <w:r>
              <w:rPr>
                <w:iCs/>
              </w:rPr>
              <w:t xml:space="preserve">Do we have a full picture of which </w:t>
            </w:r>
            <w:r>
              <w:rPr>
                <w:iCs/>
              </w:rPr>
              <w:lastRenderedPageBreak/>
              <w:t>individuals’ needs will be met – when and how?</w:t>
            </w:r>
          </w:p>
        </w:tc>
        <w:tc>
          <w:tcPr>
            <w:tcW w:w="2526" w:type="pct"/>
          </w:tcPr>
          <w:p w14:paraId="5DC79B01" w14:textId="77777777" w:rsidR="00C1108F" w:rsidRPr="00C1108F" w:rsidRDefault="00C1108F" w:rsidP="00C1108F">
            <w:pPr>
              <w:pStyle w:val="BodyText"/>
              <w:spacing w:before="7"/>
              <w:rPr>
                <w:iCs/>
              </w:rPr>
            </w:pPr>
          </w:p>
        </w:tc>
        <w:tc>
          <w:tcPr>
            <w:tcW w:w="747" w:type="pct"/>
          </w:tcPr>
          <w:p w14:paraId="4D9257E5" w14:textId="77777777" w:rsidR="00C1108F" w:rsidRPr="00C1108F" w:rsidRDefault="00C1108F" w:rsidP="00C1108F">
            <w:pPr>
              <w:pStyle w:val="BodyText"/>
              <w:spacing w:before="7"/>
              <w:rPr>
                <w:iCs/>
              </w:rPr>
            </w:pPr>
          </w:p>
        </w:tc>
      </w:tr>
      <w:tr w:rsidR="00C1108F" w:rsidRPr="00C1108F" w14:paraId="7B1A4196" w14:textId="77777777" w:rsidTr="006E236C">
        <w:tc>
          <w:tcPr>
            <w:tcW w:w="1727" w:type="pct"/>
          </w:tcPr>
          <w:p w14:paraId="55E21C05" w14:textId="33534AE7" w:rsidR="00C1108F" w:rsidRPr="00C1108F" w:rsidRDefault="00985824" w:rsidP="00C1108F">
            <w:pPr>
              <w:pStyle w:val="BodyText"/>
              <w:spacing w:before="7"/>
              <w:rPr>
                <w:iCs/>
              </w:rPr>
            </w:pPr>
            <w:r>
              <w:rPr>
                <w:iCs/>
              </w:rPr>
              <w:t>Are there any individuals in respect of whom particular mitigating actions are necessary?</w:t>
            </w:r>
          </w:p>
        </w:tc>
        <w:tc>
          <w:tcPr>
            <w:tcW w:w="2526" w:type="pct"/>
          </w:tcPr>
          <w:p w14:paraId="5E59BF23" w14:textId="77777777" w:rsidR="00C1108F" w:rsidRPr="00C1108F" w:rsidRDefault="00C1108F" w:rsidP="00C1108F">
            <w:pPr>
              <w:pStyle w:val="BodyText"/>
              <w:spacing w:before="7"/>
              <w:rPr>
                <w:iCs/>
              </w:rPr>
            </w:pPr>
          </w:p>
        </w:tc>
        <w:tc>
          <w:tcPr>
            <w:tcW w:w="747" w:type="pct"/>
          </w:tcPr>
          <w:p w14:paraId="340691F5" w14:textId="77777777" w:rsidR="00C1108F" w:rsidRPr="00C1108F" w:rsidRDefault="00C1108F" w:rsidP="00C1108F">
            <w:pPr>
              <w:pStyle w:val="BodyText"/>
              <w:spacing w:before="7"/>
              <w:rPr>
                <w:iCs/>
              </w:rPr>
            </w:pPr>
          </w:p>
        </w:tc>
      </w:tr>
      <w:tr w:rsidR="00C1108F" w:rsidRPr="00C1108F" w14:paraId="620CC47D" w14:textId="77777777" w:rsidTr="006E236C">
        <w:tc>
          <w:tcPr>
            <w:tcW w:w="1727" w:type="pct"/>
          </w:tcPr>
          <w:p w14:paraId="395312AD" w14:textId="47458C2B" w:rsidR="00C1108F" w:rsidRPr="00C1108F" w:rsidRDefault="00985824" w:rsidP="00C1108F">
            <w:pPr>
              <w:pStyle w:val="BodyText"/>
              <w:spacing w:before="7"/>
              <w:rPr>
                <w:iCs/>
              </w:rPr>
            </w:pPr>
            <w:r>
              <w:rPr>
                <w:iCs/>
              </w:rPr>
              <w:t>Has authorisation been sought for any deprivation of liberty?</w:t>
            </w:r>
          </w:p>
        </w:tc>
        <w:tc>
          <w:tcPr>
            <w:tcW w:w="2526" w:type="pct"/>
          </w:tcPr>
          <w:p w14:paraId="43004200" w14:textId="77777777" w:rsidR="00C1108F" w:rsidRPr="00C1108F" w:rsidRDefault="00C1108F" w:rsidP="00C1108F">
            <w:pPr>
              <w:pStyle w:val="BodyText"/>
              <w:spacing w:before="7"/>
              <w:rPr>
                <w:iCs/>
              </w:rPr>
            </w:pPr>
          </w:p>
        </w:tc>
        <w:tc>
          <w:tcPr>
            <w:tcW w:w="747" w:type="pct"/>
          </w:tcPr>
          <w:p w14:paraId="7BF0DAF4" w14:textId="77777777" w:rsidR="00C1108F" w:rsidRPr="00C1108F" w:rsidRDefault="00C1108F" w:rsidP="00C1108F">
            <w:pPr>
              <w:pStyle w:val="BodyText"/>
              <w:spacing w:before="7"/>
              <w:rPr>
                <w:iCs/>
              </w:rPr>
            </w:pPr>
          </w:p>
        </w:tc>
      </w:tr>
      <w:tr w:rsidR="00C1108F" w:rsidRPr="00C1108F" w14:paraId="6B431B5C" w14:textId="77777777" w:rsidTr="006E236C">
        <w:tc>
          <w:tcPr>
            <w:tcW w:w="1727" w:type="pct"/>
          </w:tcPr>
          <w:p w14:paraId="1EDAE75F" w14:textId="63A4E57F" w:rsidR="00C1108F" w:rsidRPr="00C1108F" w:rsidRDefault="00985824" w:rsidP="00C1108F">
            <w:pPr>
              <w:pStyle w:val="BodyText"/>
              <w:spacing w:before="7"/>
              <w:rPr>
                <w:iCs/>
              </w:rPr>
            </w:pPr>
            <w:r>
              <w:rPr>
                <w:iCs/>
              </w:rPr>
              <w:t>Is there sufficient staff to manage the move to a new service?</w:t>
            </w:r>
          </w:p>
        </w:tc>
        <w:tc>
          <w:tcPr>
            <w:tcW w:w="2526" w:type="pct"/>
          </w:tcPr>
          <w:p w14:paraId="4EEAF9EF" w14:textId="77777777" w:rsidR="00C1108F" w:rsidRPr="00C1108F" w:rsidRDefault="00C1108F" w:rsidP="00C1108F">
            <w:pPr>
              <w:pStyle w:val="BodyText"/>
              <w:spacing w:before="7"/>
              <w:rPr>
                <w:iCs/>
              </w:rPr>
            </w:pPr>
          </w:p>
        </w:tc>
        <w:tc>
          <w:tcPr>
            <w:tcW w:w="747" w:type="pct"/>
          </w:tcPr>
          <w:p w14:paraId="2783182C" w14:textId="77777777" w:rsidR="00C1108F" w:rsidRPr="00C1108F" w:rsidRDefault="00C1108F" w:rsidP="00C1108F">
            <w:pPr>
              <w:pStyle w:val="BodyText"/>
              <w:spacing w:before="7"/>
              <w:rPr>
                <w:iCs/>
              </w:rPr>
            </w:pPr>
          </w:p>
        </w:tc>
      </w:tr>
      <w:tr w:rsidR="00C1108F" w:rsidRPr="00C1108F" w14:paraId="12E164A3" w14:textId="77777777" w:rsidTr="006E236C">
        <w:tc>
          <w:tcPr>
            <w:tcW w:w="1727" w:type="pct"/>
          </w:tcPr>
          <w:p w14:paraId="087D8E4A" w14:textId="053D1300" w:rsidR="00C1108F" w:rsidRPr="00C1108F" w:rsidRDefault="00985824" w:rsidP="00C1108F">
            <w:pPr>
              <w:pStyle w:val="BodyText"/>
              <w:spacing w:before="7"/>
              <w:rPr>
                <w:iCs/>
              </w:rPr>
            </w:pPr>
            <w:r>
              <w:rPr>
                <w:iCs/>
              </w:rPr>
              <w:t>Do we need to deploy staff to assist?  From where (eg another homecare agency, Care Plus Group)?</w:t>
            </w:r>
          </w:p>
        </w:tc>
        <w:tc>
          <w:tcPr>
            <w:tcW w:w="2526" w:type="pct"/>
          </w:tcPr>
          <w:p w14:paraId="53C855B8" w14:textId="77777777" w:rsidR="00C1108F" w:rsidRPr="00C1108F" w:rsidRDefault="00C1108F" w:rsidP="00C1108F">
            <w:pPr>
              <w:pStyle w:val="BodyText"/>
              <w:spacing w:before="7"/>
              <w:rPr>
                <w:iCs/>
              </w:rPr>
            </w:pPr>
          </w:p>
        </w:tc>
        <w:tc>
          <w:tcPr>
            <w:tcW w:w="747" w:type="pct"/>
          </w:tcPr>
          <w:p w14:paraId="478D4D75" w14:textId="77777777" w:rsidR="00C1108F" w:rsidRPr="00C1108F" w:rsidRDefault="00C1108F" w:rsidP="00C1108F">
            <w:pPr>
              <w:pStyle w:val="BodyText"/>
              <w:spacing w:before="7"/>
              <w:rPr>
                <w:iCs/>
              </w:rPr>
            </w:pPr>
          </w:p>
        </w:tc>
      </w:tr>
    </w:tbl>
    <w:p w14:paraId="2B6737AC" w14:textId="1B2B3117" w:rsidR="00B86C94" w:rsidRDefault="00B86C94">
      <w:pPr>
        <w:pStyle w:val="BodyText"/>
        <w:spacing w:before="7"/>
        <w:rPr>
          <w:iCs/>
        </w:rPr>
      </w:pPr>
    </w:p>
    <w:tbl>
      <w:tblPr>
        <w:tblStyle w:val="TableGrid"/>
        <w:tblW w:w="0" w:type="auto"/>
        <w:tblLook w:val="04A0" w:firstRow="1" w:lastRow="0" w:firstColumn="1" w:lastColumn="0" w:noHBand="0" w:noVBand="1"/>
      </w:tblPr>
      <w:tblGrid>
        <w:gridCol w:w="10658"/>
      </w:tblGrid>
      <w:tr w:rsidR="00792A15" w14:paraId="1779F54F" w14:textId="77777777" w:rsidTr="006E236C">
        <w:tc>
          <w:tcPr>
            <w:tcW w:w="10658" w:type="dxa"/>
            <w:shd w:val="clear" w:color="auto" w:fill="C6D9F1" w:themeFill="text2" w:themeFillTint="33"/>
          </w:tcPr>
          <w:p w14:paraId="5BA30169" w14:textId="75EAEC0F" w:rsidR="00792A15" w:rsidRPr="005C57FF" w:rsidRDefault="00792A15" w:rsidP="006E236C">
            <w:pPr>
              <w:spacing w:before="93"/>
              <w:ind w:right="360"/>
              <w:rPr>
                <w:b/>
                <w:bCs/>
                <w:iCs/>
              </w:rPr>
            </w:pPr>
            <w:r>
              <w:rPr>
                <w:b/>
                <w:bCs/>
                <w:iCs/>
              </w:rPr>
              <w:t>Money Matters</w:t>
            </w:r>
          </w:p>
        </w:tc>
      </w:tr>
    </w:tbl>
    <w:p w14:paraId="63070470" w14:textId="77777777" w:rsidR="00792A15" w:rsidRDefault="00792A15" w:rsidP="00375A21">
      <w:pPr>
        <w:pStyle w:val="BodyText"/>
        <w:spacing w:before="7" w:line="120" w:lineRule="auto"/>
        <w:rPr>
          <w:iCs/>
        </w:rPr>
      </w:pPr>
    </w:p>
    <w:tbl>
      <w:tblPr>
        <w:tblStyle w:val="TableGrid"/>
        <w:tblW w:w="5000" w:type="pct"/>
        <w:tblLook w:val="04A0" w:firstRow="1" w:lastRow="0" w:firstColumn="1" w:lastColumn="0" w:noHBand="0" w:noVBand="1"/>
      </w:tblPr>
      <w:tblGrid>
        <w:gridCol w:w="4106"/>
        <w:gridCol w:w="4960"/>
        <w:gridCol w:w="1592"/>
      </w:tblGrid>
      <w:tr w:rsidR="00792A15" w:rsidRPr="00792A15" w14:paraId="2A94515E" w14:textId="77777777" w:rsidTr="00792A15">
        <w:trPr>
          <w:tblHeader/>
        </w:trPr>
        <w:tc>
          <w:tcPr>
            <w:tcW w:w="1926" w:type="pct"/>
            <w:shd w:val="clear" w:color="auto" w:fill="DBE5F1" w:themeFill="accent1" w:themeFillTint="33"/>
          </w:tcPr>
          <w:p w14:paraId="5A4658E1" w14:textId="77777777" w:rsidR="00792A15" w:rsidRPr="00792A15" w:rsidRDefault="00792A15" w:rsidP="00792A15">
            <w:pPr>
              <w:pStyle w:val="BodyText"/>
              <w:spacing w:before="7"/>
              <w:rPr>
                <w:b/>
                <w:bCs/>
                <w:iCs/>
              </w:rPr>
            </w:pPr>
            <w:r w:rsidRPr="00792A15">
              <w:rPr>
                <w:b/>
                <w:bCs/>
                <w:iCs/>
              </w:rPr>
              <w:t>Action</w:t>
            </w:r>
          </w:p>
        </w:tc>
        <w:tc>
          <w:tcPr>
            <w:tcW w:w="2327" w:type="pct"/>
            <w:shd w:val="clear" w:color="auto" w:fill="DBE5F1" w:themeFill="accent1" w:themeFillTint="33"/>
          </w:tcPr>
          <w:p w14:paraId="57CC9A83" w14:textId="77777777" w:rsidR="00792A15" w:rsidRPr="00792A15" w:rsidRDefault="00792A15" w:rsidP="00792A15">
            <w:pPr>
              <w:pStyle w:val="BodyText"/>
              <w:spacing w:before="7"/>
              <w:rPr>
                <w:b/>
                <w:bCs/>
                <w:iCs/>
              </w:rPr>
            </w:pPr>
            <w:r w:rsidRPr="00792A15">
              <w:rPr>
                <w:b/>
                <w:bCs/>
                <w:iCs/>
              </w:rPr>
              <w:t>Notes</w:t>
            </w:r>
          </w:p>
        </w:tc>
        <w:tc>
          <w:tcPr>
            <w:tcW w:w="747" w:type="pct"/>
            <w:shd w:val="clear" w:color="auto" w:fill="DBE5F1" w:themeFill="accent1" w:themeFillTint="33"/>
          </w:tcPr>
          <w:p w14:paraId="5F506735" w14:textId="77777777" w:rsidR="00792A15" w:rsidRPr="00792A15" w:rsidRDefault="00792A15" w:rsidP="00792A15">
            <w:pPr>
              <w:pStyle w:val="BodyText"/>
              <w:spacing w:before="7"/>
              <w:rPr>
                <w:b/>
                <w:bCs/>
                <w:iCs/>
              </w:rPr>
            </w:pPr>
            <w:r w:rsidRPr="00792A15">
              <w:rPr>
                <w:b/>
                <w:bCs/>
                <w:iCs/>
              </w:rPr>
              <w:t>Whom?</w:t>
            </w:r>
          </w:p>
        </w:tc>
      </w:tr>
      <w:tr w:rsidR="00792A15" w:rsidRPr="00792A15" w14:paraId="00CA5A9C" w14:textId="77777777" w:rsidTr="006E236C">
        <w:tc>
          <w:tcPr>
            <w:tcW w:w="1926" w:type="pct"/>
          </w:tcPr>
          <w:p w14:paraId="1CA3EF72" w14:textId="77777777" w:rsidR="00792A15" w:rsidRDefault="00792A15" w:rsidP="00792A15">
            <w:pPr>
              <w:pStyle w:val="BodyText"/>
              <w:spacing w:before="7"/>
              <w:rPr>
                <w:iCs/>
              </w:rPr>
            </w:pPr>
            <w:r w:rsidRPr="00792A15">
              <w:rPr>
                <w:iCs/>
              </w:rPr>
              <w:t xml:space="preserve">Do we have a financial profile of </w:t>
            </w:r>
            <w:r>
              <w:rPr>
                <w:iCs/>
              </w:rPr>
              <w:t>individuals?</w:t>
            </w:r>
          </w:p>
          <w:p w14:paraId="17025952" w14:textId="140E5297" w:rsidR="00792A15" w:rsidRPr="00792A15" w:rsidRDefault="00792A15" w:rsidP="00792A15">
            <w:pPr>
              <w:pStyle w:val="BodyText"/>
              <w:spacing w:before="7"/>
              <w:rPr>
                <w:iCs/>
              </w:rPr>
            </w:pPr>
            <w:r>
              <w:rPr>
                <w:iCs/>
              </w:rPr>
              <w:t>Eg direct payments</w:t>
            </w:r>
          </w:p>
        </w:tc>
        <w:tc>
          <w:tcPr>
            <w:tcW w:w="2327" w:type="pct"/>
          </w:tcPr>
          <w:p w14:paraId="50294DEB" w14:textId="77777777" w:rsidR="00792A15" w:rsidRPr="00792A15" w:rsidRDefault="00792A15" w:rsidP="00792A15">
            <w:pPr>
              <w:pStyle w:val="BodyText"/>
              <w:spacing w:before="7"/>
              <w:rPr>
                <w:iCs/>
              </w:rPr>
            </w:pPr>
          </w:p>
        </w:tc>
        <w:tc>
          <w:tcPr>
            <w:tcW w:w="747" w:type="pct"/>
          </w:tcPr>
          <w:p w14:paraId="5B9F13E0" w14:textId="77777777" w:rsidR="00792A15" w:rsidRPr="00792A15" w:rsidRDefault="00792A15" w:rsidP="00792A15">
            <w:pPr>
              <w:pStyle w:val="BodyText"/>
              <w:spacing w:before="7"/>
              <w:rPr>
                <w:iCs/>
              </w:rPr>
            </w:pPr>
          </w:p>
        </w:tc>
      </w:tr>
      <w:tr w:rsidR="00792A15" w:rsidRPr="00792A15" w14:paraId="1F1153F6" w14:textId="77777777" w:rsidTr="006E236C">
        <w:tc>
          <w:tcPr>
            <w:tcW w:w="1926" w:type="pct"/>
          </w:tcPr>
          <w:p w14:paraId="6E02CB2A" w14:textId="4DD77233" w:rsidR="00792A15" w:rsidRPr="00792A15" w:rsidRDefault="00792A15" w:rsidP="00792A15">
            <w:pPr>
              <w:pStyle w:val="BodyText"/>
              <w:spacing w:before="7"/>
              <w:rPr>
                <w:iCs/>
              </w:rPr>
            </w:pPr>
            <w:r w:rsidRPr="00792A15">
              <w:rPr>
                <w:iCs/>
              </w:rPr>
              <w:t xml:space="preserve">Have we offered </w:t>
            </w:r>
            <w:r>
              <w:rPr>
                <w:iCs/>
              </w:rPr>
              <w:t>individuals</w:t>
            </w:r>
            <w:r w:rsidRPr="00792A15">
              <w:rPr>
                <w:iCs/>
              </w:rPr>
              <w:t>, families etc a 1:1 finance review/ advice session?</w:t>
            </w:r>
          </w:p>
        </w:tc>
        <w:tc>
          <w:tcPr>
            <w:tcW w:w="2327" w:type="pct"/>
          </w:tcPr>
          <w:p w14:paraId="7C3908CF" w14:textId="77777777" w:rsidR="00792A15" w:rsidRPr="00792A15" w:rsidRDefault="00792A15" w:rsidP="00792A15">
            <w:pPr>
              <w:pStyle w:val="BodyText"/>
              <w:spacing w:before="7"/>
              <w:rPr>
                <w:iCs/>
              </w:rPr>
            </w:pPr>
          </w:p>
        </w:tc>
        <w:tc>
          <w:tcPr>
            <w:tcW w:w="747" w:type="pct"/>
          </w:tcPr>
          <w:p w14:paraId="3313F100" w14:textId="77777777" w:rsidR="00792A15" w:rsidRPr="00792A15" w:rsidRDefault="00792A15" w:rsidP="00792A15">
            <w:pPr>
              <w:pStyle w:val="BodyText"/>
              <w:spacing w:before="7"/>
              <w:rPr>
                <w:iCs/>
              </w:rPr>
            </w:pPr>
          </w:p>
        </w:tc>
      </w:tr>
    </w:tbl>
    <w:p w14:paraId="003F621A" w14:textId="5D44E7C4" w:rsidR="00B86C94" w:rsidRDefault="00B86C94">
      <w:pPr>
        <w:pStyle w:val="BodyText"/>
        <w:spacing w:before="7"/>
        <w:rPr>
          <w:iCs/>
        </w:rPr>
      </w:pPr>
    </w:p>
    <w:tbl>
      <w:tblPr>
        <w:tblStyle w:val="TableGrid"/>
        <w:tblW w:w="0" w:type="auto"/>
        <w:tblLook w:val="04A0" w:firstRow="1" w:lastRow="0" w:firstColumn="1" w:lastColumn="0" w:noHBand="0" w:noVBand="1"/>
      </w:tblPr>
      <w:tblGrid>
        <w:gridCol w:w="10658"/>
      </w:tblGrid>
      <w:tr w:rsidR="00792A15" w14:paraId="5B7E04C6" w14:textId="77777777" w:rsidTr="006E236C">
        <w:tc>
          <w:tcPr>
            <w:tcW w:w="10658" w:type="dxa"/>
            <w:shd w:val="clear" w:color="auto" w:fill="C6D9F1" w:themeFill="text2" w:themeFillTint="33"/>
          </w:tcPr>
          <w:p w14:paraId="54CD1A7D" w14:textId="0E16E535" w:rsidR="00792A15" w:rsidRPr="005C57FF" w:rsidRDefault="00792A15" w:rsidP="006E236C">
            <w:pPr>
              <w:spacing w:before="93"/>
              <w:ind w:right="360"/>
              <w:rPr>
                <w:b/>
                <w:bCs/>
                <w:iCs/>
              </w:rPr>
            </w:pPr>
            <w:r>
              <w:rPr>
                <w:b/>
                <w:bCs/>
                <w:iCs/>
              </w:rPr>
              <w:t>Managing the Messages – Press and Partners</w:t>
            </w:r>
          </w:p>
        </w:tc>
      </w:tr>
    </w:tbl>
    <w:p w14:paraId="377C30DB" w14:textId="77777777" w:rsidR="00792A15" w:rsidRPr="00B86C94" w:rsidRDefault="00792A15" w:rsidP="00375A21">
      <w:pPr>
        <w:pStyle w:val="BodyText"/>
        <w:spacing w:before="7" w:line="120" w:lineRule="auto"/>
        <w:rPr>
          <w:iCs/>
        </w:rPr>
      </w:pPr>
    </w:p>
    <w:tbl>
      <w:tblPr>
        <w:tblStyle w:val="TableGrid"/>
        <w:tblW w:w="5000" w:type="pct"/>
        <w:tblLook w:val="04A0" w:firstRow="1" w:lastRow="0" w:firstColumn="1" w:lastColumn="0" w:noHBand="0" w:noVBand="1"/>
      </w:tblPr>
      <w:tblGrid>
        <w:gridCol w:w="4106"/>
        <w:gridCol w:w="4960"/>
        <w:gridCol w:w="1592"/>
      </w:tblGrid>
      <w:tr w:rsidR="00792A15" w:rsidRPr="00792A15" w14:paraId="2A3A12F7" w14:textId="77777777" w:rsidTr="00792A15">
        <w:trPr>
          <w:tblHeader/>
        </w:trPr>
        <w:tc>
          <w:tcPr>
            <w:tcW w:w="1926" w:type="pct"/>
            <w:shd w:val="clear" w:color="auto" w:fill="DBE5F1" w:themeFill="accent1" w:themeFillTint="33"/>
          </w:tcPr>
          <w:p w14:paraId="264258C3" w14:textId="77777777" w:rsidR="00792A15" w:rsidRPr="00792A15" w:rsidRDefault="00792A15" w:rsidP="00792A15">
            <w:pPr>
              <w:pStyle w:val="BodyText"/>
              <w:rPr>
                <w:b/>
                <w:bCs/>
                <w:iCs/>
              </w:rPr>
            </w:pPr>
            <w:r w:rsidRPr="00792A15">
              <w:rPr>
                <w:b/>
                <w:bCs/>
                <w:iCs/>
              </w:rPr>
              <w:t>Action</w:t>
            </w:r>
          </w:p>
        </w:tc>
        <w:tc>
          <w:tcPr>
            <w:tcW w:w="2327" w:type="pct"/>
            <w:shd w:val="clear" w:color="auto" w:fill="DBE5F1" w:themeFill="accent1" w:themeFillTint="33"/>
          </w:tcPr>
          <w:p w14:paraId="5A53EFA1" w14:textId="77777777" w:rsidR="00792A15" w:rsidRPr="00792A15" w:rsidRDefault="00792A15" w:rsidP="00792A15">
            <w:pPr>
              <w:pStyle w:val="BodyText"/>
              <w:rPr>
                <w:b/>
                <w:bCs/>
                <w:iCs/>
              </w:rPr>
            </w:pPr>
            <w:r w:rsidRPr="00792A15">
              <w:rPr>
                <w:b/>
                <w:bCs/>
                <w:iCs/>
              </w:rPr>
              <w:t>Notes</w:t>
            </w:r>
          </w:p>
        </w:tc>
        <w:tc>
          <w:tcPr>
            <w:tcW w:w="747" w:type="pct"/>
            <w:shd w:val="clear" w:color="auto" w:fill="DBE5F1" w:themeFill="accent1" w:themeFillTint="33"/>
          </w:tcPr>
          <w:p w14:paraId="611CD591" w14:textId="77777777" w:rsidR="00792A15" w:rsidRPr="00792A15" w:rsidRDefault="00792A15" w:rsidP="00792A15">
            <w:pPr>
              <w:pStyle w:val="BodyText"/>
              <w:rPr>
                <w:b/>
                <w:bCs/>
                <w:iCs/>
              </w:rPr>
            </w:pPr>
            <w:r w:rsidRPr="00792A15">
              <w:rPr>
                <w:b/>
                <w:bCs/>
                <w:iCs/>
              </w:rPr>
              <w:t>Whom?</w:t>
            </w:r>
          </w:p>
        </w:tc>
      </w:tr>
      <w:tr w:rsidR="00792A15" w:rsidRPr="00792A15" w14:paraId="6AD87B7A" w14:textId="77777777" w:rsidTr="006E236C">
        <w:tc>
          <w:tcPr>
            <w:tcW w:w="1926" w:type="pct"/>
          </w:tcPr>
          <w:p w14:paraId="10F647CE" w14:textId="5A280049" w:rsidR="00792A15" w:rsidRPr="00792A15" w:rsidRDefault="00792A15" w:rsidP="00792A15">
            <w:pPr>
              <w:pStyle w:val="BodyText"/>
              <w:rPr>
                <w:iCs/>
              </w:rPr>
            </w:pPr>
            <w:r w:rsidRPr="00792A15">
              <w:rPr>
                <w:iCs/>
              </w:rPr>
              <w:t>Have we informed the senior team?</w:t>
            </w:r>
          </w:p>
        </w:tc>
        <w:tc>
          <w:tcPr>
            <w:tcW w:w="2327" w:type="pct"/>
          </w:tcPr>
          <w:p w14:paraId="532D548B" w14:textId="77777777" w:rsidR="00792A15" w:rsidRPr="00792A15" w:rsidRDefault="00792A15" w:rsidP="00792A15">
            <w:pPr>
              <w:pStyle w:val="BodyText"/>
              <w:rPr>
                <w:iCs/>
              </w:rPr>
            </w:pPr>
          </w:p>
        </w:tc>
        <w:tc>
          <w:tcPr>
            <w:tcW w:w="747" w:type="pct"/>
          </w:tcPr>
          <w:p w14:paraId="0D1146DE" w14:textId="77777777" w:rsidR="00792A15" w:rsidRPr="00792A15" w:rsidRDefault="00792A15" w:rsidP="00792A15">
            <w:pPr>
              <w:pStyle w:val="BodyText"/>
              <w:rPr>
                <w:iCs/>
              </w:rPr>
            </w:pPr>
          </w:p>
        </w:tc>
      </w:tr>
      <w:tr w:rsidR="00792A15" w:rsidRPr="00792A15" w14:paraId="31EE9316" w14:textId="77777777" w:rsidTr="006E236C">
        <w:tc>
          <w:tcPr>
            <w:tcW w:w="1926" w:type="pct"/>
          </w:tcPr>
          <w:p w14:paraId="5996CD2B" w14:textId="77777777" w:rsidR="00792A15" w:rsidRPr="00792A15" w:rsidRDefault="00792A15" w:rsidP="00792A15">
            <w:pPr>
              <w:pStyle w:val="BodyText"/>
              <w:rPr>
                <w:iCs/>
              </w:rPr>
            </w:pPr>
            <w:r w:rsidRPr="00792A15">
              <w:rPr>
                <w:iCs/>
              </w:rPr>
              <w:t>Have we briefed local MPs?</w:t>
            </w:r>
          </w:p>
        </w:tc>
        <w:tc>
          <w:tcPr>
            <w:tcW w:w="2327" w:type="pct"/>
          </w:tcPr>
          <w:p w14:paraId="0949C4C3" w14:textId="77777777" w:rsidR="00792A15" w:rsidRPr="00792A15" w:rsidRDefault="00792A15" w:rsidP="00792A15">
            <w:pPr>
              <w:pStyle w:val="BodyText"/>
              <w:rPr>
                <w:iCs/>
              </w:rPr>
            </w:pPr>
          </w:p>
        </w:tc>
        <w:tc>
          <w:tcPr>
            <w:tcW w:w="747" w:type="pct"/>
          </w:tcPr>
          <w:p w14:paraId="6E0E3405" w14:textId="77777777" w:rsidR="00792A15" w:rsidRPr="00792A15" w:rsidRDefault="00792A15" w:rsidP="00792A15">
            <w:pPr>
              <w:pStyle w:val="BodyText"/>
              <w:rPr>
                <w:iCs/>
              </w:rPr>
            </w:pPr>
          </w:p>
        </w:tc>
      </w:tr>
      <w:tr w:rsidR="00792A15" w:rsidRPr="00792A15" w14:paraId="0C946898" w14:textId="77777777" w:rsidTr="006E236C">
        <w:tc>
          <w:tcPr>
            <w:tcW w:w="1926" w:type="pct"/>
          </w:tcPr>
          <w:p w14:paraId="288D82CB" w14:textId="77777777" w:rsidR="00792A15" w:rsidRPr="00792A15" w:rsidRDefault="00792A15" w:rsidP="00792A15">
            <w:pPr>
              <w:pStyle w:val="BodyText"/>
              <w:rPr>
                <w:iCs/>
              </w:rPr>
            </w:pPr>
            <w:r w:rsidRPr="00792A15">
              <w:rPr>
                <w:iCs/>
              </w:rPr>
              <w:t>Have we briefed the parish council (if applicable)?</w:t>
            </w:r>
          </w:p>
        </w:tc>
        <w:tc>
          <w:tcPr>
            <w:tcW w:w="2327" w:type="pct"/>
          </w:tcPr>
          <w:p w14:paraId="57DF6A61" w14:textId="77777777" w:rsidR="00792A15" w:rsidRPr="00792A15" w:rsidRDefault="00792A15" w:rsidP="00792A15">
            <w:pPr>
              <w:pStyle w:val="BodyText"/>
              <w:rPr>
                <w:iCs/>
              </w:rPr>
            </w:pPr>
          </w:p>
        </w:tc>
        <w:tc>
          <w:tcPr>
            <w:tcW w:w="747" w:type="pct"/>
          </w:tcPr>
          <w:p w14:paraId="3100F3C4" w14:textId="77777777" w:rsidR="00792A15" w:rsidRPr="00792A15" w:rsidRDefault="00792A15" w:rsidP="00792A15">
            <w:pPr>
              <w:pStyle w:val="BodyText"/>
              <w:rPr>
                <w:iCs/>
              </w:rPr>
            </w:pPr>
          </w:p>
        </w:tc>
      </w:tr>
      <w:tr w:rsidR="00792A15" w:rsidRPr="00792A15" w14:paraId="194DF22F" w14:textId="77777777" w:rsidTr="006E236C">
        <w:tc>
          <w:tcPr>
            <w:tcW w:w="1926" w:type="pct"/>
          </w:tcPr>
          <w:p w14:paraId="347D4026" w14:textId="4295E69D" w:rsidR="00792A15" w:rsidRPr="00792A15" w:rsidRDefault="00792A15" w:rsidP="00792A15">
            <w:pPr>
              <w:pStyle w:val="BodyText"/>
              <w:rPr>
                <w:iCs/>
              </w:rPr>
            </w:pPr>
            <w:r w:rsidRPr="00792A15">
              <w:rPr>
                <w:iCs/>
              </w:rPr>
              <w:t xml:space="preserve">Have we briefed </w:t>
            </w:r>
            <w:r>
              <w:rPr>
                <w:iCs/>
              </w:rPr>
              <w:t xml:space="preserve">the relevant </w:t>
            </w:r>
            <w:r w:rsidRPr="00792A15">
              <w:rPr>
                <w:iCs/>
              </w:rPr>
              <w:t>GP</w:t>
            </w:r>
            <w:r>
              <w:rPr>
                <w:iCs/>
              </w:rPr>
              <w:t>(</w:t>
            </w:r>
            <w:r w:rsidRPr="00792A15">
              <w:rPr>
                <w:iCs/>
              </w:rPr>
              <w:t>s</w:t>
            </w:r>
            <w:r>
              <w:rPr>
                <w:iCs/>
              </w:rPr>
              <w:t>)</w:t>
            </w:r>
            <w:r w:rsidRPr="00792A15">
              <w:rPr>
                <w:iCs/>
              </w:rPr>
              <w:t>?</w:t>
            </w:r>
          </w:p>
        </w:tc>
        <w:tc>
          <w:tcPr>
            <w:tcW w:w="2327" w:type="pct"/>
          </w:tcPr>
          <w:p w14:paraId="4412BCBC" w14:textId="77777777" w:rsidR="00792A15" w:rsidRPr="00792A15" w:rsidRDefault="00792A15" w:rsidP="00792A15">
            <w:pPr>
              <w:pStyle w:val="BodyText"/>
              <w:rPr>
                <w:iCs/>
              </w:rPr>
            </w:pPr>
          </w:p>
        </w:tc>
        <w:tc>
          <w:tcPr>
            <w:tcW w:w="747" w:type="pct"/>
          </w:tcPr>
          <w:p w14:paraId="1DDF445A" w14:textId="77777777" w:rsidR="00792A15" w:rsidRPr="00792A15" w:rsidRDefault="00792A15" w:rsidP="00792A15">
            <w:pPr>
              <w:pStyle w:val="BodyText"/>
              <w:rPr>
                <w:iCs/>
              </w:rPr>
            </w:pPr>
          </w:p>
        </w:tc>
      </w:tr>
      <w:tr w:rsidR="00792A15" w:rsidRPr="00792A15" w14:paraId="32B69C9F" w14:textId="77777777" w:rsidTr="006E236C">
        <w:tc>
          <w:tcPr>
            <w:tcW w:w="1926" w:type="pct"/>
          </w:tcPr>
          <w:p w14:paraId="5E50C579" w14:textId="77777777" w:rsidR="00792A15" w:rsidRPr="00792A15" w:rsidRDefault="00792A15" w:rsidP="00792A15">
            <w:pPr>
              <w:pStyle w:val="BodyText"/>
              <w:rPr>
                <w:iCs/>
              </w:rPr>
            </w:pPr>
            <w:r w:rsidRPr="00792A15">
              <w:rPr>
                <w:iCs/>
              </w:rPr>
              <w:t>Have we informed the LA?  Who, how?</w:t>
            </w:r>
          </w:p>
        </w:tc>
        <w:tc>
          <w:tcPr>
            <w:tcW w:w="2327" w:type="pct"/>
          </w:tcPr>
          <w:p w14:paraId="5BB488F9" w14:textId="77777777" w:rsidR="00792A15" w:rsidRPr="00792A15" w:rsidRDefault="00792A15" w:rsidP="00792A15">
            <w:pPr>
              <w:pStyle w:val="BodyText"/>
              <w:rPr>
                <w:iCs/>
              </w:rPr>
            </w:pPr>
          </w:p>
        </w:tc>
        <w:tc>
          <w:tcPr>
            <w:tcW w:w="747" w:type="pct"/>
          </w:tcPr>
          <w:p w14:paraId="37F7A661" w14:textId="77777777" w:rsidR="00792A15" w:rsidRPr="00792A15" w:rsidRDefault="00792A15" w:rsidP="00792A15">
            <w:pPr>
              <w:pStyle w:val="BodyText"/>
              <w:rPr>
                <w:iCs/>
              </w:rPr>
            </w:pPr>
          </w:p>
        </w:tc>
      </w:tr>
      <w:tr w:rsidR="00792A15" w:rsidRPr="00792A15" w14:paraId="03B4405E" w14:textId="77777777" w:rsidTr="006E236C">
        <w:tc>
          <w:tcPr>
            <w:tcW w:w="1926" w:type="pct"/>
          </w:tcPr>
          <w:p w14:paraId="22A3613F" w14:textId="77777777" w:rsidR="00792A15" w:rsidRPr="00792A15" w:rsidRDefault="00792A15" w:rsidP="00792A15">
            <w:pPr>
              <w:pStyle w:val="BodyText"/>
              <w:rPr>
                <w:iCs/>
              </w:rPr>
            </w:pPr>
            <w:r w:rsidRPr="00792A15">
              <w:rPr>
                <w:iCs/>
              </w:rPr>
              <w:t>Are the Press aware of the situation?</w:t>
            </w:r>
          </w:p>
        </w:tc>
        <w:tc>
          <w:tcPr>
            <w:tcW w:w="2327" w:type="pct"/>
          </w:tcPr>
          <w:p w14:paraId="70D66D6C" w14:textId="77777777" w:rsidR="00792A15" w:rsidRPr="00792A15" w:rsidRDefault="00792A15" w:rsidP="00792A15">
            <w:pPr>
              <w:pStyle w:val="BodyText"/>
              <w:rPr>
                <w:iCs/>
              </w:rPr>
            </w:pPr>
          </w:p>
        </w:tc>
        <w:tc>
          <w:tcPr>
            <w:tcW w:w="747" w:type="pct"/>
          </w:tcPr>
          <w:p w14:paraId="6D30C9A2" w14:textId="77777777" w:rsidR="00792A15" w:rsidRPr="00792A15" w:rsidRDefault="00792A15" w:rsidP="00792A15">
            <w:pPr>
              <w:pStyle w:val="BodyText"/>
              <w:rPr>
                <w:iCs/>
              </w:rPr>
            </w:pPr>
          </w:p>
        </w:tc>
      </w:tr>
      <w:tr w:rsidR="00792A15" w:rsidRPr="00792A15" w14:paraId="03291AC5" w14:textId="77777777" w:rsidTr="006E236C">
        <w:tc>
          <w:tcPr>
            <w:tcW w:w="1926" w:type="pct"/>
          </w:tcPr>
          <w:p w14:paraId="35161B02" w14:textId="77777777" w:rsidR="00792A15" w:rsidRPr="00792A15" w:rsidRDefault="00792A15" w:rsidP="00792A15">
            <w:pPr>
              <w:pStyle w:val="BodyText"/>
              <w:rPr>
                <w:iCs/>
              </w:rPr>
            </w:pPr>
            <w:r w:rsidRPr="00792A15">
              <w:rPr>
                <w:iCs/>
              </w:rPr>
              <w:t>Have we prepared a press statement?</w:t>
            </w:r>
          </w:p>
        </w:tc>
        <w:tc>
          <w:tcPr>
            <w:tcW w:w="2327" w:type="pct"/>
          </w:tcPr>
          <w:p w14:paraId="2C16F2CB" w14:textId="77777777" w:rsidR="00792A15" w:rsidRPr="00792A15" w:rsidRDefault="00792A15" w:rsidP="00792A15">
            <w:pPr>
              <w:pStyle w:val="BodyText"/>
              <w:rPr>
                <w:iCs/>
              </w:rPr>
            </w:pPr>
          </w:p>
        </w:tc>
        <w:tc>
          <w:tcPr>
            <w:tcW w:w="747" w:type="pct"/>
          </w:tcPr>
          <w:p w14:paraId="076D3223" w14:textId="77777777" w:rsidR="00792A15" w:rsidRPr="00792A15" w:rsidRDefault="00792A15" w:rsidP="00792A15">
            <w:pPr>
              <w:pStyle w:val="BodyText"/>
              <w:rPr>
                <w:iCs/>
              </w:rPr>
            </w:pPr>
          </w:p>
        </w:tc>
      </w:tr>
      <w:tr w:rsidR="00792A15" w:rsidRPr="00792A15" w14:paraId="7B5E85FC" w14:textId="77777777" w:rsidTr="006E236C">
        <w:tc>
          <w:tcPr>
            <w:tcW w:w="1926" w:type="pct"/>
          </w:tcPr>
          <w:p w14:paraId="5AF4B7EE" w14:textId="77777777" w:rsidR="00792A15" w:rsidRPr="00792A15" w:rsidRDefault="00792A15" w:rsidP="00792A15">
            <w:pPr>
              <w:pStyle w:val="BodyText"/>
              <w:rPr>
                <w:iCs/>
              </w:rPr>
            </w:pPr>
            <w:r w:rsidRPr="00792A15">
              <w:rPr>
                <w:iCs/>
              </w:rPr>
              <w:t>Have we released the press statement?</w:t>
            </w:r>
          </w:p>
        </w:tc>
        <w:tc>
          <w:tcPr>
            <w:tcW w:w="2327" w:type="pct"/>
          </w:tcPr>
          <w:p w14:paraId="7941006C" w14:textId="77777777" w:rsidR="00792A15" w:rsidRPr="00792A15" w:rsidRDefault="00792A15" w:rsidP="00792A15">
            <w:pPr>
              <w:pStyle w:val="BodyText"/>
              <w:rPr>
                <w:iCs/>
              </w:rPr>
            </w:pPr>
          </w:p>
        </w:tc>
        <w:tc>
          <w:tcPr>
            <w:tcW w:w="747" w:type="pct"/>
          </w:tcPr>
          <w:p w14:paraId="4DBA33B5" w14:textId="77777777" w:rsidR="00792A15" w:rsidRPr="00792A15" w:rsidRDefault="00792A15" w:rsidP="00792A15">
            <w:pPr>
              <w:pStyle w:val="BodyText"/>
              <w:rPr>
                <w:iCs/>
              </w:rPr>
            </w:pPr>
          </w:p>
        </w:tc>
      </w:tr>
    </w:tbl>
    <w:p w14:paraId="3A68A117" w14:textId="77777777" w:rsidR="0075179B" w:rsidRDefault="0075179B">
      <w:pPr>
        <w:rPr>
          <w:rFonts w:ascii="Times New Roman"/>
          <w:sz w:val="20"/>
        </w:rPr>
      </w:pPr>
    </w:p>
    <w:tbl>
      <w:tblPr>
        <w:tblStyle w:val="TableGrid"/>
        <w:tblW w:w="0" w:type="auto"/>
        <w:tblLook w:val="04A0" w:firstRow="1" w:lastRow="0" w:firstColumn="1" w:lastColumn="0" w:noHBand="0" w:noVBand="1"/>
      </w:tblPr>
      <w:tblGrid>
        <w:gridCol w:w="10658"/>
      </w:tblGrid>
      <w:tr w:rsidR="00792A15" w14:paraId="15CCAF05" w14:textId="77777777" w:rsidTr="006E236C">
        <w:tc>
          <w:tcPr>
            <w:tcW w:w="10658" w:type="dxa"/>
            <w:shd w:val="clear" w:color="auto" w:fill="C6D9F1" w:themeFill="text2" w:themeFillTint="33"/>
          </w:tcPr>
          <w:p w14:paraId="5AF8CC91" w14:textId="27E40744" w:rsidR="00792A15" w:rsidRPr="005C57FF" w:rsidRDefault="00792A15" w:rsidP="006E236C">
            <w:pPr>
              <w:spacing w:before="93"/>
              <w:ind w:right="360"/>
              <w:rPr>
                <w:b/>
                <w:bCs/>
                <w:iCs/>
              </w:rPr>
            </w:pPr>
            <w:bookmarkStart w:id="34" w:name="_Hlk54949379"/>
            <w:r>
              <w:rPr>
                <w:b/>
                <w:bCs/>
                <w:iCs/>
              </w:rPr>
              <w:t>Other</w:t>
            </w:r>
          </w:p>
        </w:tc>
      </w:tr>
      <w:bookmarkEnd w:id="34"/>
    </w:tbl>
    <w:p w14:paraId="2DFE45A4" w14:textId="77777777" w:rsidR="00375A21" w:rsidRDefault="00375A21" w:rsidP="00375A21">
      <w:pPr>
        <w:spacing w:line="120" w:lineRule="auto"/>
        <w:rPr>
          <w:rFonts w:ascii="Times New Roman"/>
          <w:sz w:val="20"/>
        </w:rPr>
      </w:pPr>
    </w:p>
    <w:tbl>
      <w:tblPr>
        <w:tblStyle w:val="TableGrid"/>
        <w:tblW w:w="5000" w:type="pct"/>
        <w:tblLook w:val="04A0" w:firstRow="1" w:lastRow="0" w:firstColumn="1" w:lastColumn="0" w:noHBand="0" w:noVBand="1"/>
      </w:tblPr>
      <w:tblGrid>
        <w:gridCol w:w="4106"/>
        <w:gridCol w:w="4960"/>
        <w:gridCol w:w="1592"/>
      </w:tblGrid>
      <w:tr w:rsidR="00375A21" w:rsidRPr="00BA1DFD" w14:paraId="14252547" w14:textId="77777777" w:rsidTr="00375A21">
        <w:tc>
          <w:tcPr>
            <w:tcW w:w="1926" w:type="pct"/>
            <w:shd w:val="clear" w:color="auto" w:fill="DBE5F1" w:themeFill="accent1" w:themeFillTint="33"/>
          </w:tcPr>
          <w:p w14:paraId="3CB7C3E8" w14:textId="77777777" w:rsidR="00375A21" w:rsidRPr="00BA1DFD" w:rsidRDefault="00375A21" w:rsidP="006E236C">
            <w:pPr>
              <w:spacing w:before="93"/>
              <w:ind w:right="360"/>
              <w:rPr>
                <w:b/>
                <w:bCs/>
                <w:iCs/>
              </w:rPr>
            </w:pPr>
            <w:r w:rsidRPr="00BA1DFD">
              <w:rPr>
                <w:b/>
                <w:bCs/>
                <w:iCs/>
              </w:rPr>
              <w:t>Action</w:t>
            </w:r>
          </w:p>
        </w:tc>
        <w:tc>
          <w:tcPr>
            <w:tcW w:w="2327" w:type="pct"/>
            <w:shd w:val="clear" w:color="auto" w:fill="DBE5F1" w:themeFill="accent1" w:themeFillTint="33"/>
          </w:tcPr>
          <w:p w14:paraId="70E3793D" w14:textId="77777777" w:rsidR="00375A21" w:rsidRPr="00BA1DFD" w:rsidRDefault="00375A21" w:rsidP="006E236C">
            <w:pPr>
              <w:spacing w:before="93"/>
              <w:ind w:right="360"/>
              <w:rPr>
                <w:b/>
                <w:bCs/>
                <w:iCs/>
              </w:rPr>
            </w:pPr>
            <w:r w:rsidRPr="00BA1DFD">
              <w:rPr>
                <w:b/>
                <w:bCs/>
                <w:iCs/>
              </w:rPr>
              <w:t>Notes</w:t>
            </w:r>
          </w:p>
        </w:tc>
        <w:tc>
          <w:tcPr>
            <w:tcW w:w="747" w:type="pct"/>
            <w:shd w:val="clear" w:color="auto" w:fill="DBE5F1" w:themeFill="accent1" w:themeFillTint="33"/>
          </w:tcPr>
          <w:p w14:paraId="61AF10D2" w14:textId="77777777" w:rsidR="00375A21" w:rsidRPr="00BA1DFD" w:rsidRDefault="00375A21" w:rsidP="006E236C">
            <w:pPr>
              <w:spacing w:before="93"/>
              <w:ind w:right="360"/>
              <w:rPr>
                <w:b/>
                <w:bCs/>
                <w:iCs/>
              </w:rPr>
            </w:pPr>
            <w:r w:rsidRPr="00BA1DFD">
              <w:rPr>
                <w:b/>
                <w:bCs/>
                <w:iCs/>
              </w:rPr>
              <w:t>Whom?</w:t>
            </w:r>
          </w:p>
        </w:tc>
      </w:tr>
      <w:tr w:rsidR="00375A21" w14:paraId="0666A803" w14:textId="77777777" w:rsidTr="006E236C">
        <w:tc>
          <w:tcPr>
            <w:tcW w:w="1926" w:type="pct"/>
          </w:tcPr>
          <w:p w14:paraId="7013D83A" w14:textId="065ECA0C" w:rsidR="00375A21" w:rsidRDefault="00375A21" w:rsidP="006E236C">
            <w:pPr>
              <w:spacing w:before="93"/>
              <w:ind w:right="360"/>
              <w:rPr>
                <w:iCs/>
              </w:rPr>
            </w:pPr>
            <w:r>
              <w:rPr>
                <w:iCs/>
              </w:rPr>
              <w:t>Where an individual is the responsibility of another local authority, has that authority been notified of the position and our intended purpose?</w:t>
            </w:r>
          </w:p>
        </w:tc>
        <w:tc>
          <w:tcPr>
            <w:tcW w:w="2327" w:type="pct"/>
          </w:tcPr>
          <w:p w14:paraId="445B1531" w14:textId="77777777" w:rsidR="00375A21" w:rsidRDefault="00375A21" w:rsidP="006E236C">
            <w:pPr>
              <w:spacing w:before="93"/>
              <w:ind w:right="360"/>
              <w:rPr>
                <w:iCs/>
              </w:rPr>
            </w:pPr>
          </w:p>
        </w:tc>
        <w:tc>
          <w:tcPr>
            <w:tcW w:w="747" w:type="pct"/>
          </w:tcPr>
          <w:p w14:paraId="7548D6D5" w14:textId="77777777" w:rsidR="00375A21" w:rsidRDefault="00375A21" w:rsidP="006E236C">
            <w:pPr>
              <w:spacing w:before="93"/>
              <w:ind w:right="360"/>
              <w:rPr>
                <w:iCs/>
              </w:rPr>
            </w:pPr>
          </w:p>
        </w:tc>
      </w:tr>
      <w:tr w:rsidR="00375A21" w14:paraId="18E6AA00" w14:textId="77777777" w:rsidTr="006E236C">
        <w:tc>
          <w:tcPr>
            <w:tcW w:w="1926" w:type="pct"/>
          </w:tcPr>
          <w:p w14:paraId="2B482DAB" w14:textId="0B432336" w:rsidR="00375A21" w:rsidRDefault="00375A21" w:rsidP="006E236C">
            <w:pPr>
              <w:spacing w:before="93"/>
              <w:ind w:right="360"/>
              <w:rPr>
                <w:iCs/>
              </w:rPr>
            </w:pPr>
            <w:r>
              <w:rPr>
                <w:iCs/>
              </w:rPr>
              <w:t>Where an individual is the responsibility of another local authority or is a self-funder, has consideration been given to recovery of any costs incurred on behalf of the resident?</w:t>
            </w:r>
          </w:p>
        </w:tc>
        <w:tc>
          <w:tcPr>
            <w:tcW w:w="2327" w:type="pct"/>
          </w:tcPr>
          <w:p w14:paraId="0B0CC3E7" w14:textId="77777777" w:rsidR="00375A21" w:rsidRDefault="00375A21" w:rsidP="006E236C">
            <w:pPr>
              <w:spacing w:before="93"/>
              <w:ind w:right="360"/>
              <w:rPr>
                <w:iCs/>
              </w:rPr>
            </w:pPr>
          </w:p>
        </w:tc>
        <w:tc>
          <w:tcPr>
            <w:tcW w:w="747" w:type="pct"/>
          </w:tcPr>
          <w:p w14:paraId="03C4330A" w14:textId="77777777" w:rsidR="00375A21" w:rsidRDefault="00375A21" w:rsidP="006E236C">
            <w:pPr>
              <w:spacing w:before="93"/>
              <w:ind w:right="360"/>
              <w:rPr>
                <w:iCs/>
              </w:rPr>
            </w:pPr>
          </w:p>
        </w:tc>
      </w:tr>
      <w:tr w:rsidR="00375A21" w14:paraId="29FEA33A" w14:textId="77777777" w:rsidTr="006E236C">
        <w:tc>
          <w:tcPr>
            <w:tcW w:w="1926" w:type="pct"/>
          </w:tcPr>
          <w:p w14:paraId="641491A6" w14:textId="77777777" w:rsidR="00375A21" w:rsidRDefault="00375A21" w:rsidP="006E236C">
            <w:pPr>
              <w:spacing w:before="93"/>
              <w:ind w:right="360"/>
              <w:rPr>
                <w:iCs/>
              </w:rPr>
            </w:pPr>
            <w:r>
              <w:rPr>
                <w:iCs/>
              </w:rPr>
              <w:t xml:space="preserve">Have the Police, Fire and </w:t>
            </w:r>
            <w:r>
              <w:rPr>
                <w:iCs/>
              </w:rPr>
              <w:lastRenderedPageBreak/>
              <w:t>Ambulance Services been informed?  Is it appropriate to include them in the MIFS meeting?</w:t>
            </w:r>
          </w:p>
        </w:tc>
        <w:tc>
          <w:tcPr>
            <w:tcW w:w="2327" w:type="pct"/>
          </w:tcPr>
          <w:p w14:paraId="04246A5F" w14:textId="77777777" w:rsidR="00375A21" w:rsidRDefault="00375A21" w:rsidP="006E236C">
            <w:pPr>
              <w:spacing w:before="93"/>
              <w:ind w:right="360"/>
              <w:rPr>
                <w:iCs/>
              </w:rPr>
            </w:pPr>
          </w:p>
        </w:tc>
        <w:tc>
          <w:tcPr>
            <w:tcW w:w="747" w:type="pct"/>
          </w:tcPr>
          <w:p w14:paraId="0411628E" w14:textId="77777777" w:rsidR="00375A21" w:rsidRDefault="00375A21" w:rsidP="006E236C">
            <w:pPr>
              <w:spacing w:before="93"/>
              <w:ind w:right="360"/>
              <w:rPr>
                <w:iCs/>
              </w:rPr>
            </w:pPr>
          </w:p>
        </w:tc>
      </w:tr>
      <w:tr w:rsidR="00375A21" w14:paraId="65E47180" w14:textId="77777777" w:rsidTr="006E236C">
        <w:tc>
          <w:tcPr>
            <w:tcW w:w="1926" w:type="pct"/>
          </w:tcPr>
          <w:p w14:paraId="28C8A00B" w14:textId="77777777" w:rsidR="00375A21" w:rsidRDefault="00375A21" w:rsidP="006E236C">
            <w:pPr>
              <w:spacing w:before="93"/>
              <w:ind w:right="360"/>
              <w:rPr>
                <w:iCs/>
              </w:rPr>
            </w:pPr>
            <w:r>
              <w:rPr>
                <w:iCs/>
              </w:rPr>
              <w:t>In cases where the CQC is involved, and a home is at serious risk of closure and/or deregistration, has the SAB been notified?</w:t>
            </w:r>
          </w:p>
        </w:tc>
        <w:tc>
          <w:tcPr>
            <w:tcW w:w="2327" w:type="pct"/>
          </w:tcPr>
          <w:p w14:paraId="33B093C6" w14:textId="77777777" w:rsidR="00375A21" w:rsidRDefault="00375A21" w:rsidP="006E236C">
            <w:pPr>
              <w:spacing w:before="93"/>
              <w:ind w:right="360"/>
              <w:rPr>
                <w:iCs/>
              </w:rPr>
            </w:pPr>
          </w:p>
        </w:tc>
        <w:tc>
          <w:tcPr>
            <w:tcW w:w="747" w:type="pct"/>
          </w:tcPr>
          <w:p w14:paraId="1821DB3D" w14:textId="77777777" w:rsidR="00375A21" w:rsidRDefault="00375A21" w:rsidP="006E236C">
            <w:pPr>
              <w:spacing w:before="93"/>
              <w:ind w:right="360"/>
              <w:rPr>
                <w:iCs/>
              </w:rPr>
            </w:pPr>
          </w:p>
        </w:tc>
      </w:tr>
      <w:tr w:rsidR="00375A21" w14:paraId="6411AB46" w14:textId="77777777" w:rsidTr="006E236C">
        <w:tc>
          <w:tcPr>
            <w:tcW w:w="1926" w:type="pct"/>
          </w:tcPr>
          <w:p w14:paraId="07E31A23" w14:textId="77777777" w:rsidR="00375A21" w:rsidRDefault="00375A21" w:rsidP="006E236C">
            <w:pPr>
              <w:spacing w:before="93"/>
              <w:ind w:right="360"/>
              <w:rPr>
                <w:iCs/>
              </w:rPr>
            </w:pPr>
            <w:r>
              <w:rPr>
                <w:iCs/>
              </w:rPr>
              <w:t>Is there any requirement to inform DBS re any staff regarding which there are relevant concerns?  Who is attending to this?</w:t>
            </w:r>
          </w:p>
        </w:tc>
        <w:tc>
          <w:tcPr>
            <w:tcW w:w="2327" w:type="pct"/>
          </w:tcPr>
          <w:p w14:paraId="2E6E7400" w14:textId="77777777" w:rsidR="00375A21" w:rsidRDefault="00375A21" w:rsidP="006E236C">
            <w:pPr>
              <w:spacing w:before="93"/>
              <w:ind w:right="360"/>
              <w:rPr>
                <w:iCs/>
              </w:rPr>
            </w:pPr>
          </w:p>
        </w:tc>
        <w:tc>
          <w:tcPr>
            <w:tcW w:w="747" w:type="pct"/>
          </w:tcPr>
          <w:p w14:paraId="5E65022F" w14:textId="77777777" w:rsidR="00375A21" w:rsidRDefault="00375A21" w:rsidP="006E236C">
            <w:pPr>
              <w:spacing w:before="93"/>
              <w:ind w:right="360"/>
              <w:rPr>
                <w:iCs/>
              </w:rPr>
            </w:pPr>
          </w:p>
        </w:tc>
      </w:tr>
    </w:tbl>
    <w:p w14:paraId="0893D0F3" w14:textId="77777777" w:rsidR="0075179B" w:rsidRPr="00375A21" w:rsidRDefault="0075179B">
      <w:pPr>
        <w:pStyle w:val="BodyText"/>
        <w:rPr>
          <w:iCs/>
          <w:sz w:val="20"/>
        </w:rPr>
      </w:pPr>
    </w:p>
    <w:tbl>
      <w:tblPr>
        <w:tblStyle w:val="TableGrid"/>
        <w:tblW w:w="0" w:type="auto"/>
        <w:tblLook w:val="04A0" w:firstRow="1" w:lastRow="0" w:firstColumn="1" w:lastColumn="0" w:noHBand="0" w:noVBand="1"/>
      </w:tblPr>
      <w:tblGrid>
        <w:gridCol w:w="10658"/>
      </w:tblGrid>
      <w:tr w:rsidR="00375A21" w14:paraId="4040F0C4" w14:textId="77777777" w:rsidTr="006E236C">
        <w:tc>
          <w:tcPr>
            <w:tcW w:w="10658" w:type="dxa"/>
            <w:shd w:val="clear" w:color="auto" w:fill="C6D9F1" w:themeFill="text2" w:themeFillTint="33"/>
          </w:tcPr>
          <w:p w14:paraId="79294B76" w14:textId="3D995641" w:rsidR="00375A21" w:rsidRPr="005C57FF" w:rsidRDefault="00375A21" w:rsidP="006E236C">
            <w:pPr>
              <w:spacing w:before="93"/>
              <w:ind w:right="360"/>
              <w:rPr>
                <w:b/>
                <w:bCs/>
                <w:iCs/>
              </w:rPr>
            </w:pPr>
            <w:r>
              <w:rPr>
                <w:b/>
                <w:bCs/>
                <w:iCs/>
              </w:rPr>
              <w:t>Post Provider Failure Wash Up</w:t>
            </w:r>
          </w:p>
        </w:tc>
      </w:tr>
    </w:tbl>
    <w:p w14:paraId="29C3BE64" w14:textId="77777777" w:rsidR="0075179B" w:rsidRPr="00375A21" w:rsidRDefault="0075179B" w:rsidP="008B15A0">
      <w:pPr>
        <w:pStyle w:val="BodyText"/>
        <w:spacing w:before="5" w:line="120" w:lineRule="auto"/>
        <w:rPr>
          <w:iCs/>
          <w:sz w:val="19"/>
        </w:rPr>
      </w:pPr>
    </w:p>
    <w:tbl>
      <w:tblPr>
        <w:tblStyle w:val="TableGrid"/>
        <w:tblW w:w="5000" w:type="pct"/>
        <w:tblLook w:val="04A0" w:firstRow="1" w:lastRow="0" w:firstColumn="1" w:lastColumn="0" w:noHBand="0" w:noVBand="1"/>
      </w:tblPr>
      <w:tblGrid>
        <w:gridCol w:w="4106"/>
        <w:gridCol w:w="4960"/>
        <w:gridCol w:w="1592"/>
      </w:tblGrid>
      <w:tr w:rsidR="00375A21" w:rsidRPr="00375A21" w14:paraId="7AB9FDC8" w14:textId="77777777" w:rsidTr="00375A21">
        <w:trPr>
          <w:tblHeader/>
        </w:trPr>
        <w:tc>
          <w:tcPr>
            <w:tcW w:w="1926" w:type="pct"/>
            <w:shd w:val="clear" w:color="auto" w:fill="DBE5F1" w:themeFill="accent1" w:themeFillTint="33"/>
          </w:tcPr>
          <w:p w14:paraId="738EECF5" w14:textId="77777777" w:rsidR="00375A21" w:rsidRPr="00375A21" w:rsidRDefault="00375A21" w:rsidP="00375A21">
            <w:pPr>
              <w:pStyle w:val="BodyText"/>
              <w:spacing w:before="7"/>
              <w:rPr>
                <w:b/>
                <w:bCs/>
                <w:iCs/>
              </w:rPr>
            </w:pPr>
            <w:r w:rsidRPr="00375A21">
              <w:rPr>
                <w:b/>
                <w:bCs/>
                <w:iCs/>
              </w:rPr>
              <w:t>Action</w:t>
            </w:r>
          </w:p>
        </w:tc>
        <w:tc>
          <w:tcPr>
            <w:tcW w:w="2327" w:type="pct"/>
            <w:shd w:val="clear" w:color="auto" w:fill="DBE5F1" w:themeFill="accent1" w:themeFillTint="33"/>
          </w:tcPr>
          <w:p w14:paraId="4D255AEE" w14:textId="77777777" w:rsidR="00375A21" w:rsidRPr="00375A21" w:rsidRDefault="00375A21" w:rsidP="00375A21">
            <w:pPr>
              <w:pStyle w:val="BodyText"/>
              <w:spacing w:before="7"/>
              <w:rPr>
                <w:b/>
                <w:bCs/>
                <w:iCs/>
              </w:rPr>
            </w:pPr>
            <w:r w:rsidRPr="00375A21">
              <w:rPr>
                <w:b/>
                <w:bCs/>
                <w:iCs/>
              </w:rPr>
              <w:t>Notes</w:t>
            </w:r>
          </w:p>
        </w:tc>
        <w:tc>
          <w:tcPr>
            <w:tcW w:w="747" w:type="pct"/>
            <w:shd w:val="clear" w:color="auto" w:fill="DBE5F1" w:themeFill="accent1" w:themeFillTint="33"/>
          </w:tcPr>
          <w:p w14:paraId="2D1E33E7" w14:textId="77777777" w:rsidR="00375A21" w:rsidRPr="00375A21" w:rsidRDefault="00375A21" w:rsidP="00375A21">
            <w:pPr>
              <w:pStyle w:val="BodyText"/>
              <w:spacing w:before="7"/>
              <w:rPr>
                <w:b/>
                <w:bCs/>
                <w:iCs/>
              </w:rPr>
            </w:pPr>
            <w:r w:rsidRPr="00375A21">
              <w:rPr>
                <w:b/>
                <w:bCs/>
                <w:iCs/>
              </w:rPr>
              <w:t>Whom?</w:t>
            </w:r>
          </w:p>
        </w:tc>
      </w:tr>
      <w:tr w:rsidR="00375A21" w:rsidRPr="00375A21" w14:paraId="66EE7EE0" w14:textId="77777777" w:rsidTr="006E236C">
        <w:tc>
          <w:tcPr>
            <w:tcW w:w="1926" w:type="pct"/>
          </w:tcPr>
          <w:p w14:paraId="6275C677" w14:textId="77777777" w:rsidR="00375A21" w:rsidRPr="00375A21" w:rsidRDefault="00375A21" w:rsidP="00375A21">
            <w:pPr>
              <w:pStyle w:val="BodyText"/>
              <w:spacing w:before="7"/>
              <w:rPr>
                <w:iCs/>
              </w:rPr>
            </w:pPr>
            <w:r w:rsidRPr="00375A21">
              <w:rPr>
                <w:iCs/>
              </w:rPr>
              <w:t>Have we informed CCF?</w:t>
            </w:r>
          </w:p>
        </w:tc>
        <w:tc>
          <w:tcPr>
            <w:tcW w:w="2327" w:type="pct"/>
          </w:tcPr>
          <w:p w14:paraId="5B4BB3C5" w14:textId="77777777" w:rsidR="00375A21" w:rsidRPr="00375A21" w:rsidRDefault="00375A21" w:rsidP="00375A21">
            <w:pPr>
              <w:pStyle w:val="BodyText"/>
              <w:spacing w:before="7"/>
              <w:rPr>
                <w:iCs/>
              </w:rPr>
            </w:pPr>
          </w:p>
        </w:tc>
        <w:tc>
          <w:tcPr>
            <w:tcW w:w="747" w:type="pct"/>
          </w:tcPr>
          <w:p w14:paraId="023C8607" w14:textId="77777777" w:rsidR="00375A21" w:rsidRPr="00375A21" w:rsidRDefault="00375A21" w:rsidP="00375A21">
            <w:pPr>
              <w:pStyle w:val="BodyText"/>
              <w:spacing w:before="7"/>
              <w:rPr>
                <w:iCs/>
              </w:rPr>
            </w:pPr>
          </w:p>
        </w:tc>
      </w:tr>
      <w:tr w:rsidR="00375A21" w:rsidRPr="00375A21" w14:paraId="642E6A3C" w14:textId="77777777" w:rsidTr="006E236C">
        <w:tc>
          <w:tcPr>
            <w:tcW w:w="1926" w:type="pct"/>
          </w:tcPr>
          <w:p w14:paraId="66864A64" w14:textId="09B1E9F3" w:rsidR="00375A21" w:rsidRPr="00375A21" w:rsidRDefault="00375A21" w:rsidP="00375A21">
            <w:pPr>
              <w:pStyle w:val="BodyText"/>
              <w:spacing w:before="7"/>
              <w:rPr>
                <w:iCs/>
              </w:rPr>
            </w:pPr>
            <w:r w:rsidRPr="00375A21">
              <w:rPr>
                <w:iCs/>
              </w:rPr>
              <w:t>Have we updated the service records as appropriate?</w:t>
            </w:r>
          </w:p>
        </w:tc>
        <w:tc>
          <w:tcPr>
            <w:tcW w:w="2327" w:type="pct"/>
          </w:tcPr>
          <w:p w14:paraId="48E0C834" w14:textId="77777777" w:rsidR="00375A21" w:rsidRPr="00375A21" w:rsidRDefault="00375A21" w:rsidP="00375A21">
            <w:pPr>
              <w:pStyle w:val="BodyText"/>
              <w:spacing w:before="7"/>
              <w:rPr>
                <w:iCs/>
              </w:rPr>
            </w:pPr>
          </w:p>
        </w:tc>
        <w:tc>
          <w:tcPr>
            <w:tcW w:w="747" w:type="pct"/>
          </w:tcPr>
          <w:p w14:paraId="726D3F9D" w14:textId="77777777" w:rsidR="00375A21" w:rsidRPr="00375A21" w:rsidRDefault="00375A21" w:rsidP="00375A21">
            <w:pPr>
              <w:pStyle w:val="BodyText"/>
              <w:spacing w:before="7"/>
              <w:rPr>
                <w:iCs/>
              </w:rPr>
            </w:pPr>
          </w:p>
        </w:tc>
      </w:tr>
      <w:tr w:rsidR="00375A21" w:rsidRPr="00375A21" w14:paraId="3863E5B4" w14:textId="77777777" w:rsidTr="006E236C">
        <w:tc>
          <w:tcPr>
            <w:tcW w:w="1926" w:type="pct"/>
          </w:tcPr>
          <w:p w14:paraId="63AE77E8" w14:textId="77777777" w:rsidR="00375A21" w:rsidRPr="00375A21" w:rsidRDefault="00375A21" w:rsidP="00375A21">
            <w:pPr>
              <w:pStyle w:val="BodyText"/>
              <w:spacing w:before="7"/>
              <w:rPr>
                <w:iCs/>
              </w:rPr>
            </w:pPr>
            <w:r w:rsidRPr="00375A21">
              <w:rPr>
                <w:iCs/>
              </w:rPr>
              <w:t>Have we updated Services4Me?</w:t>
            </w:r>
          </w:p>
        </w:tc>
        <w:tc>
          <w:tcPr>
            <w:tcW w:w="2327" w:type="pct"/>
          </w:tcPr>
          <w:p w14:paraId="373ADFA4" w14:textId="77777777" w:rsidR="00375A21" w:rsidRPr="00375A21" w:rsidRDefault="00375A21" w:rsidP="00375A21">
            <w:pPr>
              <w:pStyle w:val="BodyText"/>
              <w:spacing w:before="7"/>
              <w:rPr>
                <w:iCs/>
              </w:rPr>
            </w:pPr>
          </w:p>
        </w:tc>
        <w:tc>
          <w:tcPr>
            <w:tcW w:w="747" w:type="pct"/>
          </w:tcPr>
          <w:p w14:paraId="68A260AE" w14:textId="77777777" w:rsidR="00375A21" w:rsidRPr="00375A21" w:rsidRDefault="00375A21" w:rsidP="00375A21">
            <w:pPr>
              <w:pStyle w:val="BodyText"/>
              <w:spacing w:before="7"/>
              <w:rPr>
                <w:iCs/>
              </w:rPr>
            </w:pPr>
          </w:p>
        </w:tc>
      </w:tr>
      <w:tr w:rsidR="00375A21" w:rsidRPr="00375A21" w14:paraId="36297974" w14:textId="77777777" w:rsidTr="006E236C">
        <w:tc>
          <w:tcPr>
            <w:tcW w:w="1926" w:type="pct"/>
          </w:tcPr>
          <w:p w14:paraId="6B6FF2D8" w14:textId="48806682" w:rsidR="00375A21" w:rsidRPr="00375A21" w:rsidRDefault="00375A21" w:rsidP="00375A21">
            <w:pPr>
              <w:pStyle w:val="BodyText"/>
              <w:spacing w:before="7"/>
              <w:rPr>
                <w:iCs/>
              </w:rPr>
            </w:pPr>
            <w:r w:rsidRPr="00375A21">
              <w:rPr>
                <w:iCs/>
              </w:rPr>
              <w:t xml:space="preserve">Have we visited </w:t>
            </w:r>
            <w:r>
              <w:rPr>
                <w:iCs/>
              </w:rPr>
              <w:t>individual</w:t>
            </w:r>
            <w:r w:rsidRPr="00375A21">
              <w:rPr>
                <w:iCs/>
              </w:rPr>
              <w:t>s to follow up?</w:t>
            </w:r>
          </w:p>
        </w:tc>
        <w:tc>
          <w:tcPr>
            <w:tcW w:w="2327" w:type="pct"/>
          </w:tcPr>
          <w:p w14:paraId="40C43B1C" w14:textId="77777777" w:rsidR="00375A21" w:rsidRPr="00375A21" w:rsidRDefault="00375A21" w:rsidP="00375A21">
            <w:pPr>
              <w:pStyle w:val="BodyText"/>
              <w:spacing w:before="7"/>
              <w:rPr>
                <w:iCs/>
              </w:rPr>
            </w:pPr>
          </w:p>
        </w:tc>
        <w:tc>
          <w:tcPr>
            <w:tcW w:w="747" w:type="pct"/>
          </w:tcPr>
          <w:p w14:paraId="431C77B7" w14:textId="77777777" w:rsidR="00375A21" w:rsidRPr="00375A21" w:rsidRDefault="00375A21" w:rsidP="00375A21">
            <w:pPr>
              <w:pStyle w:val="BodyText"/>
              <w:spacing w:before="7"/>
              <w:rPr>
                <w:iCs/>
              </w:rPr>
            </w:pPr>
          </w:p>
        </w:tc>
      </w:tr>
      <w:tr w:rsidR="00375A21" w:rsidRPr="00375A21" w14:paraId="56868AE6" w14:textId="77777777" w:rsidTr="006E236C">
        <w:tc>
          <w:tcPr>
            <w:tcW w:w="1926" w:type="pct"/>
          </w:tcPr>
          <w:p w14:paraId="7025260A" w14:textId="77777777" w:rsidR="00375A21" w:rsidRPr="00375A21" w:rsidRDefault="00375A21" w:rsidP="00375A21">
            <w:pPr>
              <w:pStyle w:val="BodyText"/>
              <w:spacing w:before="7"/>
              <w:rPr>
                <w:iCs/>
              </w:rPr>
            </w:pPr>
            <w:r w:rsidRPr="00375A21">
              <w:rPr>
                <w:iCs/>
              </w:rPr>
              <w:t>Has the post resolution report been presented to MIFS and agreed as marking closure of the incident?</w:t>
            </w:r>
          </w:p>
        </w:tc>
        <w:tc>
          <w:tcPr>
            <w:tcW w:w="2327" w:type="pct"/>
          </w:tcPr>
          <w:p w14:paraId="5C3131BC" w14:textId="77777777" w:rsidR="00375A21" w:rsidRPr="00375A21" w:rsidRDefault="00375A21" w:rsidP="00375A21">
            <w:pPr>
              <w:pStyle w:val="BodyText"/>
              <w:spacing w:before="7"/>
              <w:rPr>
                <w:iCs/>
              </w:rPr>
            </w:pPr>
          </w:p>
        </w:tc>
        <w:tc>
          <w:tcPr>
            <w:tcW w:w="747" w:type="pct"/>
          </w:tcPr>
          <w:p w14:paraId="664DECE9" w14:textId="77777777" w:rsidR="00375A21" w:rsidRPr="00375A21" w:rsidRDefault="00375A21" w:rsidP="00375A21">
            <w:pPr>
              <w:pStyle w:val="BodyText"/>
              <w:spacing w:before="7"/>
              <w:rPr>
                <w:iCs/>
              </w:rPr>
            </w:pPr>
          </w:p>
        </w:tc>
      </w:tr>
      <w:tr w:rsidR="00375A21" w:rsidRPr="00375A21" w14:paraId="68AA1F39" w14:textId="77777777" w:rsidTr="006E236C">
        <w:tc>
          <w:tcPr>
            <w:tcW w:w="1926" w:type="pct"/>
          </w:tcPr>
          <w:p w14:paraId="028B74BF" w14:textId="77777777" w:rsidR="00375A21" w:rsidRPr="00375A21" w:rsidRDefault="00375A21" w:rsidP="00375A21">
            <w:pPr>
              <w:pStyle w:val="BodyText"/>
              <w:spacing w:before="7"/>
              <w:rPr>
                <w:iCs/>
              </w:rPr>
            </w:pPr>
            <w:r w:rsidRPr="00375A21">
              <w:rPr>
                <w:iCs/>
              </w:rPr>
              <w:t>Are all safeguarding enquiries connected with the provider concluded, and has the outcome been recorded in the post resolution report?</w:t>
            </w:r>
          </w:p>
        </w:tc>
        <w:tc>
          <w:tcPr>
            <w:tcW w:w="2327" w:type="pct"/>
          </w:tcPr>
          <w:p w14:paraId="3B0A7909" w14:textId="77777777" w:rsidR="00375A21" w:rsidRPr="00375A21" w:rsidRDefault="00375A21" w:rsidP="00375A21">
            <w:pPr>
              <w:pStyle w:val="BodyText"/>
              <w:spacing w:before="7"/>
              <w:rPr>
                <w:iCs/>
              </w:rPr>
            </w:pPr>
          </w:p>
        </w:tc>
        <w:tc>
          <w:tcPr>
            <w:tcW w:w="747" w:type="pct"/>
          </w:tcPr>
          <w:p w14:paraId="1BD22A36" w14:textId="77777777" w:rsidR="00375A21" w:rsidRPr="00375A21" w:rsidRDefault="00375A21" w:rsidP="00375A21">
            <w:pPr>
              <w:pStyle w:val="BodyText"/>
              <w:spacing w:before="7"/>
              <w:rPr>
                <w:iCs/>
              </w:rPr>
            </w:pPr>
          </w:p>
        </w:tc>
      </w:tr>
      <w:tr w:rsidR="00375A21" w:rsidRPr="00375A21" w14:paraId="31793E97" w14:textId="77777777" w:rsidTr="006E236C">
        <w:tc>
          <w:tcPr>
            <w:tcW w:w="1926" w:type="pct"/>
          </w:tcPr>
          <w:p w14:paraId="617CC418" w14:textId="77777777" w:rsidR="00375A21" w:rsidRPr="00375A21" w:rsidRDefault="00375A21" w:rsidP="00375A21">
            <w:pPr>
              <w:pStyle w:val="BodyText"/>
              <w:spacing w:before="7"/>
              <w:rPr>
                <w:iCs/>
              </w:rPr>
            </w:pPr>
            <w:r w:rsidRPr="00375A21">
              <w:rPr>
                <w:iCs/>
              </w:rPr>
              <w:t>Are all legal and/or Police enquiries connected with the provider concluded, and has the outcome been recorded in the post resolution report?</w:t>
            </w:r>
          </w:p>
        </w:tc>
        <w:tc>
          <w:tcPr>
            <w:tcW w:w="2327" w:type="pct"/>
          </w:tcPr>
          <w:p w14:paraId="0A7BA643" w14:textId="77777777" w:rsidR="00375A21" w:rsidRPr="00375A21" w:rsidRDefault="00375A21" w:rsidP="00375A21">
            <w:pPr>
              <w:pStyle w:val="BodyText"/>
              <w:spacing w:before="7"/>
              <w:rPr>
                <w:iCs/>
              </w:rPr>
            </w:pPr>
          </w:p>
        </w:tc>
        <w:tc>
          <w:tcPr>
            <w:tcW w:w="747" w:type="pct"/>
          </w:tcPr>
          <w:p w14:paraId="44A60E23" w14:textId="77777777" w:rsidR="00375A21" w:rsidRPr="00375A21" w:rsidRDefault="00375A21" w:rsidP="00375A21">
            <w:pPr>
              <w:pStyle w:val="BodyText"/>
              <w:spacing w:before="7"/>
              <w:rPr>
                <w:iCs/>
              </w:rPr>
            </w:pPr>
          </w:p>
        </w:tc>
      </w:tr>
      <w:tr w:rsidR="00375A21" w:rsidRPr="00375A21" w14:paraId="39327B98" w14:textId="77777777" w:rsidTr="006E236C">
        <w:tc>
          <w:tcPr>
            <w:tcW w:w="1926" w:type="pct"/>
          </w:tcPr>
          <w:p w14:paraId="1362F396" w14:textId="77777777" w:rsidR="00375A21" w:rsidRPr="00375A21" w:rsidRDefault="00375A21" w:rsidP="00375A21">
            <w:pPr>
              <w:pStyle w:val="BodyText"/>
              <w:spacing w:before="7"/>
              <w:rPr>
                <w:iCs/>
              </w:rPr>
            </w:pPr>
            <w:r w:rsidRPr="00375A21">
              <w:rPr>
                <w:iCs/>
              </w:rPr>
              <w:t>Has the agreed post resolution report been appropriately circulated?</w:t>
            </w:r>
          </w:p>
        </w:tc>
        <w:tc>
          <w:tcPr>
            <w:tcW w:w="2327" w:type="pct"/>
          </w:tcPr>
          <w:p w14:paraId="562774F8" w14:textId="77777777" w:rsidR="00375A21" w:rsidRPr="00375A21" w:rsidRDefault="00375A21" w:rsidP="00375A21">
            <w:pPr>
              <w:pStyle w:val="BodyText"/>
              <w:spacing w:before="7"/>
              <w:rPr>
                <w:iCs/>
              </w:rPr>
            </w:pPr>
          </w:p>
        </w:tc>
        <w:tc>
          <w:tcPr>
            <w:tcW w:w="747" w:type="pct"/>
          </w:tcPr>
          <w:p w14:paraId="42BF1FC4" w14:textId="77777777" w:rsidR="00375A21" w:rsidRPr="00375A21" w:rsidRDefault="00375A21" w:rsidP="00375A21">
            <w:pPr>
              <w:pStyle w:val="BodyText"/>
              <w:spacing w:before="7"/>
              <w:rPr>
                <w:iCs/>
              </w:rPr>
            </w:pPr>
          </w:p>
        </w:tc>
      </w:tr>
      <w:tr w:rsidR="00375A21" w:rsidRPr="00375A21" w14:paraId="098EF478" w14:textId="77777777" w:rsidTr="006E236C">
        <w:tc>
          <w:tcPr>
            <w:tcW w:w="1926" w:type="pct"/>
          </w:tcPr>
          <w:p w14:paraId="60BC4471" w14:textId="77777777" w:rsidR="00375A21" w:rsidRPr="00375A21" w:rsidRDefault="00375A21" w:rsidP="00375A21">
            <w:pPr>
              <w:pStyle w:val="BodyText"/>
              <w:spacing w:before="7"/>
              <w:rPr>
                <w:iCs/>
              </w:rPr>
            </w:pPr>
            <w:r w:rsidRPr="00375A21">
              <w:rPr>
                <w:iCs/>
              </w:rPr>
              <w:t>Has this policy and procedure been updated with any new learning?</w:t>
            </w:r>
          </w:p>
        </w:tc>
        <w:tc>
          <w:tcPr>
            <w:tcW w:w="2327" w:type="pct"/>
          </w:tcPr>
          <w:p w14:paraId="319A952B" w14:textId="77777777" w:rsidR="00375A21" w:rsidRPr="00375A21" w:rsidRDefault="00375A21" w:rsidP="00375A21">
            <w:pPr>
              <w:pStyle w:val="BodyText"/>
              <w:spacing w:before="7"/>
              <w:rPr>
                <w:iCs/>
              </w:rPr>
            </w:pPr>
          </w:p>
        </w:tc>
        <w:tc>
          <w:tcPr>
            <w:tcW w:w="747" w:type="pct"/>
          </w:tcPr>
          <w:p w14:paraId="12595E9A" w14:textId="77777777" w:rsidR="00375A21" w:rsidRPr="00375A21" w:rsidRDefault="00375A21" w:rsidP="00375A21">
            <w:pPr>
              <w:pStyle w:val="BodyText"/>
              <w:spacing w:before="7"/>
              <w:rPr>
                <w:iCs/>
              </w:rPr>
            </w:pPr>
          </w:p>
        </w:tc>
      </w:tr>
    </w:tbl>
    <w:p w14:paraId="58193A54" w14:textId="77777777" w:rsidR="0075179B" w:rsidRPr="00375A21" w:rsidRDefault="0075179B">
      <w:pPr>
        <w:pStyle w:val="BodyText"/>
        <w:spacing w:before="4"/>
        <w:rPr>
          <w:iCs/>
          <w:sz w:val="9"/>
        </w:rPr>
      </w:pPr>
    </w:p>
    <w:p w14:paraId="4A0ADD54" w14:textId="77777777" w:rsidR="009801AD" w:rsidRDefault="009801AD">
      <w:pPr>
        <w:spacing w:before="94"/>
        <w:ind w:left="700" w:right="865"/>
        <w:rPr>
          <w:b/>
        </w:rPr>
      </w:pPr>
    </w:p>
    <w:p w14:paraId="5ADF82E1" w14:textId="74D27CCE" w:rsidR="0075179B" w:rsidRDefault="006F36B9">
      <w:pPr>
        <w:spacing w:before="94"/>
        <w:ind w:left="700" w:right="865"/>
        <w:rPr>
          <w:b/>
        </w:rPr>
      </w:pPr>
      <w:r>
        <w:rPr>
          <w:b/>
        </w:rPr>
        <w:t>NB all necessary actions connected with an incident of service interruption or failure should be completed within a timescale of two to six months, wherever possible</w:t>
      </w:r>
    </w:p>
    <w:p w14:paraId="4BACCDD3" w14:textId="1DD9BF0D" w:rsidR="0075179B" w:rsidRDefault="0075179B">
      <w:pPr>
        <w:pStyle w:val="BodyText"/>
        <w:rPr>
          <w:b/>
          <w:sz w:val="20"/>
        </w:rPr>
      </w:pPr>
    </w:p>
    <w:p w14:paraId="45831FE7" w14:textId="526BB403" w:rsidR="009801AD" w:rsidRDefault="009801AD">
      <w:pPr>
        <w:pStyle w:val="BodyText"/>
        <w:rPr>
          <w:b/>
          <w:sz w:val="20"/>
        </w:rPr>
      </w:pPr>
    </w:p>
    <w:p w14:paraId="08E5C1CB" w14:textId="77777777" w:rsidR="009801AD" w:rsidRDefault="009801AD">
      <w:pPr>
        <w:pStyle w:val="BodyText"/>
        <w:rPr>
          <w:b/>
          <w:sz w:val="20"/>
        </w:rPr>
      </w:pPr>
    </w:p>
    <w:p w14:paraId="43502197" w14:textId="74257811" w:rsidR="00CA464F" w:rsidRDefault="00CA464F">
      <w:pPr>
        <w:pStyle w:val="BodyText"/>
        <w:rPr>
          <w:b/>
          <w:sz w:val="20"/>
        </w:rPr>
      </w:pPr>
    </w:p>
    <w:tbl>
      <w:tblPr>
        <w:tblStyle w:val="TableGrid"/>
        <w:tblW w:w="5000" w:type="pct"/>
        <w:tblLook w:val="01E0" w:firstRow="1" w:lastRow="1" w:firstColumn="1" w:lastColumn="1" w:noHBand="0" w:noVBand="0"/>
      </w:tblPr>
      <w:tblGrid>
        <w:gridCol w:w="3564"/>
        <w:gridCol w:w="5500"/>
        <w:gridCol w:w="1594"/>
      </w:tblGrid>
      <w:tr w:rsidR="00CA464F" w:rsidRPr="00CA464F" w14:paraId="6DD05F7B" w14:textId="77777777" w:rsidTr="00CA464F">
        <w:trPr>
          <w:trHeight w:val="253"/>
        </w:trPr>
        <w:tc>
          <w:tcPr>
            <w:tcW w:w="1672" w:type="pct"/>
            <w:shd w:val="clear" w:color="auto" w:fill="DBE5F1" w:themeFill="accent1" w:themeFillTint="33"/>
          </w:tcPr>
          <w:p w14:paraId="2F605828" w14:textId="77777777" w:rsidR="00CA464F" w:rsidRPr="00CA464F" w:rsidRDefault="00CA464F" w:rsidP="00CA464F">
            <w:pPr>
              <w:pStyle w:val="BodyText"/>
              <w:rPr>
                <w:b/>
              </w:rPr>
            </w:pPr>
            <w:r w:rsidRPr="00CA464F">
              <w:rPr>
                <w:b/>
              </w:rPr>
              <w:t>Action</w:t>
            </w:r>
          </w:p>
        </w:tc>
        <w:tc>
          <w:tcPr>
            <w:tcW w:w="2580" w:type="pct"/>
            <w:shd w:val="clear" w:color="auto" w:fill="DBE5F1" w:themeFill="accent1" w:themeFillTint="33"/>
          </w:tcPr>
          <w:p w14:paraId="1E22B9BF" w14:textId="77777777" w:rsidR="00CA464F" w:rsidRPr="00CA464F" w:rsidRDefault="00CA464F" w:rsidP="00CA464F">
            <w:pPr>
              <w:pStyle w:val="BodyText"/>
              <w:rPr>
                <w:b/>
              </w:rPr>
            </w:pPr>
            <w:r w:rsidRPr="00CA464F">
              <w:rPr>
                <w:b/>
              </w:rPr>
              <w:t>Notes</w:t>
            </w:r>
          </w:p>
        </w:tc>
        <w:tc>
          <w:tcPr>
            <w:tcW w:w="748" w:type="pct"/>
            <w:shd w:val="clear" w:color="auto" w:fill="DBE5F1" w:themeFill="accent1" w:themeFillTint="33"/>
          </w:tcPr>
          <w:p w14:paraId="353C853E" w14:textId="77777777" w:rsidR="00CA464F" w:rsidRPr="00CA464F" w:rsidRDefault="00CA464F" w:rsidP="00CA464F">
            <w:pPr>
              <w:pStyle w:val="BodyText"/>
              <w:rPr>
                <w:b/>
              </w:rPr>
            </w:pPr>
            <w:r w:rsidRPr="00CA464F">
              <w:rPr>
                <w:b/>
              </w:rPr>
              <w:t>Whom?</w:t>
            </w:r>
          </w:p>
        </w:tc>
      </w:tr>
      <w:tr w:rsidR="00CA464F" w:rsidRPr="00CA464F" w14:paraId="05F69688" w14:textId="77777777" w:rsidTr="006E236C">
        <w:trPr>
          <w:trHeight w:val="251"/>
        </w:trPr>
        <w:tc>
          <w:tcPr>
            <w:tcW w:w="1672" w:type="pct"/>
          </w:tcPr>
          <w:p w14:paraId="6DEBE838" w14:textId="77777777" w:rsidR="00CA464F" w:rsidRPr="00CA464F" w:rsidRDefault="00CA464F" w:rsidP="00CA464F">
            <w:pPr>
              <w:pStyle w:val="BodyText"/>
              <w:rPr>
                <w:b/>
              </w:rPr>
            </w:pPr>
          </w:p>
        </w:tc>
        <w:tc>
          <w:tcPr>
            <w:tcW w:w="2580" w:type="pct"/>
          </w:tcPr>
          <w:p w14:paraId="0E3893F9" w14:textId="77777777" w:rsidR="00CA464F" w:rsidRPr="00CA464F" w:rsidRDefault="00CA464F" w:rsidP="00CA464F">
            <w:pPr>
              <w:pStyle w:val="BodyText"/>
              <w:rPr>
                <w:b/>
              </w:rPr>
            </w:pPr>
          </w:p>
        </w:tc>
        <w:tc>
          <w:tcPr>
            <w:tcW w:w="748" w:type="pct"/>
          </w:tcPr>
          <w:p w14:paraId="2B917307" w14:textId="77777777" w:rsidR="00CA464F" w:rsidRPr="00CA464F" w:rsidRDefault="00CA464F" w:rsidP="00CA464F">
            <w:pPr>
              <w:pStyle w:val="BodyText"/>
              <w:rPr>
                <w:b/>
              </w:rPr>
            </w:pPr>
          </w:p>
        </w:tc>
      </w:tr>
      <w:tr w:rsidR="00CA464F" w:rsidRPr="00CA464F" w14:paraId="6619B229" w14:textId="77777777" w:rsidTr="006E236C">
        <w:trPr>
          <w:trHeight w:val="253"/>
        </w:trPr>
        <w:tc>
          <w:tcPr>
            <w:tcW w:w="1672" w:type="pct"/>
          </w:tcPr>
          <w:p w14:paraId="5FF9A1B7" w14:textId="77777777" w:rsidR="00CA464F" w:rsidRPr="00CA464F" w:rsidRDefault="00CA464F" w:rsidP="00CA464F">
            <w:pPr>
              <w:pStyle w:val="BodyText"/>
              <w:rPr>
                <w:b/>
              </w:rPr>
            </w:pPr>
          </w:p>
        </w:tc>
        <w:tc>
          <w:tcPr>
            <w:tcW w:w="2580" w:type="pct"/>
          </w:tcPr>
          <w:p w14:paraId="06BDE02C" w14:textId="77777777" w:rsidR="00CA464F" w:rsidRPr="00CA464F" w:rsidRDefault="00CA464F" w:rsidP="00CA464F">
            <w:pPr>
              <w:pStyle w:val="BodyText"/>
              <w:rPr>
                <w:b/>
              </w:rPr>
            </w:pPr>
          </w:p>
        </w:tc>
        <w:tc>
          <w:tcPr>
            <w:tcW w:w="748" w:type="pct"/>
          </w:tcPr>
          <w:p w14:paraId="3D4DA0AC" w14:textId="77777777" w:rsidR="00CA464F" w:rsidRPr="00CA464F" w:rsidRDefault="00CA464F" w:rsidP="00CA464F">
            <w:pPr>
              <w:pStyle w:val="BodyText"/>
              <w:rPr>
                <w:b/>
              </w:rPr>
            </w:pPr>
          </w:p>
        </w:tc>
      </w:tr>
      <w:tr w:rsidR="00CA464F" w:rsidRPr="00CA464F" w14:paraId="6EDCCDB8" w14:textId="77777777" w:rsidTr="006E236C">
        <w:trPr>
          <w:trHeight w:val="253"/>
        </w:trPr>
        <w:tc>
          <w:tcPr>
            <w:tcW w:w="1672" w:type="pct"/>
          </w:tcPr>
          <w:p w14:paraId="02D4BA45" w14:textId="77777777" w:rsidR="00CA464F" w:rsidRPr="00CA464F" w:rsidRDefault="00CA464F" w:rsidP="00CA464F">
            <w:pPr>
              <w:pStyle w:val="BodyText"/>
              <w:rPr>
                <w:b/>
              </w:rPr>
            </w:pPr>
          </w:p>
        </w:tc>
        <w:tc>
          <w:tcPr>
            <w:tcW w:w="2580" w:type="pct"/>
          </w:tcPr>
          <w:p w14:paraId="35FAA7B5" w14:textId="77777777" w:rsidR="00CA464F" w:rsidRPr="00CA464F" w:rsidRDefault="00CA464F" w:rsidP="00CA464F">
            <w:pPr>
              <w:pStyle w:val="BodyText"/>
              <w:rPr>
                <w:b/>
              </w:rPr>
            </w:pPr>
          </w:p>
        </w:tc>
        <w:tc>
          <w:tcPr>
            <w:tcW w:w="748" w:type="pct"/>
          </w:tcPr>
          <w:p w14:paraId="6C009EE6" w14:textId="77777777" w:rsidR="00CA464F" w:rsidRPr="00CA464F" w:rsidRDefault="00CA464F" w:rsidP="00CA464F">
            <w:pPr>
              <w:pStyle w:val="BodyText"/>
              <w:rPr>
                <w:b/>
              </w:rPr>
            </w:pPr>
          </w:p>
        </w:tc>
      </w:tr>
      <w:tr w:rsidR="00CA464F" w:rsidRPr="00CA464F" w14:paraId="303D1936" w14:textId="77777777" w:rsidTr="006E236C">
        <w:trPr>
          <w:trHeight w:val="251"/>
        </w:trPr>
        <w:tc>
          <w:tcPr>
            <w:tcW w:w="1672" w:type="pct"/>
          </w:tcPr>
          <w:p w14:paraId="27CD08E7" w14:textId="77777777" w:rsidR="00CA464F" w:rsidRPr="00CA464F" w:rsidRDefault="00CA464F" w:rsidP="00CA464F">
            <w:pPr>
              <w:pStyle w:val="BodyText"/>
              <w:rPr>
                <w:b/>
              </w:rPr>
            </w:pPr>
          </w:p>
        </w:tc>
        <w:tc>
          <w:tcPr>
            <w:tcW w:w="2580" w:type="pct"/>
          </w:tcPr>
          <w:p w14:paraId="7FDB3F89" w14:textId="77777777" w:rsidR="00CA464F" w:rsidRPr="00CA464F" w:rsidRDefault="00CA464F" w:rsidP="00CA464F">
            <w:pPr>
              <w:pStyle w:val="BodyText"/>
              <w:rPr>
                <w:b/>
              </w:rPr>
            </w:pPr>
          </w:p>
        </w:tc>
        <w:tc>
          <w:tcPr>
            <w:tcW w:w="748" w:type="pct"/>
          </w:tcPr>
          <w:p w14:paraId="19215EC3" w14:textId="77777777" w:rsidR="00CA464F" w:rsidRPr="00CA464F" w:rsidRDefault="00CA464F" w:rsidP="00CA464F">
            <w:pPr>
              <w:pStyle w:val="BodyText"/>
              <w:rPr>
                <w:b/>
              </w:rPr>
            </w:pPr>
          </w:p>
        </w:tc>
      </w:tr>
      <w:tr w:rsidR="00CA464F" w:rsidRPr="00CA464F" w14:paraId="00FC3FC7" w14:textId="77777777" w:rsidTr="006E236C">
        <w:trPr>
          <w:trHeight w:val="253"/>
        </w:trPr>
        <w:tc>
          <w:tcPr>
            <w:tcW w:w="1672" w:type="pct"/>
          </w:tcPr>
          <w:p w14:paraId="32FCF333" w14:textId="77777777" w:rsidR="00CA464F" w:rsidRPr="00CA464F" w:rsidRDefault="00CA464F" w:rsidP="00CA464F">
            <w:pPr>
              <w:pStyle w:val="BodyText"/>
              <w:rPr>
                <w:b/>
              </w:rPr>
            </w:pPr>
          </w:p>
        </w:tc>
        <w:tc>
          <w:tcPr>
            <w:tcW w:w="2580" w:type="pct"/>
          </w:tcPr>
          <w:p w14:paraId="2D0AC96A" w14:textId="77777777" w:rsidR="00CA464F" w:rsidRPr="00CA464F" w:rsidRDefault="00CA464F" w:rsidP="00CA464F">
            <w:pPr>
              <w:pStyle w:val="BodyText"/>
              <w:rPr>
                <w:b/>
              </w:rPr>
            </w:pPr>
          </w:p>
        </w:tc>
        <w:tc>
          <w:tcPr>
            <w:tcW w:w="748" w:type="pct"/>
          </w:tcPr>
          <w:p w14:paraId="11DDB1D7" w14:textId="77777777" w:rsidR="00CA464F" w:rsidRPr="00CA464F" w:rsidRDefault="00CA464F" w:rsidP="00CA464F">
            <w:pPr>
              <w:pStyle w:val="BodyText"/>
              <w:rPr>
                <w:b/>
              </w:rPr>
            </w:pPr>
          </w:p>
        </w:tc>
      </w:tr>
      <w:tr w:rsidR="00CA464F" w:rsidRPr="00CA464F" w14:paraId="3C2B02FB" w14:textId="77777777" w:rsidTr="006E236C">
        <w:trPr>
          <w:trHeight w:val="251"/>
        </w:trPr>
        <w:tc>
          <w:tcPr>
            <w:tcW w:w="1672" w:type="pct"/>
          </w:tcPr>
          <w:p w14:paraId="68277162" w14:textId="77777777" w:rsidR="00CA464F" w:rsidRPr="00CA464F" w:rsidRDefault="00CA464F" w:rsidP="00CA464F">
            <w:pPr>
              <w:pStyle w:val="BodyText"/>
              <w:rPr>
                <w:b/>
              </w:rPr>
            </w:pPr>
          </w:p>
        </w:tc>
        <w:tc>
          <w:tcPr>
            <w:tcW w:w="2580" w:type="pct"/>
          </w:tcPr>
          <w:p w14:paraId="4C35B05E" w14:textId="77777777" w:rsidR="00CA464F" w:rsidRPr="00CA464F" w:rsidRDefault="00CA464F" w:rsidP="00CA464F">
            <w:pPr>
              <w:pStyle w:val="BodyText"/>
              <w:rPr>
                <w:b/>
              </w:rPr>
            </w:pPr>
          </w:p>
        </w:tc>
        <w:tc>
          <w:tcPr>
            <w:tcW w:w="748" w:type="pct"/>
          </w:tcPr>
          <w:p w14:paraId="42BBDD71" w14:textId="77777777" w:rsidR="00CA464F" w:rsidRPr="00CA464F" w:rsidRDefault="00CA464F" w:rsidP="00CA464F">
            <w:pPr>
              <w:pStyle w:val="BodyText"/>
              <w:rPr>
                <w:b/>
              </w:rPr>
            </w:pPr>
          </w:p>
        </w:tc>
      </w:tr>
      <w:tr w:rsidR="00CA464F" w:rsidRPr="00CA464F" w14:paraId="7B293B7B" w14:textId="77777777" w:rsidTr="006E236C">
        <w:trPr>
          <w:trHeight w:val="253"/>
        </w:trPr>
        <w:tc>
          <w:tcPr>
            <w:tcW w:w="1672" w:type="pct"/>
          </w:tcPr>
          <w:p w14:paraId="591E233C" w14:textId="77777777" w:rsidR="00CA464F" w:rsidRPr="00CA464F" w:rsidRDefault="00CA464F" w:rsidP="00CA464F">
            <w:pPr>
              <w:pStyle w:val="BodyText"/>
              <w:rPr>
                <w:b/>
              </w:rPr>
            </w:pPr>
          </w:p>
        </w:tc>
        <w:tc>
          <w:tcPr>
            <w:tcW w:w="2580" w:type="pct"/>
          </w:tcPr>
          <w:p w14:paraId="743A9CA5" w14:textId="77777777" w:rsidR="00CA464F" w:rsidRPr="00CA464F" w:rsidRDefault="00CA464F" w:rsidP="00CA464F">
            <w:pPr>
              <w:pStyle w:val="BodyText"/>
              <w:rPr>
                <w:b/>
              </w:rPr>
            </w:pPr>
          </w:p>
        </w:tc>
        <w:tc>
          <w:tcPr>
            <w:tcW w:w="748" w:type="pct"/>
          </w:tcPr>
          <w:p w14:paraId="07985CB5" w14:textId="77777777" w:rsidR="00CA464F" w:rsidRPr="00CA464F" w:rsidRDefault="00CA464F" w:rsidP="00CA464F">
            <w:pPr>
              <w:pStyle w:val="BodyText"/>
              <w:rPr>
                <w:b/>
              </w:rPr>
            </w:pPr>
          </w:p>
        </w:tc>
      </w:tr>
    </w:tbl>
    <w:p w14:paraId="5C7C18B0" w14:textId="1FCC032A" w:rsidR="00CA464F" w:rsidRDefault="00CA464F">
      <w:pPr>
        <w:pStyle w:val="BodyText"/>
        <w:rPr>
          <w:b/>
          <w:sz w:val="20"/>
        </w:rPr>
      </w:pPr>
    </w:p>
    <w:p w14:paraId="4E8B524E" w14:textId="77777777" w:rsidR="0075179B" w:rsidRDefault="0075179B">
      <w:pPr>
        <w:pStyle w:val="BodyText"/>
        <w:spacing w:before="1"/>
        <w:rPr>
          <w:b/>
          <w:sz w:val="15"/>
        </w:rPr>
      </w:pPr>
    </w:p>
    <w:p w14:paraId="51E14CFB" w14:textId="0878EC29" w:rsidR="0075179B" w:rsidRDefault="006F36B9" w:rsidP="007C32A0">
      <w:pPr>
        <w:pStyle w:val="Heading1"/>
      </w:pPr>
      <w:bookmarkStart w:id="35" w:name="APPENDIX_D"/>
      <w:bookmarkStart w:id="36" w:name="_Toc150269599"/>
      <w:bookmarkEnd w:id="35"/>
      <w:r>
        <w:lastRenderedPageBreak/>
        <w:t>APPENDIX D</w:t>
      </w:r>
      <w:r w:rsidR="001831C9">
        <w:t xml:space="preserve"> – Out of Hours Emergency Summary Checklist for Homecare Failure</w:t>
      </w:r>
      <w:bookmarkEnd w:id="36"/>
    </w:p>
    <w:p w14:paraId="4B53206F" w14:textId="77777777" w:rsidR="0075179B" w:rsidRDefault="0075179B">
      <w:pPr>
        <w:pStyle w:val="BodyText"/>
        <w:spacing w:before="7"/>
        <w:rPr>
          <w:b/>
          <w:sz w:val="32"/>
        </w:rPr>
      </w:pPr>
    </w:p>
    <w:p w14:paraId="4F1027B4" w14:textId="77777777" w:rsidR="0075179B" w:rsidRPr="00204E7C" w:rsidRDefault="006F36B9" w:rsidP="00204E7C">
      <w:pPr>
        <w:jc w:val="center"/>
        <w:rPr>
          <w:b/>
          <w:bCs/>
          <w:sz w:val="28"/>
          <w:szCs w:val="28"/>
        </w:rPr>
      </w:pPr>
      <w:r w:rsidRPr="00204E7C">
        <w:rPr>
          <w:b/>
          <w:bCs/>
          <w:sz w:val="28"/>
          <w:szCs w:val="28"/>
        </w:rPr>
        <w:t>Out of Hours Emergency Summary Checklist for Homecare Failure</w:t>
      </w:r>
    </w:p>
    <w:p w14:paraId="39CFF504" w14:textId="77777777" w:rsidR="0075179B" w:rsidRDefault="0075179B">
      <w:pPr>
        <w:pStyle w:val="BodyText"/>
        <w:rPr>
          <w:b/>
          <w:sz w:val="28"/>
        </w:rPr>
      </w:pPr>
    </w:p>
    <w:p w14:paraId="79F75F02" w14:textId="70481AB9" w:rsidR="0075179B" w:rsidRDefault="006F36B9">
      <w:pPr>
        <w:pStyle w:val="BodyText"/>
        <w:ind w:left="699" w:right="935"/>
        <w:jc w:val="both"/>
      </w:pPr>
      <w:r>
        <w:t>In the event that notice is received unexpectedly of a homecare provider’s immanent/ immediate inability to deliver care, prompt action may be required to ensure delivery of care to significant numbers of individuals across North East Lincolnshire. Delivery of care across a wide geographical area may be more challenging to respond to than the failure of a single</w:t>
      </w:r>
      <w:r>
        <w:rPr>
          <w:spacing w:val="-10"/>
        </w:rPr>
        <w:t xml:space="preserve"> </w:t>
      </w:r>
      <w:r>
        <w:t>care</w:t>
      </w:r>
      <w:r>
        <w:rPr>
          <w:spacing w:val="-9"/>
        </w:rPr>
        <w:t xml:space="preserve"> </w:t>
      </w:r>
      <w:r>
        <w:t>home.</w:t>
      </w:r>
      <w:r>
        <w:rPr>
          <w:spacing w:val="42"/>
        </w:rPr>
        <w:t xml:space="preserve"> </w:t>
      </w:r>
      <w:r>
        <w:t>This</w:t>
      </w:r>
      <w:r>
        <w:rPr>
          <w:spacing w:val="-9"/>
        </w:rPr>
        <w:t xml:space="preserve"> </w:t>
      </w:r>
      <w:r>
        <w:t>checklist</w:t>
      </w:r>
      <w:r>
        <w:rPr>
          <w:spacing w:val="-7"/>
        </w:rPr>
        <w:t xml:space="preserve"> </w:t>
      </w:r>
      <w:r>
        <w:t>of</w:t>
      </w:r>
      <w:r>
        <w:rPr>
          <w:spacing w:val="-11"/>
        </w:rPr>
        <w:t xml:space="preserve"> </w:t>
      </w:r>
      <w:r>
        <w:t>immediate</w:t>
      </w:r>
      <w:r>
        <w:rPr>
          <w:spacing w:val="-9"/>
        </w:rPr>
        <w:t xml:space="preserve"> </w:t>
      </w:r>
      <w:r>
        <w:t>‘must</w:t>
      </w:r>
      <w:r>
        <w:rPr>
          <w:spacing w:val="-8"/>
        </w:rPr>
        <w:t xml:space="preserve"> </w:t>
      </w:r>
      <w:r>
        <w:t>dos’</w:t>
      </w:r>
      <w:r>
        <w:rPr>
          <w:spacing w:val="-9"/>
        </w:rPr>
        <w:t xml:space="preserve"> </w:t>
      </w:r>
      <w:r>
        <w:t>has</w:t>
      </w:r>
      <w:r>
        <w:rPr>
          <w:spacing w:val="-12"/>
        </w:rPr>
        <w:t xml:space="preserve"> </w:t>
      </w:r>
      <w:r>
        <w:t>been</w:t>
      </w:r>
      <w:r>
        <w:rPr>
          <w:spacing w:val="-11"/>
        </w:rPr>
        <w:t xml:space="preserve"> </w:t>
      </w:r>
      <w:r>
        <w:t>created</w:t>
      </w:r>
      <w:r>
        <w:rPr>
          <w:spacing w:val="-11"/>
        </w:rPr>
        <w:t xml:space="preserve"> </w:t>
      </w:r>
      <w:r>
        <w:t>following</w:t>
      </w:r>
      <w:r>
        <w:rPr>
          <w:spacing w:val="-10"/>
        </w:rPr>
        <w:t xml:space="preserve"> </w:t>
      </w:r>
      <w:r>
        <w:t>scenario planning in which the sudden insolvency of a homecare provider was envisaged. It may be useful</w:t>
      </w:r>
      <w:r>
        <w:rPr>
          <w:spacing w:val="-8"/>
        </w:rPr>
        <w:t xml:space="preserve"> </w:t>
      </w:r>
      <w:r>
        <w:t>in</w:t>
      </w:r>
      <w:r>
        <w:rPr>
          <w:spacing w:val="-10"/>
        </w:rPr>
        <w:t xml:space="preserve"> </w:t>
      </w:r>
      <w:r>
        <w:t>other</w:t>
      </w:r>
      <w:r>
        <w:rPr>
          <w:spacing w:val="-9"/>
        </w:rPr>
        <w:t xml:space="preserve"> </w:t>
      </w:r>
      <w:r>
        <w:t>emergency</w:t>
      </w:r>
      <w:r>
        <w:rPr>
          <w:spacing w:val="-7"/>
        </w:rPr>
        <w:t xml:space="preserve"> </w:t>
      </w:r>
      <w:r>
        <w:t>scenarios,</w:t>
      </w:r>
      <w:r>
        <w:rPr>
          <w:spacing w:val="-7"/>
        </w:rPr>
        <w:t xml:space="preserve"> </w:t>
      </w:r>
      <w:r>
        <w:t>where</w:t>
      </w:r>
      <w:r>
        <w:rPr>
          <w:spacing w:val="-10"/>
        </w:rPr>
        <w:t xml:space="preserve"> </w:t>
      </w:r>
      <w:r>
        <w:t>ability</w:t>
      </w:r>
      <w:r>
        <w:rPr>
          <w:spacing w:val="-9"/>
        </w:rPr>
        <w:t xml:space="preserve"> </w:t>
      </w:r>
      <w:r>
        <w:t>to</w:t>
      </w:r>
      <w:r>
        <w:rPr>
          <w:spacing w:val="-10"/>
        </w:rPr>
        <w:t xml:space="preserve"> </w:t>
      </w:r>
      <w:r>
        <w:t>consider</w:t>
      </w:r>
      <w:r>
        <w:rPr>
          <w:spacing w:val="-8"/>
        </w:rPr>
        <w:t xml:space="preserve"> </w:t>
      </w:r>
      <w:r>
        <w:t>the</w:t>
      </w:r>
      <w:r>
        <w:rPr>
          <w:spacing w:val="-10"/>
        </w:rPr>
        <w:t xml:space="preserve"> </w:t>
      </w:r>
      <w:r>
        <w:t>full</w:t>
      </w:r>
      <w:r>
        <w:rPr>
          <w:spacing w:val="-10"/>
        </w:rPr>
        <w:t xml:space="preserve"> </w:t>
      </w:r>
      <w:r>
        <w:t>checklist</w:t>
      </w:r>
      <w:r>
        <w:rPr>
          <w:spacing w:val="-6"/>
        </w:rPr>
        <w:t xml:space="preserve"> </w:t>
      </w:r>
      <w:r>
        <w:t>(see</w:t>
      </w:r>
      <w:r>
        <w:rPr>
          <w:spacing w:val="-10"/>
        </w:rPr>
        <w:t xml:space="preserve"> </w:t>
      </w:r>
      <w:r>
        <w:t>Appendix C) is impossible in the short term.</w:t>
      </w:r>
    </w:p>
    <w:p w14:paraId="2204D7A6" w14:textId="77777777" w:rsidR="0075179B" w:rsidRDefault="0075179B">
      <w:pPr>
        <w:pStyle w:val="BodyText"/>
        <w:spacing w:before="1"/>
      </w:pPr>
    </w:p>
    <w:p w14:paraId="2ED1C1F7" w14:textId="77777777" w:rsidR="0075179B" w:rsidRDefault="006F36B9">
      <w:pPr>
        <w:pStyle w:val="BodyText"/>
        <w:ind w:left="700" w:right="935"/>
        <w:jc w:val="both"/>
      </w:pPr>
      <w:r>
        <w:t>It is anticipated that an out of hours provider situation which requires an immediate response is most likely to be received via the Single Point of Access (SPA). The SPA staff member receiving the call will be responsible for informing the focus on call duty manager, to initiate action. Alternatively, in the event that any other member of staff within the health and social care system (or outside of it) is alerted to an out of hours provider situation which requires an immediate</w:t>
      </w:r>
      <w:r>
        <w:rPr>
          <w:spacing w:val="-11"/>
        </w:rPr>
        <w:t xml:space="preserve"> </w:t>
      </w:r>
      <w:r>
        <w:t>response,</w:t>
      </w:r>
      <w:r>
        <w:rPr>
          <w:spacing w:val="-7"/>
        </w:rPr>
        <w:t xml:space="preserve"> </w:t>
      </w:r>
      <w:r>
        <w:t>they</w:t>
      </w:r>
      <w:r>
        <w:rPr>
          <w:spacing w:val="-8"/>
        </w:rPr>
        <w:t xml:space="preserve"> </w:t>
      </w:r>
      <w:r>
        <w:t>must</w:t>
      </w:r>
      <w:r>
        <w:rPr>
          <w:spacing w:val="-7"/>
        </w:rPr>
        <w:t xml:space="preserve"> </w:t>
      </w:r>
      <w:r>
        <w:t>telephone</w:t>
      </w:r>
      <w:r>
        <w:rPr>
          <w:spacing w:val="-8"/>
        </w:rPr>
        <w:t xml:space="preserve"> </w:t>
      </w:r>
      <w:r>
        <w:t>SPA</w:t>
      </w:r>
      <w:r>
        <w:rPr>
          <w:spacing w:val="-9"/>
        </w:rPr>
        <w:t xml:space="preserve"> </w:t>
      </w:r>
      <w:r>
        <w:t>to</w:t>
      </w:r>
      <w:r>
        <w:rPr>
          <w:spacing w:val="-11"/>
        </w:rPr>
        <w:t xml:space="preserve"> </w:t>
      </w:r>
      <w:r>
        <w:t>ensure</w:t>
      </w:r>
      <w:r>
        <w:rPr>
          <w:spacing w:val="-8"/>
        </w:rPr>
        <w:t xml:space="preserve"> </w:t>
      </w:r>
      <w:r>
        <w:t>that</w:t>
      </w:r>
      <w:r>
        <w:rPr>
          <w:spacing w:val="-7"/>
        </w:rPr>
        <w:t xml:space="preserve"> </w:t>
      </w:r>
      <w:r>
        <w:t>the</w:t>
      </w:r>
      <w:r>
        <w:rPr>
          <w:spacing w:val="-11"/>
        </w:rPr>
        <w:t xml:space="preserve"> </w:t>
      </w:r>
      <w:r>
        <w:t>information</w:t>
      </w:r>
      <w:r>
        <w:rPr>
          <w:spacing w:val="-9"/>
        </w:rPr>
        <w:t xml:space="preserve"> </w:t>
      </w:r>
      <w:r>
        <w:t>is</w:t>
      </w:r>
      <w:r>
        <w:rPr>
          <w:spacing w:val="-7"/>
        </w:rPr>
        <w:t xml:space="preserve"> </w:t>
      </w:r>
      <w:r>
        <w:t>passed</w:t>
      </w:r>
      <w:r>
        <w:rPr>
          <w:spacing w:val="-9"/>
        </w:rPr>
        <w:t xml:space="preserve"> </w:t>
      </w:r>
      <w:r>
        <w:t>to</w:t>
      </w:r>
      <w:r>
        <w:rPr>
          <w:spacing w:val="-11"/>
        </w:rPr>
        <w:t xml:space="preserve"> </w:t>
      </w:r>
      <w:r>
        <w:t>the focus on-call</w:t>
      </w:r>
      <w:r>
        <w:rPr>
          <w:spacing w:val="-3"/>
        </w:rPr>
        <w:t xml:space="preserve"> </w:t>
      </w:r>
      <w:r>
        <w:t>manager.</w:t>
      </w:r>
    </w:p>
    <w:p w14:paraId="400ADF39" w14:textId="77777777" w:rsidR="0075179B" w:rsidRDefault="0075179B">
      <w:pPr>
        <w:pStyle w:val="BodyText"/>
        <w:spacing w:before="10"/>
        <w:rPr>
          <w:sz w:val="21"/>
        </w:rPr>
      </w:pPr>
    </w:p>
    <w:p w14:paraId="7C2253E9" w14:textId="77777777" w:rsidR="0075179B" w:rsidRDefault="006F36B9">
      <w:pPr>
        <w:pStyle w:val="BodyText"/>
        <w:spacing w:before="1"/>
        <w:ind w:left="700" w:right="937"/>
        <w:jc w:val="both"/>
      </w:pPr>
      <w:r>
        <w:t>It is assumed that a basic outline of the situation requiring a response has already been ascertained by the focus on-call manager (either directly or via a SPA staff member).</w:t>
      </w:r>
    </w:p>
    <w:p w14:paraId="4BFA196A" w14:textId="77777777" w:rsidR="0075179B" w:rsidRDefault="0075179B">
      <w:pPr>
        <w:pStyle w:val="BodyText"/>
        <w:spacing w:before="10"/>
        <w:rPr>
          <w:sz w:val="21"/>
        </w:rPr>
      </w:pPr>
    </w:p>
    <w:p w14:paraId="54ADD671" w14:textId="77777777" w:rsidR="0075179B" w:rsidRDefault="006F36B9">
      <w:pPr>
        <w:pStyle w:val="BodyText"/>
        <w:spacing w:after="3"/>
        <w:ind w:left="700"/>
        <w:jc w:val="both"/>
      </w:pPr>
      <w:r>
        <w:t>The focus on call duty manager (FOCM) will:</w:t>
      </w:r>
    </w:p>
    <w:tbl>
      <w:tblPr>
        <w:tblStyle w:val="TableGrid"/>
        <w:tblW w:w="5000" w:type="pct"/>
        <w:tblLook w:val="01E0" w:firstRow="1" w:lastRow="1" w:firstColumn="1" w:lastColumn="1" w:noHBand="0" w:noVBand="0"/>
      </w:tblPr>
      <w:tblGrid>
        <w:gridCol w:w="627"/>
        <w:gridCol w:w="8618"/>
        <w:gridCol w:w="1413"/>
      </w:tblGrid>
      <w:tr w:rsidR="0075179B" w14:paraId="23D03C74" w14:textId="77777777" w:rsidTr="002C0CE8">
        <w:trPr>
          <w:trHeight w:val="251"/>
        </w:trPr>
        <w:tc>
          <w:tcPr>
            <w:tcW w:w="294" w:type="pct"/>
          </w:tcPr>
          <w:p w14:paraId="2C088C36" w14:textId="77777777" w:rsidR="0075179B" w:rsidRDefault="0075179B">
            <w:pPr>
              <w:pStyle w:val="TableParagraph"/>
              <w:rPr>
                <w:rFonts w:ascii="Times New Roman"/>
                <w:sz w:val="18"/>
              </w:rPr>
            </w:pPr>
          </w:p>
        </w:tc>
        <w:tc>
          <w:tcPr>
            <w:tcW w:w="4043" w:type="pct"/>
          </w:tcPr>
          <w:p w14:paraId="5EF7C151" w14:textId="77777777" w:rsidR="0075179B" w:rsidRDefault="006F36B9">
            <w:pPr>
              <w:pStyle w:val="TableParagraph"/>
              <w:spacing w:line="232" w:lineRule="exact"/>
              <w:ind w:left="108"/>
            </w:pPr>
            <w:r>
              <w:t>Action</w:t>
            </w:r>
          </w:p>
        </w:tc>
        <w:tc>
          <w:tcPr>
            <w:tcW w:w="663" w:type="pct"/>
          </w:tcPr>
          <w:p w14:paraId="61C02820" w14:textId="77777777" w:rsidR="0075179B" w:rsidRDefault="006F36B9">
            <w:pPr>
              <w:pStyle w:val="TableParagraph"/>
              <w:spacing w:line="232" w:lineRule="exact"/>
              <w:ind w:left="108"/>
            </w:pPr>
            <w:r>
              <w:t>Complete</w:t>
            </w:r>
          </w:p>
        </w:tc>
      </w:tr>
      <w:tr w:rsidR="0075179B" w14:paraId="5F9C8FA6" w14:textId="77777777" w:rsidTr="002C0CE8">
        <w:trPr>
          <w:trHeight w:val="505"/>
        </w:trPr>
        <w:tc>
          <w:tcPr>
            <w:tcW w:w="294" w:type="pct"/>
          </w:tcPr>
          <w:p w14:paraId="06ABE60A" w14:textId="77777777" w:rsidR="0075179B" w:rsidRDefault="006F36B9">
            <w:pPr>
              <w:pStyle w:val="TableParagraph"/>
              <w:spacing w:before="2"/>
              <w:ind w:left="107"/>
            </w:pPr>
            <w:r>
              <w:t>1</w:t>
            </w:r>
          </w:p>
        </w:tc>
        <w:tc>
          <w:tcPr>
            <w:tcW w:w="4043" w:type="pct"/>
          </w:tcPr>
          <w:p w14:paraId="0BA4D472" w14:textId="77777777" w:rsidR="0075179B" w:rsidRDefault="006F36B9">
            <w:pPr>
              <w:pStyle w:val="TableParagraph"/>
              <w:spacing w:before="7" w:line="252" w:lineRule="exact"/>
              <w:ind w:left="108" w:right="1099"/>
            </w:pPr>
            <w:r>
              <w:t>If the situation requires, contact NELC’s contingency planning/ emergency response team</w:t>
            </w:r>
          </w:p>
        </w:tc>
        <w:tc>
          <w:tcPr>
            <w:tcW w:w="663" w:type="pct"/>
          </w:tcPr>
          <w:p w14:paraId="4D76BF7A" w14:textId="77777777" w:rsidR="0075179B" w:rsidRDefault="0075179B">
            <w:pPr>
              <w:pStyle w:val="TableParagraph"/>
              <w:rPr>
                <w:rFonts w:ascii="Times New Roman"/>
              </w:rPr>
            </w:pPr>
          </w:p>
        </w:tc>
      </w:tr>
      <w:tr w:rsidR="0075179B" w14:paraId="5A464BD4" w14:textId="77777777" w:rsidTr="002C0CE8">
        <w:trPr>
          <w:trHeight w:hRule="exact" w:val="170"/>
        </w:trPr>
        <w:tc>
          <w:tcPr>
            <w:tcW w:w="294" w:type="pct"/>
          </w:tcPr>
          <w:p w14:paraId="143FB577" w14:textId="77777777" w:rsidR="0075179B" w:rsidRDefault="0075179B">
            <w:pPr>
              <w:pStyle w:val="TableParagraph"/>
              <w:rPr>
                <w:rFonts w:ascii="Times New Roman"/>
                <w:sz w:val="18"/>
              </w:rPr>
            </w:pPr>
          </w:p>
        </w:tc>
        <w:tc>
          <w:tcPr>
            <w:tcW w:w="4043" w:type="pct"/>
          </w:tcPr>
          <w:p w14:paraId="6B2147C1" w14:textId="77777777" w:rsidR="0075179B" w:rsidRDefault="0075179B">
            <w:pPr>
              <w:pStyle w:val="TableParagraph"/>
              <w:rPr>
                <w:rFonts w:ascii="Times New Roman"/>
                <w:sz w:val="18"/>
              </w:rPr>
            </w:pPr>
          </w:p>
        </w:tc>
        <w:tc>
          <w:tcPr>
            <w:tcW w:w="663" w:type="pct"/>
          </w:tcPr>
          <w:p w14:paraId="76CAB9C9" w14:textId="77777777" w:rsidR="0075179B" w:rsidRDefault="0075179B">
            <w:pPr>
              <w:pStyle w:val="TableParagraph"/>
              <w:rPr>
                <w:rFonts w:ascii="Times New Roman"/>
                <w:sz w:val="18"/>
              </w:rPr>
            </w:pPr>
          </w:p>
        </w:tc>
      </w:tr>
      <w:tr w:rsidR="0075179B" w14:paraId="27F35BA0" w14:textId="77777777" w:rsidTr="002C0CE8">
        <w:trPr>
          <w:trHeight w:val="1012"/>
        </w:trPr>
        <w:tc>
          <w:tcPr>
            <w:tcW w:w="294" w:type="pct"/>
          </w:tcPr>
          <w:p w14:paraId="55D7EEF0" w14:textId="77777777" w:rsidR="0075179B" w:rsidRDefault="006F36B9">
            <w:pPr>
              <w:pStyle w:val="TableParagraph"/>
              <w:ind w:left="107"/>
            </w:pPr>
            <w:r>
              <w:t>2</w:t>
            </w:r>
          </w:p>
        </w:tc>
        <w:tc>
          <w:tcPr>
            <w:tcW w:w="4043" w:type="pct"/>
          </w:tcPr>
          <w:p w14:paraId="57F64EBE" w14:textId="159308F3" w:rsidR="0075179B" w:rsidRDefault="006F36B9">
            <w:pPr>
              <w:pStyle w:val="TableParagraph"/>
              <w:ind w:left="108" w:right="293"/>
            </w:pPr>
            <w:r>
              <w:t xml:space="preserve">Use the details within the Out of Hours Response to Provider Failure (Appendix F) protocol to contact as many of the key </w:t>
            </w:r>
            <w:r w:rsidR="002C0CE8">
              <w:t>members</w:t>
            </w:r>
            <w:r>
              <w:t xml:space="preserve"> on call managers (focus, Navigo, Care Plus Group (CPG) etc) as the situation</w:t>
            </w:r>
          </w:p>
          <w:p w14:paraId="1F37BBE6" w14:textId="77777777" w:rsidR="0075179B" w:rsidRDefault="006F36B9">
            <w:pPr>
              <w:pStyle w:val="TableParagraph"/>
              <w:spacing w:line="234" w:lineRule="exact"/>
              <w:ind w:left="108"/>
            </w:pPr>
            <w:r>
              <w:t>warrants, to secure initial support</w:t>
            </w:r>
          </w:p>
        </w:tc>
        <w:tc>
          <w:tcPr>
            <w:tcW w:w="663" w:type="pct"/>
          </w:tcPr>
          <w:p w14:paraId="3830171C" w14:textId="77777777" w:rsidR="0075179B" w:rsidRDefault="0075179B">
            <w:pPr>
              <w:pStyle w:val="TableParagraph"/>
              <w:rPr>
                <w:rFonts w:ascii="Times New Roman"/>
              </w:rPr>
            </w:pPr>
          </w:p>
        </w:tc>
      </w:tr>
      <w:tr w:rsidR="0075179B" w14:paraId="66DDBD0F" w14:textId="77777777" w:rsidTr="002C0CE8">
        <w:trPr>
          <w:trHeight w:hRule="exact" w:val="170"/>
        </w:trPr>
        <w:tc>
          <w:tcPr>
            <w:tcW w:w="294" w:type="pct"/>
          </w:tcPr>
          <w:p w14:paraId="3E0EC36B" w14:textId="77777777" w:rsidR="0075179B" w:rsidRDefault="0075179B">
            <w:pPr>
              <w:pStyle w:val="TableParagraph"/>
              <w:rPr>
                <w:rFonts w:ascii="Times New Roman"/>
                <w:sz w:val="18"/>
              </w:rPr>
            </w:pPr>
          </w:p>
        </w:tc>
        <w:tc>
          <w:tcPr>
            <w:tcW w:w="4043" w:type="pct"/>
          </w:tcPr>
          <w:p w14:paraId="576BC5D9" w14:textId="77777777" w:rsidR="0075179B" w:rsidRDefault="0075179B">
            <w:pPr>
              <w:pStyle w:val="TableParagraph"/>
              <w:rPr>
                <w:rFonts w:ascii="Times New Roman"/>
                <w:sz w:val="18"/>
              </w:rPr>
            </w:pPr>
          </w:p>
        </w:tc>
        <w:tc>
          <w:tcPr>
            <w:tcW w:w="663" w:type="pct"/>
          </w:tcPr>
          <w:p w14:paraId="5C91F7D6" w14:textId="77777777" w:rsidR="0075179B" w:rsidRDefault="0075179B">
            <w:pPr>
              <w:pStyle w:val="TableParagraph"/>
              <w:rPr>
                <w:rFonts w:ascii="Times New Roman"/>
                <w:sz w:val="18"/>
              </w:rPr>
            </w:pPr>
          </w:p>
        </w:tc>
      </w:tr>
      <w:tr w:rsidR="0075179B" w14:paraId="4E65778F" w14:textId="77777777" w:rsidTr="002C0CE8">
        <w:trPr>
          <w:trHeight w:val="2068"/>
        </w:trPr>
        <w:tc>
          <w:tcPr>
            <w:tcW w:w="294" w:type="pct"/>
          </w:tcPr>
          <w:p w14:paraId="63AACD00" w14:textId="77777777" w:rsidR="0075179B" w:rsidRDefault="006F36B9">
            <w:pPr>
              <w:pStyle w:val="TableParagraph"/>
              <w:ind w:left="107"/>
            </w:pPr>
            <w:r>
              <w:t>3</w:t>
            </w:r>
          </w:p>
        </w:tc>
        <w:tc>
          <w:tcPr>
            <w:tcW w:w="4043" w:type="pct"/>
          </w:tcPr>
          <w:p w14:paraId="2A877010" w14:textId="77777777" w:rsidR="0075179B" w:rsidRDefault="006F36B9">
            <w:pPr>
              <w:pStyle w:val="TableParagraph"/>
              <w:ind w:left="108"/>
            </w:pPr>
            <w:r>
              <w:t>Secure further information:</w:t>
            </w:r>
          </w:p>
          <w:p w14:paraId="28E2E158" w14:textId="77777777" w:rsidR="0075179B" w:rsidRDefault="006F36B9">
            <w:pPr>
              <w:pStyle w:val="TableParagraph"/>
              <w:numPr>
                <w:ilvl w:val="0"/>
                <w:numId w:val="20"/>
              </w:numPr>
              <w:tabs>
                <w:tab w:val="left" w:pos="643"/>
                <w:tab w:val="left" w:pos="644"/>
              </w:tabs>
              <w:spacing w:before="1"/>
              <w:ind w:right="224"/>
            </w:pPr>
            <w:r>
              <w:t>If necessary, send a representative directly to the provider’s premises to investigate. This representative will act as the on-site operational manager (‘OPSM’), able to report back to</w:t>
            </w:r>
            <w:r>
              <w:rPr>
                <w:spacing w:val="-14"/>
              </w:rPr>
              <w:t xml:space="preserve"> </w:t>
            </w:r>
            <w:r>
              <w:t>SPA</w:t>
            </w:r>
          </w:p>
          <w:p w14:paraId="22EBA40B" w14:textId="77777777" w:rsidR="0075179B" w:rsidRDefault="006F36B9">
            <w:pPr>
              <w:pStyle w:val="TableParagraph"/>
              <w:numPr>
                <w:ilvl w:val="0"/>
                <w:numId w:val="20"/>
              </w:numPr>
              <w:tabs>
                <w:tab w:val="left" w:pos="643"/>
                <w:tab w:val="left" w:pos="644"/>
              </w:tabs>
              <w:spacing w:before="1" w:line="237" w:lineRule="auto"/>
              <w:ind w:right="325"/>
            </w:pPr>
            <w:r>
              <w:t>Contact the appointed administrator (if relevant) to establish their knowledge of the situation and intended approach/</w:t>
            </w:r>
            <w:r>
              <w:rPr>
                <w:spacing w:val="-18"/>
              </w:rPr>
              <w:t xml:space="preserve"> </w:t>
            </w:r>
            <w:r>
              <w:t>response</w:t>
            </w:r>
          </w:p>
          <w:p w14:paraId="450100E1" w14:textId="77777777" w:rsidR="0075179B" w:rsidRDefault="006F36B9">
            <w:pPr>
              <w:pStyle w:val="TableParagraph"/>
              <w:numPr>
                <w:ilvl w:val="0"/>
                <w:numId w:val="20"/>
              </w:numPr>
              <w:tabs>
                <w:tab w:val="left" w:pos="643"/>
                <w:tab w:val="left" w:pos="644"/>
              </w:tabs>
              <w:spacing w:before="21" w:line="252" w:lineRule="exact"/>
              <w:ind w:right="567" w:hanging="360"/>
            </w:pPr>
            <w:r>
              <w:t>Confirm the response set out within the provider’s contingency plan, which may assist in addressing the</w:t>
            </w:r>
            <w:r>
              <w:rPr>
                <w:spacing w:val="-8"/>
              </w:rPr>
              <w:t xml:space="preserve"> </w:t>
            </w:r>
            <w:r>
              <w:t>situation</w:t>
            </w:r>
          </w:p>
        </w:tc>
        <w:tc>
          <w:tcPr>
            <w:tcW w:w="663" w:type="pct"/>
          </w:tcPr>
          <w:p w14:paraId="528B8B22" w14:textId="77777777" w:rsidR="0075179B" w:rsidRDefault="0075179B">
            <w:pPr>
              <w:pStyle w:val="TableParagraph"/>
              <w:rPr>
                <w:rFonts w:ascii="Times New Roman"/>
              </w:rPr>
            </w:pPr>
          </w:p>
        </w:tc>
      </w:tr>
      <w:tr w:rsidR="0075179B" w14:paraId="7BB7F110" w14:textId="77777777" w:rsidTr="002C0CE8">
        <w:trPr>
          <w:trHeight w:hRule="exact" w:val="170"/>
        </w:trPr>
        <w:tc>
          <w:tcPr>
            <w:tcW w:w="294" w:type="pct"/>
          </w:tcPr>
          <w:p w14:paraId="25A88B7B" w14:textId="77777777" w:rsidR="0075179B" w:rsidRDefault="0075179B">
            <w:pPr>
              <w:pStyle w:val="TableParagraph"/>
              <w:rPr>
                <w:rFonts w:ascii="Times New Roman"/>
                <w:sz w:val="18"/>
              </w:rPr>
            </w:pPr>
          </w:p>
        </w:tc>
        <w:tc>
          <w:tcPr>
            <w:tcW w:w="4043" w:type="pct"/>
          </w:tcPr>
          <w:p w14:paraId="4DFBC20D" w14:textId="77777777" w:rsidR="0075179B" w:rsidRDefault="0075179B">
            <w:pPr>
              <w:pStyle w:val="TableParagraph"/>
              <w:rPr>
                <w:rFonts w:ascii="Times New Roman"/>
                <w:sz w:val="18"/>
              </w:rPr>
            </w:pPr>
          </w:p>
        </w:tc>
        <w:tc>
          <w:tcPr>
            <w:tcW w:w="663" w:type="pct"/>
          </w:tcPr>
          <w:p w14:paraId="4E505ACB" w14:textId="77777777" w:rsidR="0075179B" w:rsidRDefault="0075179B">
            <w:pPr>
              <w:pStyle w:val="TableParagraph"/>
              <w:rPr>
                <w:rFonts w:ascii="Times New Roman"/>
                <w:sz w:val="18"/>
              </w:rPr>
            </w:pPr>
          </w:p>
        </w:tc>
      </w:tr>
      <w:tr w:rsidR="0075179B" w14:paraId="21800319" w14:textId="77777777" w:rsidTr="002C0CE8">
        <w:trPr>
          <w:trHeight w:val="505"/>
        </w:trPr>
        <w:tc>
          <w:tcPr>
            <w:tcW w:w="294" w:type="pct"/>
          </w:tcPr>
          <w:p w14:paraId="5AA7F26A" w14:textId="77777777" w:rsidR="0075179B" w:rsidRDefault="006F36B9">
            <w:pPr>
              <w:pStyle w:val="TableParagraph"/>
              <w:ind w:left="107"/>
            </w:pPr>
            <w:r>
              <w:t>4</w:t>
            </w:r>
          </w:p>
        </w:tc>
        <w:tc>
          <w:tcPr>
            <w:tcW w:w="4043" w:type="pct"/>
          </w:tcPr>
          <w:p w14:paraId="780BB33B" w14:textId="77777777" w:rsidR="0075179B" w:rsidRDefault="006F36B9">
            <w:pPr>
              <w:pStyle w:val="TableParagraph"/>
              <w:spacing w:before="4" w:line="252" w:lineRule="exact"/>
              <w:ind w:left="108" w:right="1210"/>
            </w:pPr>
            <w:r>
              <w:t>Convene meeting of key member on-call manager(s), or their designated representatives) at SPA</w:t>
            </w:r>
          </w:p>
        </w:tc>
        <w:tc>
          <w:tcPr>
            <w:tcW w:w="663" w:type="pct"/>
          </w:tcPr>
          <w:p w14:paraId="73E7DFC2" w14:textId="77777777" w:rsidR="0075179B" w:rsidRDefault="0075179B">
            <w:pPr>
              <w:pStyle w:val="TableParagraph"/>
              <w:rPr>
                <w:rFonts w:ascii="Times New Roman"/>
              </w:rPr>
            </w:pPr>
          </w:p>
        </w:tc>
      </w:tr>
      <w:tr w:rsidR="0075179B" w14:paraId="76DAB084" w14:textId="77777777" w:rsidTr="002C0CE8">
        <w:trPr>
          <w:trHeight w:hRule="exact" w:val="170"/>
        </w:trPr>
        <w:tc>
          <w:tcPr>
            <w:tcW w:w="294" w:type="pct"/>
          </w:tcPr>
          <w:p w14:paraId="4703A608" w14:textId="77777777" w:rsidR="0075179B" w:rsidRDefault="0075179B">
            <w:pPr>
              <w:pStyle w:val="TableParagraph"/>
              <w:rPr>
                <w:rFonts w:ascii="Times New Roman"/>
                <w:sz w:val="18"/>
              </w:rPr>
            </w:pPr>
          </w:p>
        </w:tc>
        <w:tc>
          <w:tcPr>
            <w:tcW w:w="4043" w:type="pct"/>
          </w:tcPr>
          <w:p w14:paraId="72055379" w14:textId="77777777" w:rsidR="0075179B" w:rsidRDefault="0075179B">
            <w:pPr>
              <w:pStyle w:val="TableParagraph"/>
              <w:rPr>
                <w:rFonts w:ascii="Times New Roman"/>
                <w:sz w:val="18"/>
              </w:rPr>
            </w:pPr>
          </w:p>
        </w:tc>
        <w:tc>
          <w:tcPr>
            <w:tcW w:w="663" w:type="pct"/>
          </w:tcPr>
          <w:p w14:paraId="51604F9A" w14:textId="77777777" w:rsidR="0075179B" w:rsidRDefault="0075179B">
            <w:pPr>
              <w:pStyle w:val="TableParagraph"/>
              <w:rPr>
                <w:rFonts w:ascii="Times New Roman"/>
                <w:sz w:val="18"/>
              </w:rPr>
            </w:pPr>
          </w:p>
        </w:tc>
      </w:tr>
      <w:tr w:rsidR="0075179B" w14:paraId="1542AC50" w14:textId="77777777" w:rsidTr="002C0CE8">
        <w:trPr>
          <w:trHeight w:val="1547"/>
        </w:trPr>
        <w:tc>
          <w:tcPr>
            <w:tcW w:w="294" w:type="pct"/>
          </w:tcPr>
          <w:p w14:paraId="3EB2B589" w14:textId="77777777" w:rsidR="0075179B" w:rsidRDefault="006F36B9">
            <w:pPr>
              <w:pStyle w:val="TableParagraph"/>
              <w:spacing w:before="2"/>
              <w:ind w:left="107"/>
            </w:pPr>
            <w:r>
              <w:t>5</w:t>
            </w:r>
          </w:p>
        </w:tc>
        <w:tc>
          <w:tcPr>
            <w:tcW w:w="4043" w:type="pct"/>
          </w:tcPr>
          <w:p w14:paraId="68EB0CBA" w14:textId="77777777" w:rsidR="0075179B" w:rsidRDefault="006F36B9">
            <w:pPr>
              <w:pStyle w:val="TableParagraph"/>
              <w:spacing w:before="2"/>
              <w:ind w:left="108" w:right="293"/>
            </w:pPr>
            <w:r>
              <w:t>Be responsible for coordinating responses to the situation. At the meeting, the convened team will:</w:t>
            </w:r>
          </w:p>
          <w:p w14:paraId="1C54321C" w14:textId="77777777" w:rsidR="0075179B" w:rsidRDefault="006F36B9">
            <w:pPr>
              <w:pStyle w:val="TableParagraph"/>
              <w:numPr>
                <w:ilvl w:val="0"/>
                <w:numId w:val="19"/>
              </w:numPr>
              <w:tabs>
                <w:tab w:val="left" w:pos="828"/>
                <w:tab w:val="left" w:pos="829"/>
              </w:tabs>
              <w:spacing w:line="269" w:lineRule="exact"/>
            </w:pPr>
            <w:r>
              <w:t>Receive initial report from OPSM and/ or</w:t>
            </w:r>
            <w:r>
              <w:rPr>
                <w:spacing w:val="-11"/>
              </w:rPr>
              <w:t xml:space="preserve"> </w:t>
            </w:r>
            <w:r>
              <w:t>administrator</w:t>
            </w:r>
          </w:p>
          <w:p w14:paraId="65131D48" w14:textId="77777777" w:rsidR="0075179B" w:rsidRDefault="006F36B9">
            <w:pPr>
              <w:pStyle w:val="TableParagraph"/>
              <w:numPr>
                <w:ilvl w:val="0"/>
                <w:numId w:val="19"/>
              </w:numPr>
              <w:tabs>
                <w:tab w:val="left" w:pos="828"/>
                <w:tab w:val="left" w:pos="829"/>
              </w:tabs>
              <w:spacing w:before="19" w:line="252" w:lineRule="exact"/>
              <w:ind w:right="288" w:hanging="360"/>
            </w:pPr>
            <w:r>
              <w:t>Agree roles and responsibilities of other attendees (see roles</w:t>
            </w:r>
            <w:r>
              <w:rPr>
                <w:spacing w:val="-34"/>
              </w:rPr>
              <w:t xml:space="preserve"> </w:t>
            </w:r>
            <w:r>
              <w:t>at 7, 8, 9 below for suggestions): create a temporary team for dealing with the current</w:t>
            </w:r>
            <w:r>
              <w:rPr>
                <w:spacing w:val="-5"/>
              </w:rPr>
              <w:t xml:space="preserve"> </w:t>
            </w:r>
            <w:r>
              <w:t>situation</w:t>
            </w:r>
          </w:p>
        </w:tc>
        <w:tc>
          <w:tcPr>
            <w:tcW w:w="663" w:type="pct"/>
          </w:tcPr>
          <w:p w14:paraId="29574D71" w14:textId="77777777" w:rsidR="0075179B" w:rsidRDefault="0075179B">
            <w:pPr>
              <w:pStyle w:val="TableParagraph"/>
              <w:rPr>
                <w:rFonts w:ascii="Times New Roman"/>
              </w:rPr>
            </w:pPr>
          </w:p>
        </w:tc>
      </w:tr>
    </w:tbl>
    <w:p w14:paraId="39D93EBF" w14:textId="77777777" w:rsidR="0075179B" w:rsidRDefault="0075179B">
      <w:pPr>
        <w:rPr>
          <w:rFonts w:ascii="Times New Roman"/>
        </w:rPr>
        <w:sectPr w:rsidR="0075179B" w:rsidSect="00073979">
          <w:pgSz w:w="11910" w:h="16840"/>
          <w:pgMar w:top="851" w:right="499" w:bottom="1400" w:left="743" w:header="852" w:footer="1129" w:gutter="0"/>
          <w:cols w:space="720"/>
        </w:sectPr>
      </w:pPr>
    </w:p>
    <w:p w14:paraId="5E48FC60" w14:textId="77777777" w:rsidR="0075179B" w:rsidRDefault="0075179B">
      <w:pPr>
        <w:pStyle w:val="BodyText"/>
        <w:spacing w:before="7"/>
      </w:pPr>
    </w:p>
    <w:tbl>
      <w:tblPr>
        <w:tblStyle w:val="TableGrid"/>
        <w:tblW w:w="5000" w:type="pct"/>
        <w:tblLook w:val="01E0" w:firstRow="1" w:lastRow="1" w:firstColumn="1" w:lastColumn="1" w:noHBand="0" w:noVBand="0"/>
      </w:tblPr>
      <w:tblGrid>
        <w:gridCol w:w="627"/>
        <w:gridCol w:w="8618"/>
        <w:gridCol w:w="1413"/>
      </w:tblGrid>
      <w:tr w:rsidR="0075179B" w14:paraId="21103027" w14:textId="77777777" w:rsidTr="002C0CE8">
        <w:trPr>
          <w:trHeight w:val="2967"/>
        </w:trPr>
        <w:tc>
          <w:tcPr>
            <w:tcW w:w="294" w:type="pct"/>
          </w:tcPr>
          <w:p w14:paraId="3106EAA8" w14:textId="77777777" w:rsidR="0075179B" w:rsidRDefault="0075179B">
            <w:pPr>
              <w:pStyle w:val="TableParagraph"/>
              <w:rPr>
                <w:rFonts w:ascii="Times New Roman"/>
              </w:rPr>
            </w:pPr>
          </w:p>
        </w:tc>
        <w:tc>
          <w:tcPr>
            <w:tcW w:w="4043" w:type="pct"/>
          </w:tcPr>
          <w:p w14:paraId="71650B91" w14:textId="77777777" w:rsidR="0075179B" w:rsidRDefault="006F36B9">
            <w:pPr>
              <w:pStyle w:val="TableParagraph"/>
              <w:numPr>
                <w:ilvl w:val="0"/>
                <w:numId w:val="18"/>
              </w:numPr>
              <w:tabs>
                <w:tab w:val="left" w:pos="828"/>
                <w:tab w:val="left" w:pos="829"/>
              </w:tabs>
              <w:spacing w:before="2"/>
              <w:ind w:right="433"/>
            </w:pPr>
            <w:r>
              <w:t>Liaise with OPSM to agree what additional support is required (e.g. additional homecare provider staff, use of out of hours teams etc) – establish who will deliver the care required by service</w:t>
            </w:r>
            <w:r>
              <w:rPr>
                <w:spacing w:val="-1"/>
              </w:rPr>
              <w:t xml:space="preserve"> </w:t>
            </w:r>
            <w:r>
              <w:t>users</w:t>
            </w:r>
          </w:p>
          <w:p w14:paraId="4C79A007" w14:textId="77777777" w:rsidR="0075179B" w:rsidRDefault="006F36B9">
            <w:pPr>
              <w:pStyle w:val="TableParagraph"/>
              <w:numPr>
                <w:ilvl w:val="0"/>
                <w:numId w:val="18"/>
              </w:numPr>
              <w:tabs>
                <w:tab w:val="left" w:pos="828"/>
                <w:tab w:val="left" w:pos="829"/>
              </w:tabs>
              <w:spacing w:line="237" w:lineRule="auto"/>
              <w:ind w:right="101" w:hanging="361"/>
            </w:pPr>
            <w:r>
              <w:t>Agree whether each attendee needs to stay at SPA or relocate to support OPSM, on-site at the provider’s</w:t>
            </w:r>
            <w:r>
              <w:rPr>
                <w:spacing w:val="-4"/>
              </w:rPr>
              <w:t xml:space="preserve"> </w:t>
            </w:r>
            <w:r>
              <w:t>premises</w:t>
            </w:r>
          </w:p>
          <w:p w14:paraId="70FD0B2D" w14:textId="77777777" w:rsidR="0075179B" w:rsidRDefault="006F36B9">
            <w:pPr>
              <w:pStyle w:val="TableParagraph"/>
              <w:numPr>
                <w:ilvl w:val="0"/>
                <w:numId w:val="18"/>
              </w:numPr>
              <w:tabs>
                <w:tab w:val="left" w:pos="828"/>
                <w:tab w:val="left" w:pos="829"/>
              </w:tabs>
              <w:spacing w:before="4" w:line="237" w:lineRule="auto"/>
              <w:ind w:right="375" w:hanging="361"/>
            </w:pPr>
            <w:r>
              <w:t>Consider whether further call handlers are required at SPA to support any likely increase to calls from concerned</w:t>
            </w:r>
            <w:r>
              <w:rPr>
                <w:spacing w:val="-30"/>
              </w:rPr>
              <w:t xml:space="preserve"> </w:t>
            </w:r>
            <w:r>
              <w:t>individuals/ their</w:t>
            </w:r>
            <w:r>
              <w:rPr>
                <w:spacing w:val="-1"/>
              </w:rPr>
              <w:t xml:space="preserve"> </w:t>
            </w:r>
            <w:r>
              <w:t>representatives</w:t>
            </w:r>
          </w:p>
          <w:p w14:paraId="36A2A6FF" w14:textId="77777777" w:rsidR="0075179B" w:rsidRDefault="006F36B9">
            <w:pPr>
              <w:pStyle w:val="TableParagraph"/>
              <w:numPr>
                <w:ilvl w:val="0"/>
                <w:numId w:val="18"/>
              </w:numPr>
              <w:tabs>
                <w:tab w:val="left" w:pos="828"/>
                <w:tab w:val="left" w:pos="829"/>
              </w:tabs>
              <w:spacing w:before="5" w:line="237" w:lineRule="auto"/>
              <w:ind w:right="911" w:hanging="361"/>
            </w:pPr>
            <w:r>
              <w:t>Consider coordination with NELC contingency planning if relevant</w:t>
            </w:r>
          </w:p>
          <w:p w14:paraId="18ED62F9" w14:textId="77777777" w:rsidR="0075179B" w:rsidRDefault="006F36B9">
            <w:pPr>
              <w:pStyle w:val="TableParagraph"/>
              <w:numPr>
                <w:ilvl w:val="0"/>
                <w:numId w:val="18"/>
              </w:numPr>
              <w:tabs>
                <w:tab w:val="left" w:pos="828"/>
                <w:tab w:val="left" w:pos="829"/>
              </w:tabs>
              <w:spacing w:before="1" w:line="268" w:lineRule="exact"/>
              <w:ind w:hanging="361"/>
            </w:pPr>
            <w:r>
              <w:t>Consider budgetary requirements- see Appendix</w:t>
            </w:r>
            <w:r>
              <w:rPr>
                <w:spacing w:val="-7"/>
              </w:rPr>
              <w:t xml:space="preserve"> </w:t>
            </w:r>
            <w:r>
              <w:t>F</w:t>
            </w:r>
          </w:p>
          <w:p w14:paraId="65FAB83B" w14:textId="77777777" w:rsidR="0075179B" w:rsidRDefault="006F36B9">
            <w:pPr>
              <w:pStyle w:val="TableParagraph"/>
              <w:spacing w:before="2" w:line="254" w:lineRule="exact"/>
              <w:ind w:left="108" w:right="134"/>
            </w:pPr>
            <w:r>
              <w:t>NB not all of these tasks may be immediately possible, but will be reliant upon receipt of the below information from OPSM and/ or administrator</w:t>
            </w:r>
          </w:p>
        </w:tc>
        <w:tc>
          <w:tcPr>
            <w:tcW w:w="663" w:type="pct"/>
          </w:tcPr>
          <w:p w14:paraId="5E7A9E1A" w14:textId="77777777" w:rsidR="0075179B" w:rsidRDefault="0075179B">
            <w:pPr>
              <w:pStyle w:val="TableParagraph"/>
              <w:rPr>
                <w:rFonts w:ascii="Times New Roman"/>
              </w:rPr>
            </w:pPr>
          </w:p>
        </w:tc>
      </w:tr>
      <w:tr w:rsidR="0075179B" w14:paraId="043D1AE1" w14:textId="77777777" w:rsidTr="002C0CE8">
        <w:trPr>
          <w:trHeight w:hRule="exact" w:val="170"/>
        </w:trPr>
        <w:tc>
          <w:tcPr>
            <w:tcW w:w="294" w:type="pct"/>
          </w:tcPr>
          <w:p w14:paraId="05140071" w14:textId="77777777" w:rsidR="0075179B" w:rsidRDefault="0075179B">
            <w:pPr>
              <w:pStyle w:val="TableParagraph"/>
              <w:rPr>
                <w:rFonts w:ascii="Times New Roman"/>
                <w:sz w:val="18"/>
              </w:rPr>
            </w:pPr>
          </w:p>
        </w:tc>
        <w:tc>
          <w:tcPr>
            <w:tcW w:w="4043" w:type="pct"/>
          </w:tcPr>
          <w:p w14:paraId="6B61B256" w14:textId="77777777" w:rsidR="0075179B" w:rsidRDefault="0075179B">
            <w:pPr>
              <w:pStyle w:val="TableParagraph"/>
              <w:rPr>
                <w:rFonts w:ascii="Times New Roman"/>
                <w:sz w:val="18"/>
              </w:rPr>
            </w:pPr>
          </w:p>
        </w:tc>
        <w:tc>
          <w:tcPr>
            <w:tcW w:w="663" w:type="pct"/>
          </w:tcPr>
          <w:p w14:paraId="1E036B6E" w14:textId="77777777" w:rsidR="0075179B" w:rsidRDefault="0075179B">
            <w:pPr>
              <w:pStyle w:val="TableParagraph"/>
              <w:rPr>
                <w:rFonts w:ascii="Times New Roman"/>
                <w:sz w:val="18"/>
              </w:rPr>
            </w:pPr>
          </w:p>
        </w:tc>
      </w:tr>
      <w:tr w:rsidR="0075179B" w14:paraId="23D77849" w14:textId="77777777" w:rsidTr="002C0CE8">
        <w:trPr>
          <w:trHeight w:val="4925"/>
        </w:trPr>
        <w:tc>
          <w:tcPr>
            <w:tcW w:w="294" w:type="pct"/>
          </w:tcPr>
          <w:p w14:paraId="373CDAE4" w14:textId="77777777" w:rsidR="0075179B" w:rsidRDefault="006F36B9">
            <w:pPr>
              <w:pStyle w:val="TableParagraph"/>
              <w:ind w:left="107"/>
            </w:pPr>
            <w:r>
              <w:t>6</w:t>
            </w:r>
          </w:p>
        </w:tc>
        <w:tc>
          <w:tcPr>
            <w:tcW w:w="4043" w:type="pct"/>
          </w:tcPr>
          <w:p w14:paraId="34A63CAA" w14:textId="77777777" w:rsidR="0075179B" w:rsidRDefault="006F36B9">
            <w:pPr>
              <w:pStyle w:val="TableParagraph"/>
              <w:ind w:left="108" w:right="293"/>
            </w:pPr>
            <w:r>
              <w:t>OPSM to delegate tasks on site, calling on additional support if/ as required. OPSM will also need to liaise with others (e.g. NELC, emergency services etc) to combine efforts. OPSM to report back to FOCM with further detail re the following, as quickly as it becomes available:</w:t>
            </w:r>
          </w:p>
          <w:p w14:paraId="68720572" w14:textId="77777777" w:rsidR="0075179B" w:rsidRDefault="006F36B9">
            <w:pPr>
              <w:pStyle w:val="TableParagraph"/>
              <w:numPr>
                <w:ilvl w:val="0"/>
                <w:numId w:val="17"/>
              </w:numPr>
              <w:tabs>
                <w:tab w:val="left" w:pos="785"/>
                <w:tab w:val="left" w:pos="786"/>
              </w:tabs>
              <w:spacing w:before="4" w:line="237" w:lineRule="auto"/>
              <w:ind w:right="269"/>
            </w:pPr>
            <w:r>
              <w:t>Any business support required e.g. admin staff to rota additional provider staff/ access provider systems. NB CONTACT WITH EXISTING PROVIDER STAFF WILL BE KEY TO ENSURING RETENTION DURING</w:t>
            </w:r>
            <w:r>
              <w:rPr>
                <w:spacing w:val="-2"/>
              </w:rPr>
              <w:t xml:space="preserve"> </w:t>
            </w:r>
            <w:r>
              <w:t>CRISIS</w:t>
            </w:r>
          </w:p>
          <w:p w14:paraId="7947CF63" w14:textId="77777777" w:rsidR="0075179B" w:rsidRDefault="006F36B9">
            <w:pPr>
              <w:pStyle w:val="TableParagraph"/>
              <w:numPr>
                <w:ilvl w:val="0"/>
                <w:numId w:val="17"/>
              </w:numPr>
              <w:tabs>
                <w:tab w:val="left" w:pos="786"/>
              </w:tabs>
              <w:spacing w:before="4"/>
              <w:ind w:right="145"/>
              <w:jc w:val="both"/>
            </w:pPr>
            <w:r>
              <w:t>A summary of who requires what care (i.e. basic outline of needs and special requirements e.g. lack of capacity etc), and when it is required (e.g. 4 calls per day at approx. what</w:t>
            </w:r>
            <w:r>
              <w:rPr>
                <w:spacing w:val="-11"/>
              </w:rPr>
              <w:t xml:space="preserve"> </w:t>
            </w:r>
            <w:r>
              <w:t>time)</w:t>
            </w:r>
          </w:p>
          <w:p w14:paraId="52EBF529" w14:textId="77777777" w:rsidR="0075179B" w:rsidRDefault="006F36B9">
            <w:pPr>
              <w:pStyle w:val="TableParagraph"/>
              <w:numPr>
                <w:ilvl w:val="0"/>
                <w:numId w:val="17"/>
              </w:numPr>
              <w:tabs>
                <w:tab w:val="left" w:pos="785"/>
                <w:tab w:val="left" w:pos="786"/>
              </w:tabs>
              <w:spacing w:before="2" w:line="237" w:lineRule="auto"/>
              <w:ind w:right="241" w:hanging="360"/>
            </w:pPr>
            <w:r>
              <w:t>On the basis of the above summary, a plan of triaged/ prioritised needs (i.e. which calls are absolutely essential/ cannot be missed)</w:t>
            </w:r>
          </w:p>
          <w:p w14:paraId="41290AD3" w14:textId="77777777" w:rsidR="0075179B" w:rsidRDefault="006F36B9">
            <w:pPr>
              <w:pStyle w:val="TableParagraph"/>
              <w:numPr>
                <w:ilvl w:val="0"/>
                <w:numId w:val="17"/>
              </w:numPr>
              <w:tabs>
                <w:tab w:val="left" w:pos="785"/>
                <w:tab w:val="left" w:pos="786"/>
              </w:tabs>
              <w:spacing w:before="2"/>
              <w:ind w:right="379"/>
            </w:pPr>
            <w:r>
              <w:t>Specific identification of any care that cannot be delivered (e.g. the shortfall in staffing equates to X hours of care delivery, in respect of X</w:t>
            </w:r>
            <w:r>
              <w:rPr>
                <w:spacing w:val="-2"/>
              </w:rPr>
              <w:t xml:space="preserve"> </w:t>
            </w:r>
            <w:r>
              <w:t>individuals)</w:t>
            </w:r>
          </w:p>
          <w:p w14:paraId="5E910DD4" w14:textId="77777777" w:rsidR="0075179B" w:rsidRDefault="006F36B9">
            <w:pPr>
              <w:pStyle w:val="TableParagraph"/>
              <w:numPr>
                <w:ilvl w:val="0"/>
                <w:numId w:val="17"/>
              </w:numPr>
              <w:tabs>
                <w:tab w:val="left" w:pos="785"/>
                <w:tab w:val="left" w:pos="786"/>
              </w:tabs>
              <w:spacing w:before="20" w:line="252" w:lineRule="exact"/>
              <w:ind w:right="146" w:hanging="360"/>
            </w:pPr>
            <w:r>
              <w:t>Contact details for informal carers, relatives, representatives of those with needs; confirmation of which/ what contacts are being/ have already been made by provider</w:t>
            </w:r>
            <w:r>
              <w:rPr>
                <w:spacing w:val="-8"/>
              </w:rPr>
              <w:t xml:space="preserve"> </w:t>
            </w:r>
            <w:r>
              <w:t>staff</w:t>
            </w:r>
          </w:p>
        </w:tc>
        <w:tc>
          <w:tcPr>
            <w:tcW w:w="663" w:type="pct"/>
          </w:tcPr>
          <w:p w14:paraId="7DCC5B4C" w14:textId="77777777" w:rsidR="0075179B" w:rsidRDefault="0075179B">
            <w:pPr>
              <w:pStyle w:val="TableParagraph"/>
              <w:rPr>
                <w:rFonts w:ascii="Times New Roman"/>
              </w:rPr>
            </w:pPr>
          </w:p>
        </w:tc>
      </w:tr>
      <w:tr w:rsidR="0075179B" w14:paraId="38482473" w14:textId="77777777" w:rsidTr="002C0CE8">
        <w:trPr>
          <w:trHeight w:hRule="exact" w:val="170"/>
        </w:trPr>
        <w:tc>
          <w:tcPr>
            <w:tcW w:w="294" w:type="pct"/>
          </w:tcPr>
          <w:p w14:paraId="1C2E3DCC" w14:textId="77777777" w:rsidR="0075179B" w:rsidRDefault="0075179B">
            <w:pPr>
              <w:pStyle w:val="TableParagraph"/>
              <w:rPr>
                <w:rFonts w:ascii="Times New Roman"/>
                <w:sz w:val="18"/>
              </w:rPr>
            </w:pPr>
          </w:p>
        </w:tc>
        <w:tc>
          <w:tcPr>
            <w:tcW w:w="4043" w:type="pct"/>
          </w:tcPr>
          <w:p w14:paraId="35057435" w14:textId="77777777" w:rsidR="0075179B" w:rsidRDefault="0075179B">
            <w:pPr>
              <w:pStyle w:val="TableParagraph"/>
              <w:rPr>
                <w:rFonts w:ascii="Times New Roman"/>
                <w:sz w:val="18"/>
              </w:rPr>
            </w:pPr>
          </w:p>
        </w:tc>
        <w:tc>
          <w:tcPr>
            <w:tcW w:w="663" w:type="pct"/>
          </w:tcPr>
          <w:p w14:paraId="2D47D877" w14:textId="77777777" w:rsidR="0075179B" w:rsidRDefault="0075179B">
            <w:pPr>
              <w:pStyle w:val="TableParagraph"/>
              <w:rPr>
                <w:rFonts w:ascii="Times New Roman"/>
                <w:sz w:val="18"/>
              </w:rPr>
            </w:pPr>
          </w:p>
        </w:tc>
      </w:tr>
      <w:tr w:rsidR="0075179B" w14:paraId="22F11BD3" w14:textId="77777777" w:rsidTr="002C0CE8">
        <w:trPr>
          <w:trHeight w:val="2574"/>
        </w:trPr>
        <w:tc>
          <w:tcPr>
            <w:tcW w:w="294" w:type="pct"/>
          </w:tcPr>
          <w:p w14:paraId="42AB13BD" w14:textId="77777777" w:rsidR="0075179B" w:rsidRDefault="006F36B9">
            <w:pPr>
              <w:pStyle w:val="TableParagraph"/>
              <w:ind w:left="107"/>
            </w:pPr>
            <w:r>
              <w:t>7</w:t>
            </w:r>
          </w:p>
        </w:tc>
        <w:tc>
          <w:tcPr>
            <w:tcW w:w="4043" w:type="pct"/>
          </w:tcPr>
          <w:p w14:paraId="382109D6" w14:textId="77777777" w:rsidR="0075179B" w:rsidRDefault="006F36B9">
            <w:pPr>
              <w:pStyle w:val="TableParagraph"/>
              <w:ind w:left="108"/>
            </w:pPr>
            <w:r>
              <w:t>Ask designated team members to:</w:t>
            </w:r>
          </w:p>
          <w:p w14:paraId="668317DA" w14:textId="77777777" w:rsidR="0075179B" w:rsidRDefault="006F36B9">
            <w:pPr>
              <w:pStyle w:val="TableParagraph"/>
              <w:numPr>
                <w:ilvl w:val="0"/>
                <w:numId w:val="16"/>
              </w:numPr>
              <w:tabs>
                <w:tab w:val="left" w:pos="828"/>
                <w:tab w:val="left" w:pos="829"/>
              </w:tabs>
              <w:spacing w:before="1"/>
              <w:ind w:right="405"/>
            </w:pPr>
            <w:r>
              <w:t>Contact other homecare providers, care homes, etc to secure additional staffing provision to deliver care, in accordance with the triaged/ prioritisation of need information received from OPSM</w:t>
            </w:r>
          </w:p>
          <w:p w14:paraId="4E37007A" w14:textId="77777777" w:rsidR="0075179B" w:rsidRDefault="006F36B9">
            <w:pPr>
              <w:pStyle w:val="TableParagraph"/>
              <w:numPr>
                <w:ilvl w:val="0"/>
                <w:numId w:val="16"/>
              </w:numPr>
              <w:tabs>
                <w:tab w:val="left" w:pos="828"/>
                <w:tab w:val="left" w:pos="829"/>
              </w:tabs>
              <w:spacing w:line="237" w:lineRule="auto"/>
              <w:ind w:right="249"/>
            </w:pPr>
            <w:r>
              <w:t>Secure other responses as relevant to particular individuals e.g. Meals on Wheels, Carelink</w:t>
            </w:r>
            <w:r>
              <w:rPr>
                <w:spacing w:val="-1"/>
              </w:rPr>
              <w:t xml:space="preserve"> </w:t>
            </w:r>
            <w:r>
              <w:t>etc</w:t>
            </w:r>
          </w:p>
          <w:p w14:paraId="2F1A32F2" w14:textId="77777777" w:rsidR="0075179B" w:rsidRDefault="006F36B9">
            <w:pPr>
              <w:pStyle w:val="TableParagraph"/>
              <w:numPr>
                <w:ilvl w:val="0"/>
                <w:numId w:val="16"/>
              </w:numPr>
              <w:tabs>
                <w:tab w:val="left" w:pos="828"/>
                <w:tab w:val="left" w:pos="829"/>
              </w:tabs>
              <w:spacing w:before="1" w:line="268" w:lineRule="exact"/>
              <w:ind w:left="108" w:firstLine="360"/>
            </w:pPr>
            <w:r>
              <w:t>Report secured emergency provision to FOCM and</w:t>
            </w:r>
            <w:r>
              <w:rPr>
                <w:spacing w:val="-9"/>
              </w:rPr>
              <w:t xml:space="preserve"> </w:t>
            </w:r>
            <w:r>
              <w:t>OPSM</w:t>
            </w:r>
          </w:p>
          <w:p w14:paraId="1B21339A" w14:textId="77777777" w:rsidR="0075179B" w:rsidRDefault="006F36B9">
            <w:pPr>
              <w:pStyle w:val="TableParagraph"/>
              <w:spacing w:before="4" w:line="252" w:lineRule="exact"/>
              <w:ind w:left="108" w:right="451"/>
            </w:pPr>
            <w:r>
              <w:t>NB this action will need to happen in tandem with 8 below – i.e. to establish if representatives can offer short term support to individuals</w:t>
            </w:r>
          </w:p>
        </w:tc>
        <w:tc>
          <w:tcPr>
            <w:tcW w:w="663" w:type="pct"/>
          </w:tcPr>
          <w:p w14:paraId="63C54B92" w14:textId="77777777" w:rsidR="0075179B" w:rsidRDefault="0075179B">
            <w:pPr>
              <w:pStyle w:val="TableParagraph"/>
              <w:rPr>
                <w:rFonts w:ascii="Times New Roman"/>
              </w:rPr>
            </w:pPr>
          </w:p>
        </w:tc>
      </w:tr>
      <w:tr w:rsidR="0075179B" w14:paraId="1AD6F08C" w14:textId="77777777" w:rsidTr="002C0CE8">
        <w:trPr>
          <w:trHeight w:hRule="exact" w:val="170"/>
        </w:trPr>
        <w:tc>
          <w:tcPr>
            <w:tcW w:w="294" w:type="pct"/>
          </w:tcPr>
          <w:p w14:paraId="16C523D4" w14:textId="77777777" w:rsidR="0075179B" w:rsidRDefault="0075179B">
            <w:pPr>
              <w:pStyle w:val="TableParagraph"/>
              <w:rPr>
                <w:rFonts w:ascii="Times New Roman"/>
                <w:sz w:val="18"/>
              </w:rPr>
            </w:pPr>
          </w:p>
        </w:tc>
        <w:tc>
          <w:tcPr>
            <w:tcW w:w="4043" w:type="pct"/>
          </w:tcPr>
          <w:p w14:paraId="23FC3C02" w14:textId="77777777" w:rsidR="0075179B" w:rsidRDefault="0075179B">
            <w:pPr>
              <w:pStyle w:val="TableParagraph"/>
              <w:rPr>
                <w:rFonts w:ascii="Times New Roman"/>
                <w:sz w:val="18"/>
              </w:rPr>
            </w:pPr>
          </w:p>
        </w:tc>
        <w:tc>
          <w:tcPr>
            <w:tcW w:w="663" w:type="pct"/>
          </w:tcPr>
          <w:p w14:paraId="1E96D0DA" w14:textId="77777777" w:rsidR="0075179B" w:rsidRDefault="0075179B">
            <w:pPr>
              <w:pStyle w:val="TableParagraph"/>
              <w:rPr>
                <w:rFonts w:ascii="Times New Roman"/>
                <w:sz w:val="18"/>
              </w:rPr>
            </w:pPr>
          </w:p>
        </w:tc>
      </w:tr>
      <w:tr w:rsidR="0075179B" w14:paraId="011EDAFC" w14:textId="77777777" w:rsidTr="002C0CE8">
        <w:trPr>
          <w:trHeight w:val="1026"/>
        </w:trPr>
        <w:tc>
          <w:tcPr>
            <w:tcW w:w="294" w:type="pct"/>
          </w:tcPr>
          <w:p w14:paraId="42D6EAEC" w14:textId="77777777" w:rsidR="0075179B" w:rsidRDefault="006F36B9">
            <w:pPr>
              <w:pStyle w:val="TableParagraph"/>
              <w:ind w:left="107"/>
            </w:pPr>
            <w:r>
              <w:t>8</w:t>
            </w:r>
          </w:p>
        </w:tc>
        <w:tc>
          <w:tcPr>
            <w:tcW w:w="4043" w:type="pct"/>
          </w:tcPr>
          <w:p w14:paraId="49FF4530" w14:textId="77777777" w:rsidR="0075179B" w:rsidRDefault="006F36B9">
            <w:pPr>
              <w:pStyle w:val="TableParagraph"/>
              <w:ind w:left="108"/>
            </w:pPr>
            <w:r>
              <w:t>Ask designated team members to:</w:t>
            </w:r>
          </w:p>
          <w:p w14:paraId="610E1A07" w14:textId="77777777" w:rsidR="0075179B" w:rsidRDefault="006F36B9">
            <w:pPr>
              <w:pStyle w:val="TableParagraph"/>
              <w:numPr>
                <w:ilvl w:val="0"/>
                <w:numId w:val="15"/>
              </w:numPr>
              <w:tabs>
                <w:tab w:val="left" w:pos="828"/>
                <w:tab w:val="left" w:pos="829"/>
              </w:tabs>
              <w:spacing w:before="3" w:line="237" w:lineRule="auto"/>
              <w:ind w:right="653"/>
            </w:pPr>
            <w:r>
              <w:t>Offer to support provider staff in contacting individuals/ their representatives to apprise them of the situation and</w:t>
            </w:r>
            <w:r>
              <w:rPr>
                <w:spacing w:val="-19"/>
              </w:rPr>
              <w:t xml:space="preserve"> </w:t>
            </w:r>
            <w:r>
              <w:t>offer</w:t>
            </w:r>
          </w:p>
          <w:p w14:paraId="75096557" w14:textId="77777777" w:rsidR="0075179B" w:rsidRDefault="006F36B9">
            <w:pPr>
              <w:pStyle w:val="TableParagraph"/>
              <w:spacing w:before="1" w:line="232" w:lineRule="exact"/>
              <w:ind w:left="828"/>
            </w:pPr>
            <w:r>
              <w:t>reassurance</w:t>
            </w:r>
          </w:p>
        </w:tc>
        <w:tc>
          <w:tcPr>
            <w:tcW w:w="663" w:type="pct"/>
          </w:tcPr>
          <w:p w14:paraId="0481C2E7" w14:textId="77777777" w:rsidR="0075179B" w:rsidRDefault="0075179B">
            <w:pPr>
              <w:pStyle w:val="TableParagraph"/>
              <w:rPr>
                <w:rFonts w:ascii="Times New Roman"/>
              </w:rPr>
            </w:pPr>
          </w:p>
        </w:tc>
      </w:tr>
      <w:tr w:rsidR="0075179B" w14:paraId="62CF5684" w14:textId="77777777" w:rsidTr="002C0CE8">
        <w:trPr>
          <w:trHeight w:val="1043"/>
        </w:trPr>
        <w:tc>
          <w:tcPr>
            <w:tcW w:w="294" w:type="pct"/>
          </w:tcPr>
          <w:p w14:paraId="78EE523F" w14:textId="77777777" w:rsidR="0075179B" w:rsidRDefault="0075179B">
            <w:pPr>
              <w:pStyle w:val="TableParagraph"/>
              <w:rPr>
                <w:rFonts w:ascii="Times New Roman"/>
                <w:sz w:val="20"/>
              </w:rPr>
            </w:pPr>
          </w:p>
        </w:tc>
        <w:tc>
          <w:tcPr>
            <w:tcW w:w="4043" w:type="pct"/>
          </w:tcPr>
          <w:p w14:paraId="69D63804" w14:textId="77777777" w:rsidR="0075179B" w:rsidRDefault="006F36B9">
            <w:pPr>
              <w:pStyle w:val="TableParagraph"/>
              <w:numPr>
                <w:ilvl w:val="0"/>
                <w:numId w:val="14"/>
              </w:numPr>
              <w:tabs>
                <w:tab w:val="left" w:pos="828"/>
                <w:tab w:val="left" w:pos="829"/>
              </w:tabs>
              <w:spacing w:before="4" w:line="237" w:lineRule="auto"/>
              <w:ind w:right="639"/>
            </w:pPr>
            <w:r>
              <w:t>In the absence of availability of/ cooperation from providers, contact those representatives</w:t>
            </w:r>
            <w:r>
              <w:rPr>
                <w:spacing w:val="-3"/>
              </w:rPr>
              <w:t xml:space="preserve"> </w:t>
            </w:r>
            <w:r>
              <w:t>directly</w:t>
            </w:r>
          </w:p>
          <w:p w14:paraId="5A2FD87A" w14:textId="77777777" w:rsidR="0075179B" w:rsidRDefault="006F36B9">
            <w:pPr>
              <w:pStyle w:val="TableParagraph"/>
              <w:numPr>
                <w:ilvl w:val="0"/>
                <w:numId w:val="14"/>
              </w:numPr>
              <w:tabs>
                <w:tab w:val="left" w:pos="828"/>
                <w:tab w:val="left" w:pos="829"/>
              </w:tabs>
              <w:spacing w:before="21" w:line="252" w:lineRule="exact"/>
              <w:ind w:right="154"/>
            </w:pPr>
            <w:r>
              <w:t>Establish whether representatives can offer care to the</w:t>
            </w:r>
            <w:r>
              <w:rPr>
                <w:spacing w:val="-32"/>
              </w:rPr>
              <w:t xml:space="preserve"> </w:t>
            </w:r>
            <w:r>
              <w:t>individual in the short term, whilst longer term options are</w:t>
            </w:r>
            <w:r>
              <w:rPr>
                <w:spacing w:val="-9"/>
              </w:rPr>
              <w:t xml:space="preserve"> </w:t>
            </w:r>
            <w:r>
              <w:t>secured</w:t>
            </w:r>
          </w:p>
        </w:tc>
        <w:tc>
          <w:tcPr>
            <w:tcW w:w="663" w:type="pct"/>
          </w:tcPr>
          <w:p w14:paraId="7890B727" w14:textId="77777777" w:rsidR="0075179B" w:rsidRDefault="0075179B">
            <w:pPr>
              <w:pStyle w:val="TableParagraph"/>
              <w:rPr>
                <w:rFonts w:ascii="Times New Roman"/>
                <w:sz w:val="20"/>
              </w:rPr>
            </w:pPr>
          </w:p>
        </w:tc>
      </w:tr>
      <w:tr w:rsidR="0075179B" w14:paraId="53323DF5" w14:textId="77777777" w:rsidTr="002C0CE8">
        <w:trPr>
          <w:trHeight w:hRule="exact" w:val="170"/>
        </w:trPr>
        <w:tc>
          <w:tcPr>
            <w:tcW w:w="294" w:type="pct"/>
          </w:tcPr>
          <w:p w14:paraId="4736EFD4" w14:textId="77777777" w:rsidR="0075179B" w:rsidRDefault="0075179B">
            <w:pPr>
              <w:pStyle w:val="TableParagraph"/>
              <w:rPr>
                <w:rFonts w:ascii="Times New Roman"/>
                <w:sz w:val="18"/>
              </w:rPr>
            </w:pPr>
          </w:p>
        </w:tc>
        <w:tc>
          <w:tcPr>
            <w:tcW w:w="4043" w:type="pct"/>
          </w:tcPr>
          <w:p w14:paraId="219B64BF" w14:textId="77777777" w:rsidR="0075179B" w:rsidRDefault="0075179B">
            <w:pPr>
              <w:pStyle w:val="TableParagraph"/>
              <w:rPr>
                <w:rFonts w:ascii="Times New Roman"/>
                <w:sz w:val="18"/>
              </w:rPr>
            </w:pPr>
          </w:p>
        </w:tc>
        <w:tc>
          <w:tcPr>
            <w:tcW w:w="663" w:type="pct"/>
          </w:tcPr>
          <w:p w14:paraId="6174A6DC" w14:textId="77777777" w:rsidR="0075179B" w:rsidRDefault="0075179B">
            <w:pPr>
              <w:pStyle w:val="TableParagraph"/>
              <w:rPr>
                <w:rFonts w:ascii="Times New Roman"/>
                <w:sz w:val="18"/>
              </w:rPr>
            </w:pPr>
          </w:p>
        </w:tc>
      </w:tr>
      <w:tr w:rsidR="0075179B" w14:paraId="449BE3D4" w14:textId="77777777" w:rsidTr="002C0CE8">
        <w:trPr>
          <w:trHeight w:val="1264"/>
        </w:trPr>
        <w:tc>
          <w:tcPr>
            <w:tcW w:w="294" w:type="pct"/>
          </w:tcPr>
          <w:p w14:paraId="497FB965" w14:textId="77777777" w:rsidR="0075179B" w:rsidRDefault="006F36B9">
            <w:pPr>
              <w:pStyle w:val="TableParagraph"/>
              <w:ind w:left="107"/>
            </w:pPr>
            <w:r>
              <w:lastRenderedPageBreak/>
              <w:t>9</w:t>
            </w:r>
          </w:p>
        </w:tc>
        <w:tc>
          <w:tcPr>
            <w:tcW w:w="4043" w:type="pct"/>
          </w:tcPr>
          <w:p w14:paraId="43F825EB" w14:textId="77777777" w:rsidR="0075179B" w:rsidRDefault="006F36B9">
            <w:pPr>
              <w:pStyle w:val="TableParagraph"/>
              <w:ind w:left="108" w:right="170"/>
            </w:pPr>
            <w:r>
              <w:t>Ask designated team members to utilise comms protocol to ensure media messages are managed, e.g. release press statement containing number for further enquiries, be available for interviews etc. Comms</w:t>
            </w:r>
          </w:p>
          <w:p w14:paraId="21D37420" w14:textId="77777777" w:rsidR="0075179B" w:rsidRDefault="006F36B9">
            <w:pPr>
              <w:pStyle w:val="TableParagraph"/>
              <w:spacing w:before="6" w:line="252" w:lineRule="exact"/>
              <w:ind w:left="108" w:right="171"/>
            </w:pPr>
            <w:r>
              <w:t>team to liaise with provider and others (e.g. NELC, emergency services’ staff etc) to ensure coherence of messages</w:t>
            </w:r>
          </w:p>
        </w:tc>
        <w:tc>
          <w:tcPr>
            <w:tcW w:w="663" w:type="pct"/>
          </w:tcPr>
          <w:p w14:paraId="481ABB9A" w14:textId="77777777" w:rsidR="0075179B" w:rsidRDefault="0075179B">
            <w:pPr>
              <w:pStyle w:val="TableParagraph"/>
              <w:rPr>
                <w:rFonts w:ascii="Times New Roman"/>
                <w:sz w:val="20"/>
              </w:rPr>
            </w:pPr>
          </w:p>
        </w:tc>
      </w:tr>
      <w:tr w:rsidR="0075179B" w14:paraId="1E1782A2" w14:textId="77777777" w:rsidTr="002C0CE8">
        <w:trPr>
          <w:trHeight w:hRule="exact" w:val="170"/>
        </w:trPr>
        <w:tc>
          <w:tcPr>
            <w:tcW w:w="294" w:type="pct"/>
          </w:tcPr>
          <w:p w14:paraId="2B801089" w14:textId="77777777" w:rsidR="0075179B" w:rsidRDefault="0075179B">
            <w:pPr>
              <w:pStyle w:val="TableParagraph"/>
              <w:rPr>
                <w:rFonts w:ascii="Times New Roman"/>
                <w:sz w:val="18"/>
              </w:rPr>
            </w:pPr>
          </w:p>
        </w:tc>
        <w:tc>
          <w:tcPr>
            <w:tcW w:w="4043" w:type="pct"/>
          </w:tcPr>
          <w:p w14:paraId="6B072D69" w14:textId="77777777" w:rsidR="0075179B" w:rsidRDefault="0075179B">
            <w:pPr>
              <w:pStyle w:val="TableParagraph"/>
              <w:rPr>
                <w:rFonts w:ascii="Times New Roman"/>
                <w:sz w:val="18"/>
              </w:rPr>
            </w:pPr>
          </w:p>
        </w:tc>
        <w:tc>
          <w:tcPr>
            <w:tcW w:w="663" w:type="pct"/>
          </w:tcPr>
          <w:p w14:paraId="0D660697" w14:textId="77777777" w:rsidR="0075179B" w:rsidRDefault="0075179B">
            <w:pPr>
              <w:pStyle w:val="TableParagraph"/>
              <w:rPr>
                <w:rFonts w:ascii="Times New Roman"/>
                <w:sz w:val="18"/>
              </w:rPr>
            </w:pPr>
          </w:p>
        </w:tc>
      </w:tr>
      <w:tr w:rsidR="0075179B" w14:paraId="49351552" w14:textId="77777777" w:rsidTr="002C0CE8">
        <w:trPr>
          <w:trHeight w:val="1264"/>
        </w:trPr>
        <w:tc>
          <w:tcPr>
            <w:tcW w:w="294" w:type="pct"/>
          </w:tcPr>
          <w:p w14:paraId="06FB480A" w14:textId="77777777" w:rsidR="0075179B" w:rsidRDefault="006F36B9">
            <w:pPr>
              <w:pStyle w:val="TableParagraph"/>
              <w:ind w:left="107"/>
            </w:pPr>
            <w:r>
              <w:t>10</w:t>
            </w:r>
          </w:p>
        </w:tc>
        <w:tc>
          <w:tcPr>
            <w:tcW w:w="4043" w:type="pct"/>
          </w:tcPr>
          <w:p w14:paraId="71074A2C" w14:textId="77777777" w:rsidR="0075179B" w:rsidRDefault="006F36B9">
            <w:pPr>
              <w:pStyle w:val="TableParagraph"/>
              <w:ind w:left="108" w:right="138"/>
            </w:pPr>
            <w:r>
              <w:t>Once the immediate emergency/ response has been dealt with, attend to any other matters within the ‘standard’ checklist (Appendix D) which appear to be relevant/ necessary in the short term. When ‘normal hours’ resume, the standard MIFS protocols will be triggered and FOCM</w:t>
            </w:r>
            <w:r>
              <w:rPr>
                <w:spacing w:val="-21"/>
              </w:rPr>
              <w:t xml:space="preserve"> </w:t>
            </w:r>
            <w:r>
              <w:t>will</w:t>
            </w:r>
          </w:p>
          <w:p w14:paraId="3FB57012" w14:textId="77777777" w:rsidR="0075179B" w:rsidRDefault="006F36B9">
            <w:pPr>
              <w:pStyle w:val="TableParagraph"/>
              <w:spacing w:line="232" w:lineRule="exact"/>
              <w:ind w:left="108"/>
            </w:pPr>
            <w:r>
              <w:t>need to update the MIFS Chair with details of the action taken</w:t>
            </w:r>
          </w:p>
        </w:tc>
        <w:tc>
          <w:tcPr>
            <w:tcW w:w="663" w:type="pct"/>
          </w:tcPr>
          <w:p w14:paraId="2E994692" w14:textId="77777777" w:rsidR="0075179B" w:rsidRDefault="0075179B">
            <w:pPr>
              <w:pStyle w:val="TableParagraph"/>
              <w:rPr>
                <w:rFonts w:ascii="Times New Roman"/>
                <w:sz w:val="20"/>
              </w:rPr>
            </w:pPr>
          </w:p>
        </w:tc>
      </w:tr>
      <w:tr w:rsidR="0075179B" w14:paraId="2AD1A215" w14:textId="77777777" w:rsidTr="002C0CE8">
        <w:trPr>
          <w:trHeight w:hRule="exact" w:val="170"/>
        </w:trPr>
        <w:tc>
          <w:tcPr>
            <w:tcW w:w="294" w:type="pct"/>
          </w:tcPr>
          <w:p w14:paraId="147FD32B" w14:textId="77777777" w:rsidR="0075179B" w:rsidRDefault="0075179B">
            <w:pPr>
              <w:pStyle w:val="TableParagraph"/>
              <w:rPr>
                <w:rFonts w:ascii="Times New Roman"/>
                <w:sz w:val="18"/>
              </w:rPr>
            </w:pPr>
          </w:p>
        </w:tc>
        <w:tc>
          <w:tcPr>
            <w:tcW w:w="4043" w:type="pct"/>
          </w:tcPr>
          <w:p w14:paraId="06D4CD13" w14:textId="77777777" w:rsidR="0075179B" w:rsidRDefault="0075179B">
            <w:pPr>
              <w:pStyle w:val="TableParagraph"/>
              <w:rPr>
                <w:rFonts w:ascii="Times New Roman"/>
                <w:sz w:val="18"/>
              </w:rPr>
            </w:pPr>
          </w:p>
        </w:tc>
        <w:tc>
          <w:tcPr>
            <w:tcW w:w="663" w:type="pct"/>
          </w:tcPr>
          <w:p w14:paraId="2CCC0B13" w14:textId="77777777" w:rsidR="0075179B" w:rsidRDefault="0075179B">
            <w:pPr>
              <w:pStyle w:val="TableParagraph"/>
              <w:rPr>
                <w:rFonts w:ascii="Times New Roman"/>
                <w:sz w:val="18"/>
              </w:rPr>
            </w:pPr>
          </w:p>
        </w:tc>
      </w:tr>
    </w:tbl>
    <w:p w14:paraId="4743D2B9" w14:textId="77777777" w:rsidR="0075179B" w:rsidRDefault="0075179B">
      <w:pPr>
        <w:pStyle w:val="BodyText"/>
        <w:spacing w:before="8"/>
        <w:rPr>
          <w:sz w:val="13"/>
        </w:rPr>
      </w:pPr>
    </w:p>
    <w:p w14:paraId="0FF7EDE8" w14:textId="77777777" w:rsidR="0075179B" w:rsidRDefault="006F36B9">
      <w:pPr>
        <w:pStyle w:val="Heading4"/>
        <w:spacing w:before="94"/>
        <w:ind w:left="3164" w:right="1339" w:hanging="2055"/>
        <w:jc w:val="left"/>
      </w:pPr>
      <w:r>
        <w:t>NB decision making must be logged throughout the above process, to provide evidence in the event of later challenge</w:t>
      </w:r>
    </w:p>
    <w:p w14:paraId="356EA9EF" w14:textId="77777777" w:rsidR="0075179B" w:rsidRDefault="0075179B">
      <w:pPr>
        <w:pStyle w:val="BodyText"/>
        <w:spacing w:before="11"/>
        <w:rPr>
          <w:b/>
          <w:sz w:val="21"/>
        </w:rPr>
      </w:pPr>
    </w:p>
    <w:p w14:paraId="717A08B1" w14:textId="77777777" w:rsidR="0075179B" w:rsidRDefault="006F36B9">
      <w:pPr>
        <w:ind w:left="700" w:right="865"/>
        <w:rPr>
          <w:b/>
        </w:rPr>
      </w:pPr>
      <w:r>
        <w:rPr>
          <w:b/>
        </w:rPr>
        <w:t>This</w:t>
      </w:r>
      <w:r>
        <w:rPr>
          <w:b/>
          <w:spacing w:val="-8"/>
        </w:rPr>
        <w:t xml:space="preserve"> </w:t>
      </w:r>
      <w:r>
        <w:rPr>
          <w:b/>
        </w:rPr>
        <w:t>checklist</w:t>
      </w:r>
      <w:r>
        <w:rPr>
          <w:b/>
          <w:spacing w:val="-9"/>
        </w:rPr>
        <w:t xml:space="preserve"> </w:t>
      </w:r>
      <w:r>
        <w:rPr>
          <w:b/>
        </w:rPr>
        <w:t>is</w:t>
      </w:r>
      <w:r>
        <w:rPr>
          <w:b/>
          <w:spacing w:val="-10"/>
        </w:rPr>
        <w:t xml:space="preserve"> </w:t>
      </w:r>
      <w:r>
        <w:rPr>
          <w:b/>
        </w:rPr>
        <w:t>not</w:t>
      </w:r>
      <w:r>
        <w:rPr>
          <w:b/>
          <w:spacing w:val="-9"/>
        </w:rPr>
        <w:t xml:space="preserve"> </w:t>
      </w:r>
      <w:r>
        <w:rPr>
          <w:b/>
        </w:rPr>
        <w:t>intended</w:t>
      </w:r>
      <w:r>
        <w:rPr>
          <w:b/>
          <w:spacing w:val="-8"/>
        </w:rPr>
        <w:t xml:space="preserve"> </w:t>
      </w:r>
      <w:r>
        <w:rPr>
          <w:b/>
        </w:rPr>
        <w:t>to</w:t>
      </w:r>
      <w:r>
        <w:rPr>
          <w:b/>
          <w:spacing w:val="-10"/>
        </w:rPr>
        <w:t xml:space="preserve"> </w:t>
      </w:r>
      <w:r>
        <w:rPr>
          <w:b/>
        </w:rPr>
        <w:t>fetter</w:t>
      </w:r>
      <w:r>
        <w:rPr>
          <w:b/>
          <w:spacing w:val="-9"/>
        </w:rPr>
        <w:t xml:space="preserve"> </w:t>
      </w:r>
      <w:r>
        <w:rPr>
          <w:b/>
        </w:rPr>
        <w:t>the</w:t>
      </w:r>
      <w:r>
        <w:rPr>
          <w:b/>
          <w:spacing w:val="-8"/>
        </w:rPr>
        <w:t xml:space="preserve"> </w:t>
      </w:r>
      <w:r>
        <w:rPr>
          <w:b/>
        </w:rPr>
        <w:t>discretion</w:t>
      </w:r>
      <w:r>
        <w:rPr>
          <w:b/>
          <w:spacing w:val="-10"/>
        </w:rPr>
        <w:t xml:space="preserve"> </w:t>
      </w:r>
      <w:r>
        <w:rPr>
          <w:b/>
        </w:rPr>
        <w:t>of</w:t>
      </w:r>
      <w:r>
        <w:rPr>
          <w:b/>
          <w:spacing w:val="-9"/>
        </w:rPr>
        <w:t xml:space="preserve"> </w:t>
      </w:r>
      <w:r>
        <w:rPr>
          <w:b/>
        </w:rPr>
        <w:t>the</w:t>
      </w:r>
      <w:r>
        <w:rPr>
          <w:b/>
          <w:spacing w:val="-8"/>
        </w:rPr>
        <w:t xml:space="preserve"> </w:t>
      </w:r>
      <w:r>
        <w:rPr>
          <w:b/>
        </w:rPr>
        <w:t>FOCM/</w:t>
      </w:r>
      <w:r>
        <w:rPr>
          <w:b/>
          <w:spacing w:val="-9"/>
        </w:rPr>
        <w:t xml:space="preserve"> </w:t>
      </w:r>
      <w:r>
        <w:rPr>
          <w:b/>
        </w:rPr>
        <w:t>OPSM</w:t>
      </w:r>
      <w:r>
        <w:rPr>
          <w:b/>
          <w:spacing w:val="-7"/>
        </w:rPr>
        <w:t xml:space="preserve"> </w:t>
      </w:r>
      <w:r>
        <w:rPr>
          <w:b/>
        </w:rPr>
        <w:t>in</w:t>
      </w:r>
      <w:r>
        <w:rPr>
          <w:b/>
          <w:spacing w:val="-10"/>
        </w:rPr>
        <w:t xml:space="preserve"> </w:t>
      </w:r>
      <w:r>
        <w:rPr>
          <w:b/>
        </w:rPr>
        <w:t>responding to the situation as they find it. It is intended to offer guidance</w:t>
      </w:r>
      <w:r>
        <w:rPr>
          <w:b/>
          <w:spacing w:val="-16"/>
        </w:rPr>
        <w:t xml:space="preserve"> </w:t>
      </w:r>
      <w:r>
        <w:rPr>
          <w:b/>
        </w:rPr>
        <w:t>only.</w:t>
      </w:r>
    </w:p>
    <w:p w14:paraId="71AC6A74" w14:textId="77777777" w:rsidR="0075179B" w:rsidRDefault="0075179B">
      <w:pPr>
        <w:sectPr w:rsidR="0075179B" w:rsidSect="00073979">
          <w:pgSz w:w="11910" w:h="16840"/>
          <w:pgMar w:top="851" w:right="499" w:bottom="1400" w:left="743" w:header="852" w:footer="1129" w:gutter="0"/>
          <w:cols w:space="720"/>
        </w:sectPr>
      </w:pPr>
    </w:p>
    <w:p w14:paraId="18341703" w14:textId="0C9477D6" w:rsidR="0075179B" w:rsidRDefault="006F36B9" w:rsidP="00204E7C">
      <w:pPr>
        <w:pStyle w:val="Heading1"/>
        <w:ind w:left="0"/>
      </w:pPr>
      <w:bookmarkStart w:id="37" w:name="APPENDIX_E"/>
      <w:bookmarkStart w:id="38" w:name="_Toc150269600"/>
      <w:bookmarkEnd w:id="37"/>
      <w:r>
        <w:lastRenderedPageBreak/>
        <w:t>APPENDIX E</w:t>
      </w:r>
      <w:r w:rsidR="001831C9">
        <w:t xml:space="preserve"> – Out of Hours Responses to Provider Failure</w:t>
      </w:r>
      <w:bookmarkEnd w:id="38"/>
    </w:p>
    <w:p w14:paraId="36C60F6E" w14:textId="77777777" w:rsidR="00204E7C" w:rsidRDefault="00204E7C" w:rsidP="00204E7C">
      <w:pPr>
        <w:pStyle w:val="Heading1"/>
        <w:ind w:left="0"/>
      </w:pPr>
    </w:p>
    <w:p w14:paraId="21638B02" w14:textId="1FBFD70F" w:rsidR="0075179B" w:rsidRDefault="006F36B9" w:rsidP="00204E7C">
      <w:pPr>
        <w:jc w:val="center"/>
        <w:rPr>
          <w:b/>
          <w:bCs/>
          <w:sz w:val="28"/>
          <w:szCs w:val="28"/>
        </w:rPr>
      </w:pPr>
      <w:r w:rsidRPr="00204E7C">
        <w:rPr>
          <w:b/>
          <w:bCs/>
          <w:sz w:val="28"/>
          <w:szCs w:val="28"/>
        </w:rPr>
        <w:t>Out of Hours Responses to Provider Failure</w:t>
      </w:r>
    </w:p>
    <w:p w14:paraId="1DAA2F58" w14:textId="77777777" w:rsidR="00674709" w:rsidRPr="00204E7C" w:rsidRDefault="00674709" w:rsidP="00204E7C">
      <w:pPr>
        <w:jc w:val="center"/>
        <w:rPr>
          <w:b/>
          <w:bCs/>
          <w:sz w:val="28"/>
          <w:szCs w:val="28"/>
        </w:rPr>
      </w:pPr>
    </w:p>
    <w:p w14:paraId="02D8990E" w14:textId="702AA516" w:rsidR="0075179B" w:rsidRDefault="00426527" w:rsidP="00426527">
      <w:pPr>
        <w:pStyle w:val="BodyText"/>
        <w:spacing w:before="2"/>
        <w:jc w:val="center"/>
        <w:rPr>
          <w:b/>
          <w:sz w:val="15"/>
        </w:rPr>
      </w:pPr>
      <w:r>
        <w:rPr>
          <w:noProof/>
        </w:rPr>
        <w:drawing>
          <wp:inline distT="0" distB="0" distL="0" distR="0" wp14:anchorId="2F0C3208" wp14:editId="01E82C42">
            <wp:extent cx="5715000" cy="42862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715000" cy="4286250"/>
                    </a:xfrm>
                    <a:prstGeom prst="rect">
                      <a:avLst/>
                    </a:prstGeom>
                  </pic:spPr>
                </pic:pic>
              </a:graphicData>
            </a:graphic>
          </wp:inline>
        </w:drawing>
      </w:r>
    </w:p>
    <w:p w14:paraId="4A7472F2" w14:textId="77777777" w:rsidR="0075179B" w:rsidRDefault="006F36B9">
      <w:pPr>
        <w:pStyle w:val="BodyText"/>
        <w:spacing w:before="174" w:line="242" w:lineRule="auto"/>
        <w:ind w:left="700" w:right="935"/>
        <w:jc w:val="both"/>
      </w:pPr>
      <w:r>
        <w:t>Should a crisis occur which a provider is required to respond to under contract e.g. ensuring domiciliary care calls are delivered/ a care worker shift is covered within a care home, the provider should be made aware that they will need to fund any additional resource made available – e.g. payment of CPG staffing.</w:t>
      </w:r>
    </w:p>
    <w:p w14:paraId="706A84FB" w14:textId="77777777" w:rsidR="0075179B" w:rsidRDefault="006F36B9">
      <w:pPr>
        <w:pStyle w:val="BodyText"/>
        <w:spacing w:before="190"/>
        <w:ind w:left="700" w:right="935"/>
        <w:jc w:val="both"/>
      </w:pPr>
      <w:r>
        <w:t>Where</w:t>
      </w:r>
      <w:r>
        <w:rPr>
          <w:spacing w:val="-4"/>
        </w:rPr>
        <w:t xml:space="preserve"> </w:t>
      </w:r>
      <w:r>
        <w:t>funding</w:t>
      </w:r>
      <w:r>
        <w:rPr>
          <w:spacing w:val="-4"/>
        </w:rPr>
        <w:t xml:space="preserve"> </w:t>
      </w:r>
      <w:r>
        <w:t>is</w:t>
      </w:r>
      <w:r>
        <w:rPr>
          <w:spacing w:val="-3"/>
        </w:rPr>
        <w:t xml:space="preserve"> </w:t>
      </w:r>
      <w:r>
        <w:t>required</w:t>
      </w:r>
      <w:r>
        <w:rPr>
          <w:spacing w:val="-2"/>
        </w:rPr>
        <w:t xml:space="preserve"> </w:t>
      </w:r>
      <w:r>
        <w:t>to</w:t>
      </w:r>
      <w:r>
        <w:rPr>
          <w:spacing w:val="-5"/>
        </w:rPr>
        <w:t xml:space="preserve"> </w:t>
      </w:r>
      <w:r>
        <w:t>meet</w:t>
      </w:r>
      <w:r>
        <w:rPr>
          <w:spacing w:val="-3"/>
        </w:rPr>
        <w:t xml:space="preserve"> </w:t>
      </w:r>
      <w:r>
        <w:t>a</w:t>
      </w:r>
      <w:r>
        <w:rPr>
          <w:spacing w:val="-3"/>
        </w:rPr>
        <w:t xml:space="preserve"> </w:t>
      </w:r>
      <w:r>
        <w:t>crisis</w:t>
      </w:r>
      <w:r>
        <w:rPr>
          <w:spacing w:val="-1"/>
        </w:rPr>
        <w:t xml:space="preserve"> </w:t>
      </w:r>
      <w:r>
        <w:t>situation</w:t>
      </w:r>
      <w:r>
        <w:rPr>
          <w:spacing w:val="-1"/>
        </w:rPr>
        <w:t xml:space="preserve"> </w:t>
      </w:r>
      <w:r>
        <w:t>that</w:t>
      </w:r>
      <w:r>
        <w:rPr>
          <w:spacing w:val="-2"/>
        </w:rPr>
        <w:t xml:space="preserve"> </w:t>
      </w:r>
      <w:r>
        <w:t>falls within</w:t>
      </w:r>
      <w:r>
        <w:rPr>
          <w:spacing w:val="-4"/>
        </w:rPr>
        <w:t xml:space="preserve"> </w:t>
      </w:r>
      <w:r>
        <w:t>the</w:t>
      </w:r>
      <w:r>
        <w:rPr>
          <w:spacing w:val="-5"/>
        </w:rPr>
        <w:t xml:space="preserve"> </w:t>
      </w:r>
      <w:r>
        <w:t>MIFS</w:t>
      </w:r>
      <w:r>
        <w:rPr>
          <w:spacing w:val="-2"/>
        </w:rPr>
        <w:t xml:space="preserve"> </w:t>
      </w:r>
      <w:r>
        <w:t>policy,</w:t>
      </w:r>
      <w:r>
        <w:rPr>
          <w:spacing w:val="-2"/>
        </w:rPr>
        <w:t xml:space="preserve"> </w:t>
      </w:r>
      <w:r>
        <w:t>the</w:t>
      </w:r>
      <w:r>
        <w:rPr>
          <w:spacing w:val="-5"/>
        </w:rPr>
        <w:t xml:space="preserve"> </w:t>
      </w:r>
      <w:r>
        <w:t>MIFS budget</w:t>
      </w:r>
      <w:r>
        <w:rPr>
          <w:spacing w:val="-8"/>
        </w:rPr>
        <w:t xml:space="preserve"> </w:t>
      </w:r>
      <w:r>
        <w:t>can</w:t>
      </w:r>
      <w:r>
        <w:rPr>
          <w:spacing w:val="-9"/>
        </w:rPr>
        <w:t xml:space="preserve"> </w:t>
      </w:r>
      <w:r>
        <w:t>be</w:t>
      </w:r>
      <w:r>
        <w:rPr>
          <w:spacing w:val="-11"/>
        </w:rPr>
        <w:t xml:space="preserve"> </w:t>
      </w:r>
      <w:r>
        <w:t>utilised</w:t>
      </w:r>
      <w:r>
        <w:rPr>
          <w:spacing w:val="-9"/>
        </w:rPr>
        <w:t xml:space="preserve"> </w:t>
      </w:r>
      <w:r>
        <w:t>as</w:t>
      </w:r>
      <w:r>
        <w:rPr>
          <w:spacing w:val="-11"/>
        </w:rPr>
        <w:t xml:space="preserve"> </w:t>
      </w:r>
      <w:r>
        <w:t>long</w:t>
      </w:r>
      <w:r>
        <w:rPr>
          <w:spacing w:val="-7"/>
        </w:rPr>
        <w:t xml:space="preserve"> </w:t>
      </w:r>
      <w:r>
        <w:t>as</w:t>
      </w:r>
      <w:r>
        <w:rPr>
          <w:spacing w:val="-9"/>
        </w:rPr>
        <w:t xml:space="preserve"> </w:t>
      </w:r>
      <w:r>
        <w:t>this</w:t>
      </w:r>
      <w:r>
        <w:rPr>
          <w:spacing w:val="-8"/>
        </w:rPr>
        <w:t xml:space="preserve"> </w:t>
      </w:r>
      <w:r>
        <w:t>is</w:t>
      </w:r>
      <w:r>
        <w:rPr>
          <w:spacing w:val="-8"/>
        </w:rPr>
        <w:t xml:space="preserve"> </w:t>
      </w:r>
      <w:r>
        <w:t>proportionate</w:t>
      </w:r>
      <w:r>
        <w:rPr>
          <w:spacing w:val="-9"/>
        </w:rPr>
        <w:t xml:space="preserve"> </w:t>
      </w:r>
      <w:r>
        <w:t>to</w:t>
      </w:r>
      <w:r>
        <w:rPr>
          <w:spacing w:val="-11"/>
        </w:rPr>
        <w:t xml:space="preserve"> </w:t>
      </w:r>
      <w:r>
        <w:t>the</w:t>
      </w:r>
      <w:r>
        <w:rPr>
          <w:spacing w:val="-11"/>
        </w:rPr>
        <w:t xml:space="preserve"> </w:t>
      </w:r>
      <w:r>
        <w:t>crisis.</w:t>
      </w:r>
      <w:r>
        <w:rPr>
          <w:spacing w:val="-7"/>
        </w:rPr>
        <w:t xml:space="preserve"> </w:t>
      </w:r>
      <w:r>
        <w:t>Should</w:t>
      </w:r>
      <w:r>
        <w:rPr>
          <w:spacing w:val="-9"/>
        </w:rPr>
        <w:t xml:space="preserve"> </w:t>
      </w:r>
      <w:r>
        <w:t>significant</w:t>
      </w:r>
      <w:r>
        <w:rPr>
          <w:spacing w:val="-8"/>
        </w:rPr>
        <w:t xml:space="preserve"> </w:t>
      </w:r>
      <w:r>
        <w:t>resource be</w:t>
      </w:r>
      <w:r>
        <w:rPr>
          <w:spacing w:val="-3"/>
        </w:rPr>
        <w:t xml:space="preserve"> </w:t>
      </w:r>
      <w:r>
        <w:t>required</w:t>
      </w:r>
      <w:r>
        <w:rPr>
          <w:spacing w:val="-4"/>
        </w:rPr>
        <w:t xml:space="preserve"> </w:t>
      </w:r>
      <w:r>
        <w:t>for</w:t>
      </w:r>
      <w:r>
        <w:rPr>
          <w:spacing w:val="-4"/>
        </w:rPr>
        <w:t xml:space="preserve"> </w:t>
      </w:r>
      <w:r>
        <w:t>a</w:t>
      </w:r>
      <w:r>
        <w:rPr>
          <w:spacing w:val="-4"/>
        </w:rPr>
        <w:t xml:space="preserve"> </w:t>
      </w:r>
      <w:r>
        <w:t>sustained</w:t>
      </w:r>
      <w:r>
        <w:rPr>
          <w:spacing w:val="-2"/>
        </w:rPr>
        <w:t xml:space="preserve"> </w:t>
      </w:r>
      <w:r>
        <w:t>period,</w:t>
      </w:r>
      <w:r>
        <w:rPr>
          <w:spacing w:val="-4"/>
        </w:rPr>
        <w:t xml:space="preserve"> </w:t>
      </w:r>
      <w:r>
        <w:t>MIFS</w:t>
      </w:r>
      <w:r>
        <w:rPr>
          <w:spacing w:val="-4"/>
        </w:rPr>
        <w:t xml:space="preserve"> </w:t>
      </w:r>
      <w:r>
        <w:t>funding</w:t>
      </w:r>
      <w:r>
        <w:rPr>
          <w:spacing w:val="-4"/>
        </w:rPr>
        <w:t xml:space="preserve"> </w:t>
      </w:r>
      <w:r>
        <w:t>can</w:t>
      </w:r>
      <w:r>
        <w:rPr>
          <w:spacing w:val="-3"/>
        </w:rPr>
        <w:t xml:space="preserve"> </w:t>
      </w:r>
      <w:r>
        <w:t>be</w:t>
      </w:r>
      <w:r>
        <w:rPr>
          <w:spacing w:val="-4"/>
        </w:rPr>
        <w:t xml:space="preserve"> </w:t>
      </w:r>
      <w:r>
        <w:t>utilised</w:t>
      </w:r>
      <w:r>
        <w:rPr>
          <w:spacing w:val="-3"/>
        </w:rPr>
        <w:t xml:space="preserve"> </w:t>
      </w:r>
      <w:r>
        <w:t>without</w:t>
      </w:r>
      <w:r>
        <w:rPr>
          <w:spacing w:val="-3"/>
        </w:rPr>
        <w:t xml:space="preserve"> </w:t>
      </w:r>
      <w:r>
        <w:t>agreement</w:t>
      </w:r>
      <w:r>
        <w:rPr>
          <w:spacing w:val="-2"/>
        </w:rPr>
        <w:t xml:space="preserve"> </w:t>
      </w:r>
      <w:r>
        <w:t>to</w:t>
      </w:r>
      <w:r>
        <w:rPr>
          <w:spacing w:val="-5"/>
        </w:rPr>
        <w:t xml:space="preserve"> </w:t>
      </w:r>
      <w:r>
        <w:t>ensure a prompt response to the crisis. A discussion with the MIFS Chair is then required at the earliest opportunity during office hours to agree significant levels of spend against the MIFS budget.</w:t>
      </w:r>
    </w:p>
    <w:p w14:paraId="417C8493" w14:textId="77777777" w:rsidR="0075179B" w:rsidRDefault="006F36B9">
      <w:pPr>
        <w:pStyle w:val="BodyText"/>
        <w:spacing w:before="200"/>
        <w:ind w:left="699" w:right="936"/>
        <w:jc w:val="both"/>
      </w:pPr>
      <w:r>
        <w:t>E.g. if a crisis occurs on a bank holiday, the MIFS budget should be utilised to make arrangements</w:t>
      </w:r>
      <w:r>
        <w:rPr>
          <w:spacing w:val="-20"/>
        </w:rPr>
        <w:t xml:space="preserve"> </w:t>
      </w:r>
      <w:r>
        <w:t>for</w:t>
      </w:r>
      <w:r>
        <w:rPr>
          <w:spacing w:val="-20"/>
        </w:rPr>
        <w:t xml:space="preserve"> </w:t>
      </w:r>
      <w:r>
        <w:t>the</w:t>
      </w:r>
      <w:r>
        <w:rPr>
          <w:spacing w:val="-18"/>
        </w:rPr>
        <w:t xml:space="preserve"> </w:t>
      </w:r>
      <w:r>
        <w:t>bank</w:t>
      </w:r>
      <w:r>
        <w:rPr>
          <w:spacing w:val="-15"/>
        </w:rPr>
        <w:t xml:space="preserve"> </w:t>
      </w:r>
      <w:r>
        <w:t>holiday</w:t>
      </w:r>
      <w:r>
        <w:rPr>
          <w:spacing w:val="-16"/>
        </w:rPr>
        <w:t xml:space="preserve"> </w:t>
      </w:r>
      <w:r>
        <w:t>and</w:t>
      </w:r>
      <w:r>
        <w:rPr>
          <w:spacing w:val="-18"/>
        </w:rPr>
        <w:t xml:space="preserve"> </w:t>
      </w:r>
      <w:r>
        <w:t>next</w:t>
      </w:r>
      <w:r>
        <w:rPr>
          <w:spacing w:val="-17"/>
        </w:rPr>
        <w:t xml:space="preserve"> </w:t>
      </w:r>
      <w:r>
        <w:t>day.</w:t>
      </w:r>
      <w:r>
        <w:rPr>
          <w:spacing w:val="-17"/>
        </w:rPr>
        <w:t xml:space="preserve"> </w:t>
      </w:r>
      <w:r>
        <w:t>However,</w:t>
      </w:r>
      <w:r>
        <w:rPr>
          <w:spacing w:val="-16"/>
        </w:rPr>
        <w:t xml:space="preserve"> </w:t>
      </w:r>
      <w:r>
        <w:t>on</w:t>
      </w:r>
      <w:r>
        <w:rPr>
          <w:spacing w:val="-18"/>
        </w:rPr>
        <w:t xml:space="preserve"> </w:t>
      </w:r>
      <w:r>
        <w:t>–</w:t>
      </w:r>
      <w:r>
        <w:rPr>
          <w:spacing w:val="-19"/>
        </w:rPr>
        <w:t xml:space="preserve"> </w:t>
      </w:r>
      <w:r>
        <w:t>going</w:t>
      </w:r>
      <w:r>
        <w:rPr>
          <w:spacing w:val="-16"/>
        </w:rPr>
        <w:t xml:space="preserve"> </w:t>
      </w:r>
      <w:r>
        <w:t>draw</w:t>
      </w:r>
      <w:r>
        <w:rPr>
          <w:spacing w:val="-20"/>
        </w:rPr>
        <w:t xml:space="preserve"> </w:t>
      </w:r>
      <w:r>
        <w:t>down</w:t>
      </w:r>
      <w:r>
        <w:rPr>
          <w:spacing w:val="-16"/>
        </w:rPr>
        <w:t xml:space="preserve"> </w:t>
      </w:r>
      <w:r>
        <w:t>of</w:t>
      </w:r>
      <w:r>
        <w:rPr>
          <w:spacing w:val="-19"/>
        </w:rPr>
        <w:t xml:space="preserve"> </w:t>
      </w:r>
      <w:r>
        <w:t>the</w:t>
      </w:r>
      <w:r>
        <w:rPr>
          <w:spacing w:val="-17"/>
        </w:rPr>
        <w:t xml:space="preserve"> </w:t>
      </w:r>
      <w:r>
        <w:t>budget for further days needs to be discussed with the MIFS Chair at the earliest opportunity during office hours to ensure the budget is not</w:t>
      </w:r>
      <w:r>
        <w:rPr>
          <w:spacing w:val="-6"/>
        </w:rPr>
        <w:t xml:space="preserve"> </w:t>
      </w:r>
      <w:r>
        <w:t>overspent.</w:t>
      </w:r>
    </w:p>
    <w:p w14:paraId="60F6CAC0" w14:textId="77777777" w:rsidR="0075179B" w:rsidRDefault="0075179B">
      <w:pPr>
        <w:jc w:val="both"/>
        <w:sectPr w:rsidR="0075179B" w:rsidSect="00073979">
          <w:pgSz w:w="11910" w:h="16840"/>
          <w:pgMar w:top="851" w:right="499" w:bottom="1400" w:left="743" w:header="852" w:footer="1129" w:gutter="0"/>
          <w:cols w:space="720"/>
        </w:sectPr>
      </w:pPr>
    </w:p>
    <w:p w14:paraId="76CD0F4C" w14:textId="5707995F" w:rsidR="0075179B" w:rsidRDefault="0075179B">
      <w:pPr>
        <w:pStyle w:val="BodyText"/>
        <w:ind w:left="6546"/>
        <w:rPr>
          <w:sz w:val="20"/>
        </w:rPr>
      </w:pPr>
    </w:p>
    <w:p w14:paraId="33D0D7DD" w14:textId="77777777" w:rsidR="0075179B" w:rsidRDefault="0075179B">
      <w:pPr>
        <w:pStyle w:val="BodyText"/>
        <w:spacing w:before="1"/>
        <w:rPr>
          <w:sz w:val="18"/>
        </w:rPr>
      </w:pPr>
    </w:p>
    <w:p w14:paraId="6DF5F97F" w14:textId="2BB1D985" w:rsidR="0075179B" w:rsidRDefault="006F36B9" w:rsidP="007C32A0">
      <w:pPr>
        <w:pStyle w:val="Heading1"/>
      </w:pPr>
      <w:bookmarkStart w:id="39" w:name="APPENDIX_F"/>
      <w:bookmarkStart w:id="40" w:name="_Toc150269601"/>
      <w:bookmarkEnd w:id="39"/>
      <w:r>
        <w:t>APPENDIX F</w:t>
      </w:r>
      <w:r w:rsidR="001831C9">
        <w:t xml:space="preserve"> – Responding to Business Failure and Service Interruptions</w:t>
      </w:r>
      <w:bookmarkEnd w:id="40"/>
    </w:p>
    <w:p w14:paraId="10717088" w14:textId="77777777" w:rsidR="0075179B" w:rsidRDefault="0075179B">
      <w:pPr>
        <w:pStyle w:val="BodyText"/>
        <w:spacing w:before="2"/>
        <w:rPr>
          <w:b/>
          <w:sz w:val="44"/>
        </w:rPr>
      </w:pPr>
    </w:p>
    <w:p w14:paraId="6AF6BA64" w14:textId="77777777" w:rsidR="0075179B" w:rsidRPr="00204E7C" w:rsidRDefault="006F36B9" w:rsidP="00204E7C">
      <w:pPr>
        <w:jc w:val="center"/>
        <w:rPr>
          <w:b/>
          <w:bCs/>
          <w:sz w:val="24"/>
          <w:szCs w:val="24"/>
        </w:rPr>
      </w:pPr>
      <w:r w:rsidRPr="00204E7C">
        <w:rPr>
          <w:b/>
          <w:bCs/>
          <w:sz w:val="24"/>
          <w:szCs w:val="24"/>
        </w:rPr>
        <w:t>Responding to Business Failure and Service Interruptions – the Law under The Care Act 2014 and the Care and Support (Business Failure) Regulations 2014</w:t>
      </w:r>
    </w:p>
    <w:p w14:paraId="165975E2" w14:textId="77777777" w:rsidR="0075179B" w:rsidRDefault="006F36B9">
      <w:pPr>
        <w:spacing w:before="200"/>
        <w:ind w:left="700"/>
        <w:jc w:val="both"/>
        <w:rPr>
          <w:b/>
        </w:rPr>
      </w:pPr>
      <w:r>
        <w:rPr>
          <w:b/>
          <w:u w:val="thick"/>
        </w:rPr>
        <w:t>Introduction: the legal basis for meeting</w:t>
      </w:r>
      <w:r>
        <w:rPr>
          <w:b/>
          <w:spacing w:val="-20"/>
          <w:u w:val="thick"/>
        </w:rPr>
        <w:t xml:space="preserve"> </w:t>
      </w:r>
      <w:r>
        <w:rPr>
          <w:b/>
          <w:u w:val="thick"/>
        </w:rPr>
        <w:t>needs</w:t>
      </w:r>
    </w:p>
    <w:p w14:paraId="010C13C8" w14:textId="13C7E133" w:rsidR="0075179B" w:rsidRDefault="006F36B9">
      <w:pPr>
        <w:pStyle w:val="BodyText"/>
        <w:spacing w:before="201"/>
        <w:ind w:left="700" w:right="937" w:hanging="1"/>
        <w:jc w:val="both"/>
      </w:pPr>
      <w:r>
        <w:t>Under</w:t>
      </w:r>
      <w:r>
        <w:rPr>
          <w:spacing w:val="-5"/>
        </w:rPr>
        <w:t xml:space="preserve"> </w:t>
      </w:r>
      <w:r>
        <w:t>s1</w:t>
      </w:r>
      <w:r>
        <w:rPr>
          <w:spacing w:val="-8"/>
        </w:rPr>
        <w:t xml:space="preserve"> </w:t>
      </w:r>
      <w:r>
        <w:t>of</w:t>
      </w:r>
      <w:r>
        <w:rPr>
          <w:spacing w:val="-6"/>
        </w:rPr>
        <w:t xml:space="preserve"> </w:t>
      </w:r>
      <w:r>
        <w:t>the</w:t>
      </w:r>
      <w:r>
        <w:rPr>
          <w:spacing w:val="-8"/>
        </w:rPr>
        <w:t xml:space="preserve"> </w:t>
      </w:r>
      <w:r>
        <w:t>Care</w:t>
      </w:r>
      <w:r>
        <w:rPr>
          <w:spacing w:val="-8"/>
        </w:rPr>
        <w:t xml:space="preserve"> </w:t>
      </w:r>
      <w:r>
        <w:t>Act,</w:t>
      </w:r>
      <w:r>
        <w:rPr>
          <w:spacing w:val="-6"/>
        </w:rPr>
        <w:t xml:space="preserve"> </w:t>
      </w:r>
      <w:r>
        <w:t>the</w:t>
      </w:r>
      <w:r>
        <w:rPr>
          <w:spacing w:val="-5"/>
        </w:rPr>
        <w:t xml:space="preserve"> </w:t>
      </w:r>
      <w:r w:rsidR="002C3264">
        <w:t>ICB</w:t>
      </w:r>
      <w:hyperlink w:anchor="_bookmark0" w:history="1">
        <w:r>
          <w:rPr>
            <w:b/>
            <w:vertAlign w:val="superscript"/>
          </w:rPr>
          <w:t>i</w:t>
        </w:r>
        <w:r>
          <w:rPr>
            <w:b/>
            <w:spacing w:val="-5"/>
          </w:rPr>
          <w:t xml:space="preserve"> </w:t>
        </w:r>
      </w:hyperlink>
      <w:r>
        <w:t>has</w:t>
      </w:r>
      <w:r>
        <w:rPr>
          <w:spacing w:val="-7"/>
        </w:rPr>
        <w:t xml:space="preserve"> </w:t>
      </w:r>
      <w:r>
        <w:t>a</w:t>
      </w:r>
      <w:r>
        <w:rPr>
          <w:spacing w:val="-5"/>
        </w:rPr>
        <w:t xml:space="preserve"> </w:t>
      </w:r>
      <w:r>
        <w:t>general</w:t>
      </w:r>
      <w:r>
        <w:rPr>
          <w:spacing w:val="-8"/>
        </w:rPr>
        <w:t xml:space="preserve"> </w:t>
      </w:r>
      <w:r>
        <w:t>duty</w:t>
      </w:r>
      <w:r>
        <w:rPr>
          <w:spacing w:val="-7"/>
        </w:rPr>
        <w:t xml:space="preserve"> </w:t>
      </w:r>
      <w:r>
        <w:t>to</w:t>
      </w:r>
      <w:r>
        <w:rPr>
          <w:spacing w:val="-9"/>
        </w:rPr>
        <w:t xml:space="preserve"> </w:t>
      </w:r>
      <w:r>
        <w:t>promote</w:t>
      </w:r>
      <w:r>
        <w:rPr>
          <w:spacing w:val="-8"/>
        </w:rPr>
        <w:t xml:space="preserve"> </w:t>
      </w:r>
      <w:r>
        <w:t>the</w:t>
      </w:r>
      <w:r>
        <w:rPr>
          <w:spacing w:val="-8"/>
        </w:rPr>
        <w:t xml:space="preserve"> </w:t>
      </w:r>
      <w:r>
        <w:t>wellbeing</w:t>
      </w:r>
      <w:r>
        <w:rPr>
          <w:spacing w:val="-5"/>
        </w:rPr>
        <w:t xml:space="preserve"> </w:t>
      </w:r>
      <w:r>
        <w:t>of</w:t>
      </w:r>
      <w:r>
        <w:rPr>
          <w:spacing w:val="-4"/>
        </w:rPr>
        <w:t xml:space="preserve"> </w:t>
      </w:r>
      <w:r>
        <w:t xml:space="preserve">individuals when exercising its care and support functions. In addition, under s18 of the Care Act, the </w:t>
      </w:r>
      <w:r w:rsidR="002C3264">
        <w:t>ICB</w:t>
      </w:r>
      <w:r>
        <w:t xml:space="preserve"> must meet a person’s eligible needs where –</w:t>
      </w:r>
    </w:p>
    <w:p w14:paraId="475F875E" w14:textId="77777777" w:rsidR="0075179B" w:rsidRDefault="006F36B9">
      <w:pPr>
        <w:pStyle w:val="ListParagraph"/>
        <w:numPr>
          <w:ilvl w:val="1"/>
          <w:numId w:val="13"/>
        </w:numPr>
        <w:tabs>
          <w:tab w:val="left" w:pos="1421"/>
        </w:tabs>
        <w:spacing w:before="1" w:line="237" w:lineRule="auto"/>
        <w:ind w:right="937"/>
        <w:jc w:val="both"/>
      </w:pPr>
      <w:r>
        <w:t>The</w:t>
      </w:r>
      <w:r>
        <w:rPr>
          <w:spacing w:val="-5"/>
        </w:rPr>
        <w:t xml:space="preserve"> </w:t>
      </w:r>
      <w:r>
        <w:t>person</w:t>
      </w:r>
      <w:r>
        <w:rPr>
          <w:spacing w:val="-4"/>
        </w:rPr>
        <w:t xml:space="preserve"> </w:t>
      </w:r>
      <w:r>
        <w:t>is</w:t>
      </w:r>
      <w:r>
        <w:rPr>
          <w:spacing w:val="-4"/>
        </w:rPr>
        <w:t xml:space="preserve"> </w:t>
      </w:r>
      <w:r>
        <w:t>ordinarily</w:t>
      </w:r>
      <w:r>
        <w:rPr>
          <w:spacing w:val="-5"/>
        </w:rPr>
        <w:t xml:space="preserve"> </w:t>
      </w:r>
      <w:r>
        <w:t>resident</w:t>
      </w:r>
      <w:r>
        <w:rPr>
          <w:spacing w:val="-3"/>
        </w:rPr>
        <w:t xml:space="preserve"> </w:t>
      </w:r>
      <w:r>
        <w:t>in</w:t>
      </w:r>
      <w:r>
        <w:rPr>
          <w:spacing w:val="-5"/>
        </w:rPr>
        <w:t xml:space="preserve"> </w:t>
      </w:r>
      <w:r>
        <w:t>its</w:t>
      </w:r>
      <w:r>
        <w:rPr>
          <w:spacing w:val="-4"/>
        </w:rPr>
        <w:t xml:space="preserve"> </w:t>
      </w:r>
      <w:r>
        <w:t>area</w:t>
      </w:r>
      <w:r>
        <w:rPr>
          <w:spacing w:val="-7"/>
        </w:rPr>
        <w:t xml:space="preserve"> </w:t>
      </w:r>
      <w:r>
        <w:t>(or</w:t>
      </w:r>
      <w:r>
        <w:rPr>
          <w:spacing w:val="-3"/>
        </w:rPr>
        <w:t xml:space="preserve"> </w:t>
      </w:r>
      <w:r>
        <w:t>is</w:t>
      </w:r>
      <w:r>
        <w:rPr>
          <w:spacing w:val="-5"/>
        </w:rPr>
        <w:t xml:space="preserve"> </w:t>
      </w:r>
      <w:r>
        <w:t>present,</w:t>
      </w:r>
      <w:r>
        <w:rPr>
          <w:spacing w:val="-3"/>
        </w:rPr>
        <w:t xml:space="preserve"> </w:t>
      </w:r>
      <w:r>
        <w:t>but</w:t>
      </w:r>
      <w:r>
        <w:rPr>
          <w:spacing w:val="-5"/>
        </w:rPr>
        <w:t xml:space="preserve"> </w:t>
      </w:r>
      <w:r>
        <w:t>of</w:t>
      </w:r>
      <w:r>
        <w:rPr>
          <w:spacing w:val="-4"/>
        </w:rPr>
        <w:t xml:space="preserve"> </w:t>
      </w:r>
      <w:r>
        <w:t>no</w:t>
      </w:r>
      <w:r>
        <w:rPr>
          <w:spacing w:val="-7"/>
        </w:rPr>
        <w:t xml:space="preserve"> </w:t>
      </w:r>
      <w:r>
        <w:t>settled</w:t>
      </w:r>
      <w:r>
        <w:rPr>
          <w:spacing w:val="-4"/>
        </w:rPr>
        <w:t xml:space="preserve"> </w:t>
      </w:r>
      <w:r>
        <w:t>residence), and</w:t>
      </w:r>
    </w:p>
    <w:p w14:paraId="36D90554" w14:textId="77777777" w:rsidR="0075179B" w:rsidRDefault="006F36B9">
      <w:pPr>
        <w:pStyle w:val="ListParagraph"/>
        <w:numPr>
          <w:ilvl w:val="1"/>
          <w:numId w:val="13"/>
        </w:numPr>
        <w:tabs>
          <w:tab w:val="left" w:pos="1421"/>
        </w:tabs>
        <w:spacing w:before="3" w:line="237" w:lineRule="auto"/>
        <w:ind w:right="938"/>
        <w:jc w:val="both"/>
      </w:pPr>
      <w:r>
        <w:t>there is either a) no charge for the care and support offered to meet need, or b) there is a charge and</w:t>
      </w:r>
    </w:p>
    <w:p w14:paraId="3EAE4733" w14:textId="77777777" w:rsidR="0075179B" w:rsidRDefault="006F36B9">
      <w:pPr>
        <w:pStyle w:val="ListParagraph"/>
        <w:numPr>
          <w:ilvl w:val="2"/>
          <w:numId w:val="13"/>
        </w:numPr>
        <w:tabs>
          <w:tab w:val="left" w:pos="2141"/>
        </w:tabs>
        <w:spacing w:before="2" w:line="252" w:lineRule="exact"/>
        <w:ind w:hanging="361"/>
        <w:jc w:val="both"/>
      </w:pPr>
      <w:r>
        <w:t>the person has assets under or at the upper capital limit</w:t>
      </w:r>
      <w:r>
        <w:rPr>
          <w:spacing w:val="-4"/>
        </w:rPr>
        <w:t xml:space="preserve"> </w:t>
      </w:r>
      <w:r>
        <w:t>(UCL)</w:t>
      </w:r>
    </w:p>
    <w:p w14:paraId="3EEE47A5" w14:textId="72A10A16" w:rsidR="0075179B" w:rsidRDefault="006F36B9">
      <w:pPr>
        <w:pStyle w:val="ListParagraph"/>
        <w:numPr>
          <w:ilvl w:val="2"/>
          <w:numId w:val="13"/>
        </w:numPr>
        <w:tabs>
          <w:tab w:val="left" w:pos="2141"/>
        </w:tabs>
        <w:ind w:right="939"/>
        <w:jc w:val="both"/>
      </w:pPr>
      <w:r>
        <w:t xml:space="preserve">the person has assets above the UCL, but asks the </w:t>
      </w:r>
      <w:r w:rsidR="002C3264">
        <w:t>ICB</w:t>
      </w:r>
      <w:r>
        <w:t xml:space="preserve"> to meet their needs (NB the </w:t>
      </w:r>
      <w:r w:rsidR="002C3264">
        <w:rPr>
          <w:spacing w:val="-2"/>
        </w:rPr>
        <w:t>ICB</w:t>
      </w:r>
      <w:r>
        <w:rPr>
          <w:spacing w:val="-2"/>
        </w:rPr>
        <w:t xml:space="preserve"> </w:t>
      </w:r>
      <w:r>
        <w:t>is currently only obliged to accede to the request where care is provided outside of a residential</w:t>
      </w:r>
      <w:r>
        <w:rPr>
          <w:spacing w:val="-5"/>
        </w:rPr>
        <w:t xml:space="preserve"> </w:t>
      </w:r>
      <w:r>
        <w:t>setting)</w:t>
      </w:r>
    </w:p>
    <w:p w14:paraId="563F4FCB" w14:textId="77777777" w:rsidR="0075179B" w:rsidRDefault="006F36B9">
      <w:pPr>
        <w:pStyle w:val="ListParagraph"/>
        <w:numPr>
          <w:ilvl w:val="2"/>
          <w:numId w:val="13"/>
        </w:numPr>
        <w:tabs>
          <w:tab w:val="left" w:pos="2140"/>
        </w:tabs>
        <w:spacing w:line="252" w:lineRule="exact"/>
        <w:ind w:left="2139"/>
        <w:jc w:val="both"/>
      </w:pPr>
      <w:r>
        <w:t>the person lacks capacity and there is no one to make arrangements for</w:t>
      </w:r>
      <w:r>
        <w:rPr>
          <w:spacing w:val="-43"/>
        </w:rPr>
        <w:t xml:space="preserve"> </w:t>
      </w:r>
      <w:r>
        <w:t>them.</w:t>
      </w:r>
    </w:p>
    <w:p w14:paraId="55E50A31" w14:textId="77777777" w:rsidR="0075179B" w:rsidRDefault="006F36B9">
      <w:pPr>
        <w:pStyle w:val="BodyText"/>
        <w:spacing w:before="202"/>
        <w:ind w:left="700" w:right="937"/>
        <w:jc w:val="both"/>
      </w:pPr>
      <w:r>
        <w:t>The</w:t>
      </w:r>
      <w:r>
        <w:rPr>
          <w:spacing w:val="-16"/>
        </w:rPr>
        <w:t xml:space="preserve"> </w:t>
      </w:r>
      <w:r>
        <w:t>duty</w:t>
      </w:r>
      <w:r>
        <w:rPr>
          <w:spacing w:val="-18"/>
        </w:rPr>
        <w:t xml:space="preserve"> </w:t>
      </w:r>
      <w:r>
        <w:t>to</w:t>
      </w:r>
      <w:r>
        <w:rPr>
          <w:spacing w:val="-16"/>
        </w:rPr>
        <w:t xml:space="preserve"> </w:t>
      </w:r>
      <w:r>
        <w:t>meet</w:t>
      </w:r>
      <w:r>
        <w:rPr>
          <w:spacing w:val="-14"/>
        </w:rPr>
        <w:t xml:space="preserve"> </w:t>
      </w:r>
      <w:r>
        <w:t>need</w:t>
      </w:r>
      <w:r>
        <w:rPr>
          <w:spacing w:val="-16"/>
        </w:rPr>
        <w:t xml:space="preserve"> </w:t>
      </w:r>
      <w:r>
        <w:t>applies</w:t>
      </w:r>
      <w:r>
        <w:rPr>
          <w:spacing w:val="-15"/>
        </w:rPr>
        <w:t xml:space="preserve"> </w:t>
      </w:r>
      <w:r>
        <w:t>to</w:t>
      </w:r>
      <w:r>
        <w:rPr>
          <w:spacing w:val="-15"/>
        </w:rPr>
        <w:t xml:space="preserve"> </w:t>
      </w:r>
      <w:r>
        <w:t>those</w:t>
      </w:r>
      <w:r>
        <w:rPr>
          <w:spacing w:val="-19"/>
        </w:rPr>
        <w:t xml:space="preserve"> </w:t>
      </w:r>
      <w:r>
        <w:t>falling</w:t>
      </w:r>
      <w:r>
        <w:rPr>
          <w:spacing w:val="-16"/>
        </w:rPr>
        <w:t xml:space="preserve"> </w:t>
      </w:r>
      <w:r>
        <w:t>within</w:t>
      </w:r>
      <w:r>
        <w:rPr>
          <w:spacing w:val="-15"/>
        </w:rPr>
        <w:t xml:space="preserve"> </w:t>
      </w:r>
      <w:r>
        <w:t>s18</w:t>
      </w:r>
      <w:r>
        <w:rPr>
          <w:spacing w:val="-16"/>
        </w:rPr>
        <w:t xml:space="preserve"> </w:t>
      </w:r>
      <w:r>
        <w:t>whether</w:t>
      </w:r>
      <w:r>
        <w:rPr>
          <w:spacing w:val="-17"/>
        </w:rPr>
        <w:t xml:space="preserve"> </w:t>
      </w:r>
      <w:r>
        <w:t>or</w:t>
      </w:r>
      <w:r>
        <w:rPr>
          <w:spacing w:val="-14"/>
        </w:rPr>
        <w:t xml:space="preserve"> </w:t>
      </w:r>
      <w:r>
        <w:t>not</w:t>
      </w:r>
      <w:r>
        <w:rPr>
          <w:spacing w:val="-15"/>
        </w:rPr>
        <w:t xml:space="preserve"> </w:t>
      </w:r>
      <w:r>
        <w:t>a</w:t>
      </w:r>
      <w:r>
        <w:rPr>
          <w:spacing w:val="-16"/>
        </w:rPr>
        <w:t xml:space="preserve"> </w:t>
      </w:r>
      <w:r>
        <w:t>provider</w:t>
      </w:r>
      <w:r>
        <w:rPr>
          <w:spacing w:val="-15"/>
        </w:rPr>
        <w:t xml:space="preserve"> </w:t>
      </w:r>
      <w:r>
        <w:t>fails.</w:t>
      </w:r>
      <w:r>
        <w:rPr>
          <w:spacing w:val="30"/>
        </w:rPr>
        <w:t xml:space="preserve"> </w:t>
      </w:r>
      <w:r>
        <w:t>Where a provider fails (as defined within s48 - see below), additional considerations</w:t>
      </w:r>
      <w:r>
        <w:rPr>
          <w:spacing w:val="-21"/>
        </w:rPr>
        <w:t xml:space="preserve"> </w:t>
      </w:r>
      <w:r>
        <w:t>apply.</w:t>
      </w:r>
    </w:p>
    <w:p w14:paraId="4EC4E5C6" w14:textId="77777777" w:rsidR="0075179B" w:rsidRDefault="006F36B9">
      <w:pPr>
        <w:spacing w:before="201"/>
        <w:ind w:left="700"/>
        <w:jc w:val="both"/>
        <w:rPr>
          <w:b/>
        </w:rPr>
      </w:pPr>
      <w:r>
        <w:rPr>
          <w:b/>
          <w:u w:val="thick"/>
        </w:rPr>
        <w:t>Meeting needs in the event of provider failure: where and when the s48 duty applies</w:t>
      </w:r>
    </w:p>
    <w:p w14:paraId="72AFACF3" w14:textId="032015D0" w:rsidR="0075179B" w:rsidRDefault="006F36B9">
      <w:pPr>
        <w:spacing w:before="198"/>
        <w:ind w:left="699" w:right="937"/>
        <w:jc w:val="both"/>
      </w:pPr>
      <w:r>
        <w:t xml:space="preserve">When a provider is </w:t>
      </w:r>
      <w:r>
        <w:rPr>
          <w:b/>
        </w:rPr>
        <w:t xml:space="preserve">meeting needs in the </w:t>
      </w:r>
      <w:r w:rsidR="00D836D5">
        <w:rPr>
          <w:b/>
        </w:rPr>
        <w:t>ICB_NEL Place’s</w:t>
      </w:r>
      <w:r>
        <w:rPr>
          <w:b/>
        </w:rPr>
        <w:t xml:space="preserve"> area</w:t>
      </w:r>
      <w:r>
        <w:t>, s48 of the Care Act 2014 applies where –</w:t>
      </w:r>
    </w:p>
    <w:p w14:paraId="588AE62E" w14:textId="77777777" w:rsidR="0075179B" w:rsidRDefault="006F36B9">
      <w:pPr>
        <w:pStyle w:val="ListParagraph"/>
        <w:numPr>
          <w:ilvl w:val="1"/>
          <w:numId w:val="13"/>
        </w:numPr>
        <w:tabs>
          <w:tab w:val="left" w:pos="1420"/>
        </w:tabs>
        <w:ind w:right="936"/>
        <w:jc w:val="both"/>
        <w:rPr>
          <w:sz w:val="21"/>
        </w:rPr>
      </w:pPr>
      <w:r>
        <w:t xml:space="preserve">the </w:t>
      </w:r>
      <w:r>
        <w:rPr>
          <w:i/>
        </w:rPr>
        <w:t xml:space="preserve">provider </w:t>
      </w:r>
      <w:r>
        <w:rPr>
          <w:sz w:val="21"/>
        </w:rPr>
        <w:t>(i.e. a person registered under the Health and Social Care Act 2008, Pt 1 Chapter 2, or under the Care Standards Act 2000 Pt 2 in respect of an establishment or agency)</w:t>
      </w:r>
    </w:p>
    <w:p w14:paraId="63AD4EF2" w14:textId="77777777" w:rsidR="0075179B" w:rsidRDefault="006F36B9">
      <w:pPr>
        <w:pStyle w:val="ListParagraph"/>
        <w:numPr>
          <w:ilvl w:val="1"/>
          <w:numId w:val="13"/>
        </w:numPr>
        <w:tabs>
          <w:tab w:val="left" w:pos="1421"/>
        </w:tabs>
        <w:spacing w:before="1" w:line="237" w:lineRule="auto"/>
        <w:ind w:right="935"/>
        <w:jc w:val="both"/>
      </w:pPr>
      <w:r>
        <w:t xml:space="preserve">becomes </w:t>
      </w:r>
      <w:r>
        <w:rPr>
          <w:i/>
        </w:rPr>
        <w:t xml:space="preserve">unable to carry on a regulated activity </w:t>
      </w:r>
      <w:r>
        <w:t>(i.e. activities defined by the Health and Social Care Act 2008,</w:t>
      </w:r>
      <w:r>
        <w:rPr>
          <w:spacing w:val="3"/>
        </w:rPr>
        <w:t xml:space="preserve"> </w:t>
      </w:r>
      <w:r>
        <w:t>s8)</w:t>
      </w:r>
    </w:p>
    <w:p w14:paraId="0ABA8AC2" w14:textId="77777777" w:rsidR="0075179B" w:rsidRDefault="006F36B9">
      <w:pPr>
        <w:pStyle w:val="ListParagraph"/>
        <w:numPr>
          <w:ilvl w:val="1"/>
          <w:numId w:val="13"/>
        </w:numPr>
        <w:tabs>
          <w:tab w:val="left" w:pos="1421"/>
        </w:tabs>
        <w:spacing w:before="1" w:line="268" w:lineRule="exact"/>
        <w:jc w:val="both"/>
        <w:rPr>
          <w:i/>
        </w:rPr>
      </w:pPr>
      <w:r>
        <w:rPr>
          <w:i/>
        </w:rPr>
        <w:t xml:space="preserve">because </w:t>
      </w:r>
      <w:r>
        <w:t xml:space="preserve">of </w:t>
      </w:r>
      <w:r>
        <w:rPr>
          <w:i/>
        </w:rPr>
        <w:t>business</w:t>
      </w:r>
      <w:r>
        <w:rPr>
          <w:i/>
          <w:spacing w:val="-2"/>
        </w:rPr>
        <w:t xml:space="preserve"> </w:t>
      </w:r>
      <w:r>
        <w:rPr>
          <w:i/>
        </w:rPr>
        <w:t>failure</w:t>
      </w:r>
    </w:p>
    <w:p w14:paraId="3169FD15" w14:textId="77777777" w:rsidR="0075179B" w:rsidRDefault="006F36B9">
      <w:pPr>
        <w:pStyle w:val="ListParagraph"/>
        <w:numPr>
          <w:ilvl w:val="0"/>
          <w:numId w:val="12"/>
        </w:numPr>
        <w:tabs>
          <w:tab w:val="left" w:pos="1781"/>
        </w:tabs>
        <w:spacing w:before="6" w:line="230" w:lineRule="auto"/>
        <w:ind w:right="938" w:hanging="360"/>
        <w:jc w:val="both"/>
      </w:pPr>
      <w:r>
        <w:rPr>
          <w:i/>
        </w:rPr>
        <w:t>Unable</w:t>
      </w:r>
      <w:r>
        <w:rPr>
          <w:i/>
          <w:spacing w:val="-6"/>
        </w:rPr>
        <w:t xml:space="preserve"> </w:t>
      </w:r>
      <w:r>
        <w:rPr>
          <w:i/>
        </w:rPr>
        <w:t>to</w:t>
      </w:r>
      <w:r>
        <w:rPr>
          <w:i/>
          <w:spacing w:val="-9"/>
        </w:rPr>
        <w:t xml:space="preserve"> </w:t>
      </w:r>
      <w:r>
        <w:rPr>
          <w:i/>
        </w:rPr>
        <w:t>carry</w:t>
      </w:r>
      <w:r>
        <w:rPr>
          <w:i/>
          <w:spacing w:val="-8"/>
        </w:rPr>
        <w:t xml:space="preserve"> </w:t>
      </w:r>
      <w:r>
        <w:rPr>
          <w:i/>
        </w:rPr>
        <w:t>on</w:t>
      </w:r>
      <w:r>
        <w:rPr>
          <w:i/>
          <w:spacing w:val="-8"/>
        </w:rPr>
        <w:t xml:space="preserve"> </w:t>
      </w:r>
      <w:r>
        <w:rPr>
          <w:i/>
        </w:rPr>
        <w:t>a</w:t>
      </w:r>
      <w:r>
        <w:rPr>
          <w:i/>
          <w:spacing w:val="-9"/>
        </w:rPr>
        <w:t xml:space="preserve"> </w:t>
      </w:r>
      <w:r>
        <w:rPr>
          <w:i/>
        </w:rPr>
        <w:t>regulated</w:t>
      </w:r>
      <w:r>
        <w:rPr>
          <w:i/>
          <w:spacing w:val="-6"/>
        </w:rPr>
        <w:t xml:space="preserve"> </w:t>
      </w:r>
      <w:r>
        <w:rPr>
          <w:i/>
        </w:rPr>
        <w:t>activity</w:t>
      </w:r>
      <w:r>
        <w:rPr>
          <w:i/>
          <w:spacing w:val="-6"/>
        </w:rPr>
        <w:t xml:space="preserve"> </w:t>
      </w:r>
      <w:r>
        <w:t>(or</w:t>
      </w:r>
      <w:r>
        <w:rPr>
          <w:spacing w:val="-8"/>
        </w:rPr>
        <w:t xml:space="preserve"> </w:t>
      </w:r>
      <w:r>
        <w:t>to</w:t>
      </w:r>
      <w:r>
        <w:rPr>
          <w:spacing w:val="-9"/>
        </w:rPr>
        <w:t xml:space="preserve"> </w:t>
      </w:r>
      <w:r>
        <w:t>carry</w:t>
      </w:r>
      <w:r>
        <w:rPr>
          <w:spacing w:val="-10"/>
        </w:rPr>
        <w:t xml:space="preserve"> </w:t>
      </w:r>
      <w:r>
        <w:t>on/</w:t>
      </w:r>
      <w:r>
        <w:rPr>
          <w:spacing w:val="-7"/>
        </w:rPr>
        <w:t xml:space="preserve"> </w:t>
      </w:r>
      <w:r>
        <w:t>manage</w:t>
      </w:r>
      <w:r>
        <w:rPr>
          <w:spacing w:val="-9"/>
        </w:rPr>
        <w:t xml:space="preserve"> </w:t>
      </w:r>
      <w:r>
        <w:t>an</w:t>
      </w:r>
      <w:r>
        <w:rPr>
          <w:spacing w:val="-8"/>
        </w:rPr>
        <w:t xml:space="preserve"> </w:t>
      </w:r>
      <w:r>
        <w:t>establishment</w:t>
      </w:r>
      <w:r>
        <w:rPr>
          <w:spacing w:val="-7"/>
        </w:rPr>
        <w:t xml:space="preserve"> </w:t>
      </w:r>
      <w:r>
        <w:t xml:space="preserve">or agency) means: unable to do so </w:t>
      </w:r>
      <w:r>
        <w:rPr>
          <w:u w:val="single"/>
        </w:rPr>
        <w:t>because of business failure</w:t>
      </w:r>
      <w:r>
        <w:t>, if the provider’s inability to do so follows business</w:t>
      </w:r>
      <w:r>
        <w:rPr>
          <w:spacing w:val="-3"/>
        </w:rPr>
        <w:t xml:space="preserve"> </w:t>
      </w:r>
      <w:r>
        <w:t>failure</w:t>
      </w:r>
    </w:p>
    <w:p w14:paraId="4A1EE8D8" w14:textId="77777777" w:rsidR="0075179B" w:rsidRDefault="006F36B9">
      <w:pPr>
        <w:pStyle w:val="ListParagraph"/>
        <w:numPr>
          <w:ilvl w:val="0"/>
          <w:numId w:val="12"/>
        </w:numPr>
        <w:tabs>
          <w:tab w:val="left" w:pos="1781"/>
        </w:tabs>
        <w:spacing w:before="3" w:line="263" w:lineRule="exact"/>
        <w:jc w:val="both"/>
      </w:pPr>
      <w:r>
        <w:rPr>
          <w:i/>
        </w:rPr>
        <w:t>Business failure</w:t>
      </w:r>
      <w:r>
        <w:rPr>
          <w:i/>
          <w:spacing w:val="-2"/>
        </w:rPr>
        <w:t xml:space="preserve"> </w:t>
      </w:r>
      <w:r>
        <w:t>means:</w:t>
      </w:r>
    </w:p>
    <w:p w14:paraId="1ED7749F" w14:textId="77777777" w:rsidR="0075179B" w:rsidRDefault="006F36B9">
      <w:pPr>
        <w:pStyle w:val="BodyText"/>
        <w:spacing w:line="243" w:lineRule="exact"/>
        <w:ind w:left="1780"/>
      </w:pPr>
      <w:r>
        <w:t>Where a provider is not an individual:</w:t>
      </w:r>
    </w:p>
    <w:p w14:paraId="4AA1BC8C" w14:textId="77777777" w:rsidR="0075179B" w:rsidRDefault="006F36B9">
      <w:pPr>
        <w:pStyle w:val="ListParagraph"/>
        <w:numPr>
          <w:ilvl w:val="1"/>
          <w:numId w:val="12"/>
        </w:numPr>
        <w:tabs>
          <w:tab w:val="left" w:pos="2141"/>
        </w:tabs>
        <w:spacing w:line="252" w:lineRule="exact"/>
        <w:ind w:hanging="361"/>
      </w:pPr>
      <w:r>
        <w:t>the appointment of an administrator, a receiver, or an administrative</w:t>
      </w:r>
      <w:r>
        <w:rPr>
          <w:spacing w:val="-14"/>
        </w:rPr>
        <w:t xml:space="preserve"> </w:t>
      </w:r>
      <w:r>
        <w:t>receiver</w:t>
      </w:r>
    </w:p>
    <w:p w14:paraId="39CB16F5" w14:textId="77777777" w:rsidR="0075179B" w:rsidRDefault="006F36B9">
      <w:pPr>
        <w:pStyle w:val="ListParagraph"/>
        <w:numPr>
          <w:ilvl w:val="1"/>
          <w:numId w:val="12"/>
        </w:numPr>
        <w:tabs>
          <w:tab w:val="left" w:pos="2140"/>
        </w:tabs>
        <w:spacing w:before="3" w:line="237" w:lineRule="auto"/>
        <w:ind w:right="935"/>
        <w:rPr>
          <w:sz w:val="21"/>
        </w:rPr>
      </w:pPr>
      <w:r>
        <w:rPr>
          <w:sz w:val="21"/>
        </w:rPr>
        <w:t>a resolution is passed for a voluntary winding up, in a creditors’ voluntary winding up</w:t>
      </w:r>
    </w:p>
    <w:p w14:paraId="3F3C9583" w14:textId="77777777" w:rsidR="0075179B" w:rsidRDefault="006F36B9">
      <w:pPr>
        <w:pStyle w:val="ListParagraph"/>
        <w:numPr>
          <w:ilvl w:val="1"/>
          <w:numId w:val="12"/>
        </w:numPr>
        <w:tabs>
          <w:tab w:val="left" w:pos="2140"/>
        </w:tabs>
        <w:spacing w:line="243" w:lineRule="exact"/>
        <w:ind w:hanging="361"/>
        <w:rPr>
          <w:sz w:val="21"/>
        </w:rPr>
      </w:pPr>
      <w:r>
        <w:rPr>
          <w:sz w:val="21"/>
        </w:rPr>
        <w:t>a Winding Up Order is</w:t>
      </w:r>
      <w:r>
        <w:rPr>
          <w:spacing w:val="-9"/>
          <w:sz w:val="21"/>
        </w:rPr>
        <w:t xml:space="preserve"> </w:t>
      </w:r>
      <w:r>
        <w:rPr>
          <w:sz w:val="21"/>
        </w:rPr>
        <w:t>made</w:t>
      </w:r>
    </w:p>
    <w:p w14:paraId="12409AA2" w14:textId="77777777" w:rsidR="0075179B" w:rsidRDefault="006F36B9">
      <w:pPr>
        <w:pStyle w:val="ListParagraph"/>
        <w:numPr>
          <w:ilvl w:val="1"/>
          <w:numId w:val="12"/>
        </w:numPr>
        <w:tabs>
          <w:tab w:val="left" w:pos="2140"/>
        </w:tabs>
        <w:ind w:right="935"/>
        <w:rPr>
          <w:sz w:val="21"/>
        </w:rPr>
      </w:pPr>
      <w:r>
        <w:rPr>
          <w:sz w:val="21"/>
        </w:rPr>
        <w:t>where the provider is an unincorporated charity, the charitable trustees become unable to pay their debts as they fall due (as defined at 2(5) of the</w:t>
      </w:r>
      <w:r>
        <w:rPr>
          <w:spacing w:val="-22"/>
          <w:sz w:val="21"/>
        </w:rPr>
        <w:t xml:space="preserve"> </w:t>
      </w:r>
      <w:r>
        <w:rPr>
          <w:sz w:val="21"/>
        </w:rPr>
        <w:t>Regulations)</w:t>
      </w:r>
    </w:p>
    <w:p w14:paraId="5378FCBC" w14:textId="77777777" w:rsidR="0075179B" w:rsidRDefault="006F36B9">
      <w:pPr>
        <w:pStyle w:val="ListParagraph"/>
        <w:numPr>
          <w:ilvl w:val="1"/>
          <w:numId w:val="12"/>
        </w:numPr>
        <w:tabs>
          <w:tab w:val="left" w:pos="2140"/>
        </w:tabs>
        <w:ind w:left="2139" w:right="940"/>
      </w:pPr>
      <w:r>
        <w:t>where</w:t>
      </w:r>
      <w:r>
        <w:rPr>
          <w:spacing w:val="-10"/>
        </w:rPr>
        <w:t xml:space="preserve"> </w:t>
      </w:r>
      <w:r>
        <w:t>the</w:t>
      </w:r>
      <w:r>
        <w:rPr>
          <w:spacing w:val="-10"/>
        </w:rPr>
        <w:t xml:space="preserve"> </w:t>
      </w:r>
      <w:r>
        <w:t>provider</w:t>
      </w:r>
      <w:r>
        <w:rPr>
          <w:spacing w:val="-9"/>
        </w:rPr>
        <w:t xml:space="preserve"> </w:t>
      </w:r>
      <w:r>
        <w:t>is</w:t>
      </w:r>
      <w:r>
        <w:rPr>
          <w:spacing w:val="-9"/>
        </w:rPr>
        <w:t xml:space="preserve"> </w:t>
      </w:r>
      <w:r>
        <w:t>a</w:t>
      </w:r>
      <w:r>
        <w:rPr>
          <w:spacing w:val="-10"/>
        </w:rPr>
        <w:t xml:space="preserve"> </w:t>
      </w:r>
      <w:r>
        <w:t>partnership,</w:t>
      </w:r>
      <w:r>
        <w:rPr>
          <w:spacing w:val="-8"/>
        </w:rPr>
        <w:t xml:space="preserve"> </w:t>
      </w:r>
      <w:r>
        <w:t>every</w:t>
      </w:r>
      <w:r>
        <w:rPr>
          <w:spacing w:val="-9"/>
        </w:rPr>
        <w:t xml:space="preserve"> </w:t>
      </w:r>
      <w:r>
        <w:t>partner</w:t>
      </w:r>
      <w:r>
        <w:rPr>
          <w:spacing w:val="-11"/>
        </w:rPr>
        <w:t xml:space="preserve"> </w:t>
      </w:r>
      <w:r>
        <w:t>has</w:t>
      </w:r>
      <w:r>
        <w:rPr>
          <w:spacing w:val="-9"/>
        </w:rPr>
        <w:t xml:space="preserve"> </w:t>
      </w:r>
      <w:r>
        <w:t>been</w:t>
      </w:r>
      <w:r>
        <w:rPr>
          <w:spacing w:val="-10"/>
        </w:rPr>
        <w:t xml:space="preserve"> </w:t>
      </w:r>
      <w:r>
        <w:t>declared</w:t>
      </w:r>
      <w:r>
        <w:rPr>
          <w:spacing w:val="-10"/>
        </w:rPr>
        <w:t xml:space="preserve"> </w:t>
      </w:r>
      <w:r>
        <w:t>bankrupt, or the partners have presented a joint bankruptcy</w:t>
      </w:r>
      <w:r>
        <w:rPr>
          <w:spacing w:val="-7"/>
        </w:rPr>
        <w:t xml:space="preserve"> </w:t>
      </w:r>
      <w:r>
        <w:t>petition</w:t>
      </w:r>
    </w:p>
    <w:p w14:paraId="6384A7DD" w14:textId="77777777" w:rsidR="0075179B" w:rsidRDefault="006F36B9">
      <w:pPr>
        <w:pStyle w:val="ListParagraph"/>
        <w:numPr>
          <w:ilvl w:val="1"/>
          <w:numId w:val="12"/>
        </w:numPr>
        <w:tabs>
          <w:tab w:val="left" w:pos="2140"/>
        </w:tabs>
        <w:ind w:left="2139" w:hanging="361"/>
      </w:pPr>
      <w:r>
        <w:t>a voluntary arrangement is approved under the Insolvency Act</w:t>
      </w:r>
      <w:r>
        <w:rPr>
          <w:spacing w:val="-10"/>
        </w:rPr>
        <w:t xml:space="preserve"> </w:t>
      </w:r>
      <w:r>
        <w:t>1986</w:t>
      </w:r>
    </w:p>
    <w:p w14:paraId="7328B4E1" w14:textId="77777777" w:rsidR="0075179B" w:rsidRDefault="006F36B9">
      <w:pPr>
        <w:pStyle w:val="BodyText"/>
        <w:spacing w:before="200" w:line="252" w:lineRule="exact"/>
        <w:ind w:left="1419"/>
      </w:pPr>
      <w:r>
        <w:t>Where the provider is an individual:</w:t>
      </w:r>
    </w:p>
    <w:p w14:paraId="7BB015A5" w14:textId="77777777" w:rsidR="0075179B" w:rsidRDefault="006F36B9">
      <w:pPr>
        <w:pStyle w:val="ListParagraph"/>
        <w:numPr>
          <w:ilvl w:val="1"/>
          <w:numId w:val="12"/>
        </w:numPr>
        <w:tabs>
          <w:tab w:val="left" w:pos="2140"/>
        </w:tabs>
        <w:spacing w:line="252" w:lineRule="exact"/>
        <w:ind w:left="2139" w:hanging="361"/>
      </w:pPr>
      <w:r>
        <w:t>the individual is adjudged bankrupt</w:t>
      </w:r>
    </w:p>
    <w:p w14:paraId="2D3B492A" w14:textId="7E8D3193" w:rsidR="0075179B" w:rsidRDefault="006F36B9">
      <w:pPr>
        <w:pStyle w:val="ListParagraph"/>
        <w:numPr>
          <w:ilvl w:val="1"/>
          <w:numId w:val="12"/>
        </w:numPr>
        <w:tabs>
          <w:tab w:val="left" w:pos="2140"/>
        </w:tabs>
        <w:ind w:left="2139" w:right="990"/>
      </w:pPr>
      <w:r>
        <w:t>a voluntary arrangement under the Insolvency Act is proposed or entered into by the</w:t>
      </w:r>
      <w:r>
        <w:rPr>
          <w:spacing w:val="-2"/>
        </w:rPr>
        <w:t xml:space="preserve"> </w:t>
      </w:r>
      <w:r>
        <w:t>individual.</w:t>
      </w:r>
    </w:p>
    <w:p w14:paraId="09B3E29F" w14:textId="77777777" w:rsidR="000F3470" w:rsidRDefault="000F3470" w:rsidP="000F3470">
      <w:pPr>
        <w:tabs>
          <w:tab w:val="left" w:pos="2140"/>
        </w:tabs>
        <w:ind w:right="990"/>
      </w:pPr>
    </w:p>
    <w:p w14:paraId="56728B3A" w14:textId="77777777" w:rsidR="0075179B" w:rsidRDefault="0075179B">
      <w:pPr>
        <w:sectPr w:rsidR="0075179B" w:rsidSect="00073979">
          <w:headerReference w:type="default" r:id="rId21"/>
          <w:pgSz w:w="11910" w:h="16840"/>
          <w:pgMar w:top="851" w:right="499" w:bottom="1400" w:left="743" w:header="0" w:footer="567" w:gutter="0"/>
          <w:cols w:space="720"/>
          <w:docGrid w:linePitch="299"/>
        </w:sectPr>
      </w:pPr>
    </w:p>
    <w:p w14:paraId="0354080A" w14:textId="5F9A8838" w:rsidR="0075179B" w:rsidRDefault="006F36B9">
      <w:pPr>
        <w:pStyle w:val="BodyText"/>
        <w:spacing w:before="81"/>
        <w:ind w:left="700"/>
        <w:jc w:val="both"/>
      </w:pPr>
      <w:r>
        <w:lastRenderedPageBreak/>
        <w:t xml:space="preserve">The </w:t>
      </w:r>
      <w:r w:rsidR="002C3264">
        <w:t>ICB</w:t>
      </w:r>
      <w:r>
        <w:t xml:space="preserve"> is subject to duties under s48 as soon as it becomes aware of the business failure.</w:t>
      </w:r>
    </w:p>
    <w:p w14:paraId="49C5248D" w14:textId="77777777" w:rsidR="0075179B" w:rsidRDefault="006F36B9">
      <w:pPr>
        <w:spacing w:before="201"/>
        <w:ind w:left="700"/>
        <w:jc w:val="both"/>
        <w:rPr>
          <w:b/>
        </w:rPr>
      </w:pPr>
      <w:r>
        <w:rPr>
          <w:b/>
          <w:u w:val="thick"/>
        </w:rPr>
        <w:t>The s48 Duty</w:t>
      </w:r>
    </w:p>
    <w:p w14:paraId="2B18028D" w14:textId="2068754D" w:rsidR="0075179B" w:rsidRDefault="006F36B9">
      <w:pPr>
        <w:spacing w:before="201"/>
        <w:ind w:left="700" w:right="935"/>
        <w:jc w:val="both"/>
      </w:pPr>
      <w:r>
        <w:t>When</w:t>
      </w:r>
      <w:r>
        <w:rPr>
          <w:spacing w:val="-9"/>
        </w:rPr>
        <w:t xml:space="preserve"> </w:t>
      </w:r>
      <w:r>
        <w:t>the</w:t>
      </w:r>
      <w:r>
        <w:rPr>
          <w:spacing w:val="-5"/>
        </w:rPr>
        <w:t xml:space="preserve"> </w:t>
      </w:r>
      <w:r>
        <w:t>duty</w:t>
      </w:r>
      <w:r>
        <w:rPr>
          <w:spacing w:val="-7"/>
        </w:rPr>
        <w:t xml:space="preserve"> </w:t>
      </w:r>
      <w:r>
        <w:t>is</w:t>
      </w:r>
      <w:r>
        <w:rPr>
          <w:spacing w:val="-5"/>
        </w:rPr>
        <w:t xml:space="preserve"> </w:t>
      </w:r>
      <w:r>
        <w:t>triggered,</w:t>
      </w:r>
      <w:r>
        <w:rPr>
          <w:spacing w:val="-6"/>
        </w:rPr>
        <w:t xml:space="preserve"> </w:t>
      </w:r>
      <w:r>
        <w:t>the</w:t>
      </w:r>
      <w:r>
        <w:rPr>
          <w:spacing w:val="-5"/>
        </w:rPr>
        <w:t xml:space="preserve"> </w:t>
      </w:r>
      <w:r w:rsidR="00D836D5">
        <w:rPr>
          <w:spacing w:val="-5"/>
        </w:rPr>
        <w:t>ICB</w:t>
      </w:r>
      <w:r>
        <w:rPr>
          <w:spacing w:val="-7"/>
        </w:rPr>
        <w:t xml:space="preserve"> </w:t>
      </w:r>
      <w:r>
        <w:t>must,</w:t>
      </w:r>
      <w:r>
        <w:rPr>
          <w:spacing w:val="-6"/>
        </w:rPr>
        <w:t xml:space="preserve"> </w:t>
      </w:r>
      <w:r>
        <w:rPr>
          <w:b/>
        </w:rPr>
        <w:t>for</w:t>
      </w:r>
      <w:r>
        <w:rPr>
          <w:b/>
          <w:spacing w:val="-7"/>
        </w:rPr>
        <w:t xml:space="preserve"> </w:t>
      </w:r>
      <w:r>
        <w:rPr>
          <w:b/>
        </w:rPr>
        <w:t>so</w:t>
      </w:r>
      <w:r>
        <w:rPr>
          <w:b/>
          <w:spacing w:val="-10"/>
        </w:rPr>
        <w:t xml:space="preserve"> </w:t>
      </w:r>
      <w:r>
        <w:rPr>
          <w:b/>
        </w:rPr>
        <w:t>long</w:t>
      </w:r>
      <w:r>
        <w:rPr>
          <w:b/>
          <w:spacing w:val="-5"/>
        </w:rPr>
        <w:t xml:space="preserve"> </w:t>
      </w:r>
      <w:r>
        <w:rPr>
          <w:b/>
        </w:rPr>
        <w:t>as</w:t>
      </w:r>
      <w:r>
        <w:rPr>
          <w:b/>
          <w:spacing w:val="-8"/>
        </w:rPr>
        <w:t xml:space="preserve"> </w:t>
      </w:r>
      <w:r>
        <w:rPr>
          <w:b/>
        </w:rPr>
        <w:t>it</w:t>
      </w:r>
      <w:r>
        <w:rPr>
          <w:b/>
          <w:spacing w:val="-5"/>
        </w:rPr>
        <w:t xml:space="preserve"> </w:t>
      </w:r>
      <w:r>
        <w:rPr>
          <w:b/>
        </w:rPr>
        <w:t>considers</w:t>
      </w:r>
      <w:r>
        <w:rPr>
          <w:b/>
          <w:spacing w:val="-8"/>
        </w:rPr>
        <w:t xml:space="preserve"> </w:t>
      </w:r>
      <w:r>
        <w:rPr>
          <w:b/>
        </w:rPr>
        <w:t>necessary</w:t>
      </w:r>
      <w:r>
        <w:rPr>
          <w:b/>
          <w:spacing w:val="-4"/>
        </w:rPr>
        <w:t xml:space="preserve"> </w:t>
      </w:r>
      <w:r>
        <w:t>(and</w:t>
      </w:r>
      <w:r>
        <w:rPr>
          <w:spacing w:val="-5"/>
        </w:rPr>
        <w:t xml:space="preserve"> </w:t>
      </w:r>
      <w:r>
        <w:t>in</w:t>
      </w:r>
      <w:r>
        <w:rPr>
          <w:spacing w:val="-5"/>
        </w:rPr>
        <w:t xml:space="preserve"> </w:t>
      </w:r>
      <w:r>
        <w:t>so far</w:t>
      </w:r>
      <w:r>
        <w:rPr>
          <w:spacing w:val="-7"/>
        </w:rPr>
        <w:t xml:space="preserve"> </w:t>
      </w:r>
      <w:r>
        <w:t>as</w:t>
      </w:r>
      <w:r>
        <w:rPr>
          <w:spacing w:val="-10"/>
        </w:rPr>
        <w:t xml:space="preserve"> </w:t>
      </w:r>
      <w:r>
        <w:t>it</w:t>
      </w:r>
      <w:r>
        <w:rPr>
          <w:spacing w:val="-6"/>
        </w:rPr>
        <w:t xml:space="preserve"> </w:t>
      </w:r>
      <w:r>
        <w:t>is</w:t>
      </w:r>
      <w:r>
        <w:rPr>
          <w:spacing w:val="-6"/>
        </w:rPr>
        <w:t xml:space="preserve"> </w:t>
      </w:r>
      <w:r>
        <w:t>not</w:t>
      </w:r>
      <w:r>
        <w:rPr>
          <w:spacing w:val="-6"/>
        </w:rPr>
        <w:t xml:space="preserve"> </w:t>
      </w:r>
      <w:r>
        <w:t>already</w:t>
      </w:r>
      <w:r>
        <w:rPr>
          <w:spacing w:val="-10"/>
        </w:rPr>
        <w:t xml:space="preserve"> </w:t>
      </w:r>
      <w:r>
        <w:t>required</w:t>
      </w:r>
      <w:r>
        <w:rPr>
          <w:spacing w:val="-8"/>
        </w:rPr>
        <w:t xml:space="preserve"> </w:t>
      </w:r>
      <w:r>
        <w:t>to</w:t>
      </w:r>
      <w:r>
        <w:rPr>
          <w:spacing w:val="-7"/>
        </w:rPr>
        <w:t xml:space="preserve"> </w:t>
      </w:r>
      <w:r>
        <w:t>do</w:t>
      </w:r>
      <w:r>
        <w:rPr>
          <w:spacing w:val="-10"/>
        </w:rPr>
        <w:t xml:space="preserve"> </w:t>
      </w:r>
      <w:r>
        <w:t>so</w:t>
      </w:r>
      <w:r>
        <w:rPr>
          <w:spacing w:val="-8"/>
        </w:rPr>
        <w:t xml:space="preserve"> </w:t>
      </w:r>
      <w:r>
        <w:t>by</w:t>
      </w:r>
      <w:r>
        <w:rPr>
          <w:spacing w:val="-9"/>
        </w:rPr>
        <w:t xml:space="preserve"> </w:t>
      </w:r>
      <w:r>
        <w:t>s18),</w:t>
      </w:r>
      <w:r>
        <w:rPr>
          <w:spacing w:val="-6"/>
        </w:rPr>
        <w:t xml:space="preserve"> </w:t>
      </w:r>
      <w:r>
        <w:rPr>
          <w:b/>
        </w:rPr>
        <w:t>meet</w:t>
      </w:r>
      <w:r>
        <w:rPr>
          <w:b/>
          <w:spacing w:val="-7"/>
        </w:rPr>
        <w:t xml:space="preserve"> </w:t>
      </w:r>
      <w:r>
        <w:rPr>
          <w:b/>
        </w:rPr>
        <w:t>those</w:t>
      </w:r>
      <w:r>
        <w:rPr>
          <w:b/>
          <w:spacing w:val="-10"/>
        </w:rPr>
        <w:t xml:space="preserve"> </w:t>
      </w:r>
      <w:r>
        <w:rPr>
          <w:b/>
        </w:rPr>
        <w:t>of</w:t>
      </w:r>
      <w:r>
        <w:rPr>
          <w:b/>
          <w:spacing w:val="-6"/>
        </w:rPr>
        <w:t xml:space="preserve"> </w:t>
      </w:r>
      <w:r>
        <w:rPr>
          <w:b/>
        </w:rPr>
        <w:t>an</w:t>
      </w:r>
      <w:r>
        <w:rPr>
          <w:b/>
          <w:spacing w:val="-10"/>
        </w:rPr>
        <w:t xml:space="preserve"> </w:t>
      </w:r>
      <w:r>
        <w:rPr>
          <w:b/>
        </w:rPr>
        <w:t>adult’s</w:t>
      </w:r>
      <w:r>
        <w:rPr>
          <w:b/>
          <w:spacing w:val="-10"/>
        </w:rPr>
        <w:t xml:space="preserve"> </w:t>
      </w:r>
      <w:r>
        <w:rPr>
          <w:b/>
        </w:rPr>
        <w:t>needs</w:t>
      </w:r>
      <w:r>
        <w:rPr>
          <w:b/>
          <w:spacing w:val="-6"/>
        </w:rPr>
        <w:t xml:space="preserve"> </w:t>
      </w:r>
      <w:r>
        <w:t>for</w:t>
      </w:r>
      <w:r>
        <w:rPr>
          <w:spacing w:val="-8"/>
        </w:rPr>
        <w:t xml:space="preserve"> </w:t>
      </w:r>
      <w:r>
        <w:t>care</w:t>
      </w:r>
      <w:r>
        <w:rPr>
          <w:spacing w:val="-10"/>
        </w:rPr>
        <w:t xml:space="preserve"> </w:t>
      </w:r>
      <w:r>
        <w:rPr>
          <w:spacing w:val="-3"/>
        </w:rPr>
        <w:t xml:space="preserve">and </w:t>
      </w:r>
      <w:r>
        <w:t xml:space="preserve">support/ carer’s needs for support </w:t>
      </w:r>
      <w:r>
        <w:rPr>
          <w:b/>
        </w:rPr>
        <w:t xml:space="preserve">which were being met by the registered care provider </w:t>
      </w:r>
      <w:r>
        <w:t xml:space="preserve">by the carrying on of the activity, </w:t>
      </w:r>
      <w:r>
        <w:rPr>
          <w:b/>
        </w:rPr>
        <w:t xml:space="preserve">immediately before the provider became unable </w:t>
      </w:r>
      <w:r>
        <w:t>to carry it</w:t>
      </w:r>
      <w:r>
        <w:rPr>
          <w:spacing w:val="1"/>
        </w:rPr>
        <w:t xml:space="preserve"> </w:t>
      </w:r>
      <w:r>
        <w:t>on.</w:t>
      </w:r>
    </w:p>
    <w:p w14:paraId="5326B715" w14:textId="77777777" w:rsidR="0075179B" w:rsidRDefault="0075179B">
      <w:pPr>
        <w:pStyle w:val="BodyText"/>
        <w:spacing w:before="9"/>
        <w:rPr>
          <w:sz w:val="21"/>
        </w:rPr>
      </w:pPr>
    </w:p>
    <w:p w14:paraId="0F4A94FF" w14:textId="4AF06E25" w:rsidR="0075179B" w:rsidRDefault="006F36B9">
      <w:pPr>
        <w:pStyle w:val="BodyText"/>
        <w:spacing w:before="1" w:line="252" w:lineRule="exact"/>
        <w:ind w:left="700"/>
      </w:pPr>
      <w:r>
        <w:t xml:space="preserve">The </w:t>
      </w:r>
      <w:r w:rsidR="00D836D5">
        <w:t>ICB</w:t>
      </w:r>
      <w:r>
        <w:t xml:space="preserve"> is required to meet needs regardless of—</w:t>
      </w:r>
    </w:p>
    <w:p w14:paraId="3B42B17C" w14:textId="77777777" w:rsidR="0075179B" w:rsidRDefault="006F36B9">
      <w:pPr>
        <w:pStyle w:val="ListParagraph"/>
        <w:numPr>
          <w:ilvl w:val="0"/>
          <w:numId w:val="11"/>
        </w:numPr>
        <w:tabs>
          <w:tab w:val="left" w:pos="1420"/>
          <w:tab w:val="left" w:pos="1421"/>
        </w:tabs>
        <w:spacing w:line="252" w:lineRule="exact"/>
      </w:pPr>
      <w:r>
        <w:t>whether the adult is ordinarily resident in its</w:t>
      </w:r>
      <w:r>
        <w:rPr>
          <w:spacing w:val="-6"/>
        </w:rPr>
        <w:t xml:space="preserve"> </w:t>
      </w:r>
      <w:r>
        <w:t>area</w:t>
      </w:r>
    </w:p>
    <w:p w14:paraId="089FBA64" w14:textId="77777777" w:rsidR="0075179B" w:rsidRDefault="006F36B9">
      <w:pPr>
        <w:pStyle w:val="ListParagraph"/>
        <w:numPr>
          <w:ilvl w:val="0"/>
          <w:numId w:val="11"/>
        </w:numPr>
        <w:tabs>
          <w:tab w:val="left" w:pos="1420"/>
          <w:tab w:val="left" w:pos="1421"/>
        </w:tabs>
        <w:spacing w:before="1" w:line="252" w:lineRule="exact"/>
      </w:pPr>
      <w:r>
        <w:t>whether the authority has carried out a needs/ carer’s/ financial</w:t>
      </w:r>
      <w:r>
        <w:rPr>
          <w:spacing w:val="-8"/>
        </w:rPr>
        <w:t xml:space="preserve"> </w:t>
      </w:r>
      <w:r>
        <w:t>assessment</w:t>
      </w:r>
    </w:p>
    <w:p w14:paraId="72BE47B8" w14:textId="77777777" w:rsidR="0075179B" w:rsidRDefault="006F36B9">
      <w:pPr>
        <w:pStyle w:val="ListParagraph"/>
        <w:numPr>
          <w:ilvl w:val="0"/>
          <w:numId w:val="11"/>
        </w:numPr>
        <w:tabs>
          <w:tab w:val="left" w:pos="1420"/>
          <w:tab w:val="left" w:pos="1421"/>
        </w:tabs>
        <w:spacing w:line="252" w:lineRule="exact"/>
      </w:pPr>
      <w:r>
        <w:t>whether any of the needs meet the eligibility</w:t>
      </w:r>
      <w:r>
        <w:rPr>
          <w:spacing w:val="-2"/>
        </w:rPr>
        <w:t xml:space="preserve"> </w:t>
      </w:r>
      <w:r>
        <w:t>criteria</w:t>
      </w:r>
    </w:p>
    <w:p w14:paraId="08D2634B" w14:textId="77777777" w:rsidR="0075179B" w:rsidRDefault="006F36B9">
      <w:pPr>
        <w:pStyle w:val="ListParagraph"/>
        <w:numPr>
          <w:ilvl w:val="0"/>
          <w:numId w:val="11"/>
        </w:numPr>
        <w:tabs>
          <w:tab w:val="left" w:pos="1419"/>
          <w:tab w:val="left" w:pos="1421"/>
        </w:tabs>
        <w:spacing w:before="1" w:line="252" w:lineRule="exact"/>
      </w:pPr>
      <w:r>
        <w:t>whether the adult is a</w:t>
      </w:r>
      <w:r>
        <w:rPr>
          <w:spacing w:val="-2"/>
        </w:rPr>
        <w:t xml:space="preserve"> </w:t>
      </w:r>
      <w:r>
        <w:t>self-funder</w:t>
      </w:r>
    </w:p>
    <w:p w14:paraId="0A37FB0F" w14:textId="586CED34" w:rsidR="0075179B" w:rsidRDefault="006F36B9">
      <w:pPr>
        <w:pStyle w:val="ListParagraph"/>
        <w:numPr>
          <w:ilvl w:val="0"/>
          <w:numId w:val="11"/>
        </w:numPr>
        <w:tabs>
          <w:tab w:val="left" w:pos="1419"/>
          <w:tab w:val="left" w:pos="1420"/>
        </w:tabs>
        <w:spacing w:line="429" w:lineRule="auto"/>
        <w:ind w:left="699" w:right="2397" w:firstLine="0"/>
      </w:pPr>
      <w:r>
        <w:t xml:space="preserve">whether the </w:t>
      </w:r>
      <w:r w:rsidR="00D836D5">
        <w:t>ICB</w:t>
      </w:r>
      <w:r>
        <w:rPr>
          <w:spacing w:val="-2"/>
        </w:rPr>
        <w:t xml:space="preserve"> </w:t>
      </w:r>
      <w:r>
        <w:t xml:space="preserve">contracts with the provider (Statutory Guidance 5.8). All people receiving services in the </w:t>
      </w:r>
      <w:r w:rsidR="002C3264">
        <w:t>ICB</w:t>
      </w:r>
      <w:r>
        <w:t>’s area must be treated the</w:t>
      </w:r>
      <w:r>
        <w:rPr>
          <w:spacing w:val="-24"/>
        </w:rPr>
        <w:t xml:space="preserve"> </w:t>
      </w:r>
      <w:r>
        <w:t>same.</w:t>
      </w:r>
    </w:p>
    <w:p w14:paraId="20A71484" w14:textId="7BF436A1" w:rsidR="0075179B" w:rsidRDefault="006F36B9">
      <w:pPr>
        <w:pStyle w:val="BodyText"/>
        <w:spacing w:before="54" w:line="252" w:lineRule="exact"/>
        <w:ind w:left="699"/>
      </w:pPr>
      <w:r>
        <w:t xml:space="preserve">Where the </w:t>
      </w:r>
      <w:r w:rsidR="002C3264">
        <w:t>ICB</w:t>
      </w:r>
      <w:r>
        <w:t xml:space="preserve"> is meeting needs in discharge of this duty, it is </w:t>
      </w:r>
      <w:r>
        <w:rPr>
          <w:i/>
        </w:rPr>
        <w:t xml:space="preserve">not required </w:t>
      </w:r>
      <w:r>
        <w:t>to</w:t>
      </w:r>
    </w:p>
    <w:p w14:paraId="44CAC9EB" w14:textId="77777777" w:rsidR="0075179B" w:rsidRDefault="006F36B9">
      <w:pPr>
        <w:pStyle w:val="ListParagraph"/>
        <w:numPr>
          <w:ilvl w:val="0"/>
          <w:numId w:val="10"/>
        </w:numPr>
        <w:tabs>
          <w:tab w:val="left" w:pos="1419"/>
          <w:tab w:val="left" w:pos="1420"/>
        </w:tabs>
        <w:spacing w:line="252" w:lineRule="exact"/>
        <w:ind w:hanging="721"/>
      </w:pPr>
      <w:r>
        <w:t>carry out a needs/ carer’s/ financial</w:t>
      </w:r>
      <w:r>
        <w:rPr>
          <w:spacing w:val="-5"/>
        </w:rPr>
        <w:t xml:space="preserve"> </w:t>
      </w:r>
      <w:r>
        <w:t>assessment</w:t>
      </w:r>
      <w:hyperlink w:anchor="_bookmark1" w:history="1">
        <w:r>
          <w:rPr>
            <w:vertAlign w:val="superscript"/>
          </w:rPr>
          <w:t>ii</w:t>
        </w:r>
      </w:hyperlink>
    </w:p>
    <w:p w14:paraId="32B11E87" w14:textId="77777777" w:rsidR="0075179B" w:rsidRDefault="006F36B9">
      <w:pPr>
        <w:pStyle w:val="ListParagraph"/>
        <w:numPr>
          <w:ilvl w:val="0"/>
          <w:numId w:val="10"/>
        </w:numPr>
        <w:tabs>
          <w:tab w:val="left" w:pos="1419"/>
          <w:tab w:val="left" w:pos="1420"/>
        </w:tabs>
      </w:pPr>
      <w:r>
        <w:t>determine whether any of the needs meet the eligibility</w:t>
      </w:r>
      <w:r>
        <w:rPr>
          <w:spacing w:val="-11"/>
        </w:rPr>
        <w:t xml:space="preserve"> </w:t>
      </w:r>
      <w:r>
        <w:t>criteria.</w:t>
      </w:r>
    </w:p>
    <w:p w14:paraId="4FECF8EF" w14:textId="77777777" w:rsidR="0075179B" w:rsidRDefault="006F36B9">
      <w:pPr>
        <w:pStyle w:val="BodyText"/>
        <w:spacing w:before="203"/>
        <w:ind w:left="699"/>
        <w:jc w:val="both"/>
      </w:pPr>
      <w:r>
        <w:t>The lack of an assessment must not be a barrier to action, or whilst taking action.</w:t>
      </w:r>
    </w:p>
    <w:p w14:paraId="5116C523" w14:textId="06CCCC7C" w:rsidR="0075179B" w:rsidRDefault="006F36B9">
      <w:pPr>
        <w:pStyle w:val="BodyText"/>
        <w:spacing w:before="198" w:line="242" w:lineRule="auto"/>
        <w:ind w:left="699" w:right="936"/>
        <w:jc w:val="both"/>
      </w:pPr>
      <w:r>
        <w:t xml:space="preserve">NB whether or not the duty under s48 is triggered, the </w:t>
      </w:r>
      <w:r w:rsidR="002C3264">
        <w:t>ICB</w:t>
      </w:r>
      <w:r>
        <w:t xml:space="preserve"> is remains obligated to continue meeting the needs of those who fall within s18. Further information regarding duties to self- funders is provided below.</w:t>
      </w:r>
    </w:p>
    <w:p w14:paraId="7195A129" w14:textId="77777777" w:rsidR="0075179B" w:rsidRDefault="006F36B9">
      <w:pPr>
        <w:spacing w:before="191"/>
        <w:ind w:left="700"/>
        <w:jc w:val="both"/>
        <w:rPr>
          <w:b/>
        </w:rPr>
      </w:pPr>
      <w:r>
        <w:rPr>
          <w:b/>
          <w:u w:val="thick"/>
        </w:rPr>
        <w:t>How to Discharge the s48 Duty</w:t>
      </w:r>
    </w:p>
    <w:p w14:paraId="14548CBF" w14:textId="56DD9C72" w:rsidR="0075179B" w:rsidRDefault="006F36B9">
      <w:pPr>
        <w:pStyle w:val="BodyText"/>
        <w:spacing w:before="203"/>
        <w:ind w:left="700" w:right="933"/>
        <w:jc w:val="both"/>
      </w:pPr>
      <w:r>
        <w:t xml:space="preserve">The </w:t>
      </w:r>
      <w:r w:rsidR="002C3264">
        <w:t>ICB</w:t>
      </w:r>
      <w:r>
        <w:t xml:space="preserve"> must ensure that needs are met, but how that it done is for the </w:t>
      </w:r>
      <w:r w:rsidR="002C3264">
        <w:t>ICB</w:t>
      </w:r>
      <w:r>
        <w:t xml:space="preserve"> to decide. It  is not necessary to meet needs through exactly the same combination of services that were previously</w:t>
      </w:r>
      <w:r>
        <w:rPr>
          <w:spacing w:val="-5"/>
        </w:rPr>
        <w:t xml:space="preserve"> </w:t>
      </w:r>
      <w:r>
        <w:t>supplied,</w:t>
      </w:r>
      <w:r>
        <w:rPr>
          <w:spacing w:val="-5"/>
        </w:rPr>
        <w:t xml:space="preserve"> </w:t>
      </w:r>
      <w:r>
        <w:t>but</w:t>
      </w:r>
      <w:r>
        <w:rPr>
          <w:spacing w:val="-7"/>
        </w:rPr>
        <w:t xml:space="preserve"> </w:t>
      </w:r>
      <w:r>
        <w:t>the</w:t>
      </w:r>
      <w:r>
        <w:rPr>
          <w:spacing w:val="-4"/>
        </w:rPr>
        <w:t xml:space="preserve"> </w:t>
      </w:r>
      <w:r w:rsidR="002C3264">
        <w:t>ICB</w:t>
      </w:r>
      <w:r>
        <w:rPr>
          <w:spacing w:val="-5"/>
        </w:rPr>
        <w:t xml:space="preserve"> </w:t>
      </w:r>
      <w:r>
        <w:t>should</w:t>
      </w:r>
      <w:r>
        <w:rPr>
          <w:spacing w:val="-5"/>
        </w:rPr>
        <w:t xml:space="preserve"> </w:t>
      </w:r>
      <w:r>
        <w:t>aim</w:t>
      </w:r>
      <w:r>
        <w:rPr>
          <w:spacing w:val="-5"/>
        </w:rPr>
        <w:t xml:space="preserve"> </w:t>
      </w:r>
      <w:r>
        <w:t>to</w:t>
      </w:r>
      <w:r>
        <w:rPr>
          <w:spacing w:val="-6"/>
        </w:rPr>
        <w:t xml:space="preserve"> </w:t>
      </w:r>
      <w:r>
        <w:t>provide</w:t>
      </w:r>
      <w:r>
        <w:rPr>
          <w:spacing w:val="-4"/>
        </w:rPr>
        <w:t xml:space="preserve"> </w:t>
      </w:r>
      <w:r>
        <w:t>a</w:t>
      </w:r>
      <w:r>
        <w:rPr>
          <w:spacing w:val="-7"/>
        </w:rPr>
        <w:t xml:space="preserve"> </w:t>
      </w:r>
      <w:r>
        <w:t>service</w:t>
      </w:r>
      <w:r>
        <w:rPr>
          <w:spacing w:val="-6"/>
        </w:rPr>
        <w:t xml:space="preserve"> </w:t>
      </w:r>
      <w:r>
        <w:t>as</w:t>
      </w:r>
      <w:r>
        <w:rPr>
          <w:spacing w:val="-6"/>
        </w:rPr>
        <w:t xml:space="preserve"> </w:t>
      </w:r>
      <w:r>
        <w:t>similar</w:t>
      </w:r>
      <w:r>
        <w:rPr>
          <w:spacing w:val="-6"/>
        </w:rPr>
        <w:t xml:space="preserve"> </w:t>
      </w:r>
      <w:r>
        <w:t>as</w:t>
      </w:r>
      <w:r>
        <w:rPr>
          <w:spacing w:val="-6"/>
        </w:rPr>
        <w:t xml:space="preserve"> </w:t>
      </w:r>
      <w:r>
        <w:t>possible</w:t>
      </w:r>
      <w:r>
        <w:rPr>
          <w:spacing w:val="-7"/>
        </w:rPr>
        <w:t xml:space="preserve"> </w:t>
      </w:r>
      <w:r>
        <w:t>to</w:t>
      </w:r>
      <w:r>
        <w:rPr>
          <w:spacing w:val="-7"/>
        </w:rPr>
        <w:t xml:space="preserve"> </w:t>
      </w:r>
      <w:r>
        <w:t xml:space="preserve">the previous one. The </w:t>
      </w:r>
      <w:r w:rsidR="002C3264">
        <w:rPr>
          <w:spacing w:val="-2"/>
        </w:rPr>
        <w:t>ICB</w:t>
      </w:r>
      <w:r>
        <w:rPr>
          <w:spacing w:val="-2"/>
        </w:rPr>
        <w:t xml:space="preserve"> </w:t>
      </w:r>
      <w:r>
        <w:t>should seek to minimise disruption, in accordance with the wellbeing principle.</w:t>
      </w:r>
    </w:p>
    <w:p w14:paraId="0AA82FC4" w14:textId="77777777" w:rsidR="0075179B" w:rsidRDefault="0075179B">
      <w:pPr>
        <w:pStyle w:val="BodyText"/>
        <w:spacing w:before="10"/>
        <w:rPr>
          <w:sz w:val="21"/>
        </w:rPr>
      </w:pPr>
    </w:p>
    <w:p w14:paraId="713D2467" w14:textId="0EC796E9" w:rsidR="0075179B" w:rsidRDefault="006F36B9">
      <w:pPr>
        <w:pStyle w:val="BodyText"/>
        <w:ind w:left="700" w:right="865"/>
      </w:pPr>
      <w:r>
        <w:t xml:space="preserve">In accordance with s8, the </w:t>
      </w:r>
      <w:r w:rsidR="002C3264">
        <w:t>ICB</w:t>
      </w:r>
      <w:r>
        <w:t xml:space="preserve"> may (by way of example) meet needs by providing the following –</w:t>
      </w:r>
    </w:p>
    <w:p w14:paraId="51AA7815" w14:textId="77777777" w:rsidR="0075179B" w:rsidRDefault="006F36B9">
      <w:pPr>
        <w:pStyle w:val="ListParagraph"/>
        <w:numPr>
          <w:ilvl w:val="0"/>
          <w:numId w:val="9"/>
        </w:numPr>
        <w:tabs>
          <w:tab w:val="left" w:pos="1419"/>
          <w:tab w:val="left" w:pos="1420"/>
        </w:tabs>
        <w:spacing w:line="251" w:lineRule="exact"/>
        <w:ind w:hanging="721"/>
      </w:pPr>
      <w:r>
        <w:t>accommodation in a care home or in premises of some other</w:t>
      </w:r>
      <w:r>
        <w:rPr>
          <w:spacing w:val="-15"/>
        </w:rPr>
        <w:t xml:space="preserve"> </w:t>
      </w:r>
      <w:r>
        <w:t>type</w:t>
      </w:r>
    </w:p>
    <w:p w14:paraId="13CD906D" w14:textId="77777777" w:rsidR="0075179B" w:rsidRDefault="006F36B9">
      <w:pPr>
        <w:pStyle w:val="ListParagraph"/>
        <w:numPr>
          <w:ilvl w:val="0"/>
          <w:numId w:val="9"/>
        </w:numPr>
        <w:tabs>
          <w:tab w:val="left" w:pos="1419"/>
          <w:tab w:val="left" w:pos="1420"/>
        </w:tabs>
        <w:spacing w:before="2" w:line="252" w:lineRule="exact"/>
        <w:ind w:hanging="721"/>
      </w:pPr>
      <w:r>
        <w:t>care and support at home or in the</w:t>
      </w:r>
      <w:r>
        <w:rPr>
          <w:spacing w:val="-8"/>
        </w:rPr>
        <w:t xml:space="preserve"> </w:t>
      </w:r>
      <w:r>
        <w:t>community</w:t>
      </w:r>
    </w:p>
    <w:p w14:paraId="502A746C" w14:textId="77777777" w:rsidR="0075179B" w:rsidRDefault="006F36B9">
      <w:pPr>
        <w:pStyle w:val="ListParagraph"/>
        <w:numPr>
          <w:ilvl w:val="0"/>
          <w:numId w:val="9"/>
        </w:numPr>
        <w:tabs>
          <w:tab w:val="left" w:pos="1419"/>
          <w:tab w:val="left" w:pos="1420"/>
        </w:tabs>
        <w:spacing w:line="252" w:lineRule="exact"/>
        <w:ind w:hanging="721"/>
      </w:pPr>
      <w:r>
        <w:t>counselling and other types of social</w:t>
      </w:r>
      <w:r>
        <w:rPr>
          <w:spacing w:val="-4"/>
        </w:rPr>
        <w:t xml:space="preserve"> </w:t>
      </w:r>
      <w:r>
        <w:t>work</w:t>
      </w:r>
    </w:p>
    <w:p w14:paraId="07C13060" w14:textId="77777777" w:rsidR="0075179B" w:rsidRDefault="006F36B9">
      <w:pPr>
        <w:pStyle w:val="ListParagraph"/>
        <w:numPr>
          <w:ilvl w:val="0"/>
          <w:numId w:val="9"/>
        </w:numPr>
        <w:tabs>
          <w:tab w:val="left" w:pos="1419"/>
          <w:tab w:val="left" w:pos="1420"/>
        </w:tabs>
        <w:spacing w:before="1" w:line="252" w:lineRule="exact"/>
        <w:ind w:hanging="721"/>
      </w:pPr>
      <w:r>
        <w:t>goods and</w:t>
      </w:r>
      <w:r>
        <w:rPr>
          <w:spacing w:val="-2"/>
        </w:rPr>
        <w:t xml:space="preserve"> </w:t>
      </w:r>
      <w:r>
        <w:t>facilities</w:t>
      </w:r>
    </w:p>
    <w:p w14:paraId="19697DE3" w14:textId="77777777" w:rsidR="0075179B" w:rsidRDefault="006F36B9">
      <w:pPr>
        <w:pStyle w:val="ListParagraph"/>
        <w:numPr>
          <w:ilvl w:val="0"/>
          <w:numId w:val="9"/>
        </w:numPr>
        <w:tabs>
          <w:tab w:val="left" w:pos="1419"/>
          <w:tab w:val="left" w:pos="1420"/>
        </w:tabs>
        <w:spacing w:line="252" w:lineRule="exact"/>
        <w:ind w:hanging="721"/>
      </w:pPr>
      <w:r>
        <w:t>information, advice and</w:t>
      </w:r>
      <w:r>
        <w:rPr>
          <w:spacing w:val="-6"/>
        </w:rPr>
        <w:t xml:space="preserve"> </w:t>
      </w:r>
      <w:r>
        <w:t>advocacy.</w:t>
      </w:r>
    </w:p>
    <w:p w14:paraId="7F0F2AFA" w14:textId="77777777" w:rsidR="0075179B" w:rsidRDefault="0075179B">
      <w:pPr>
        <w:pStyle w:val="BodyText"/>
      </w:pPr>
    </w:p>
    <w:p w14:paraId="03F0BDE6" w14:textId="19F525CA" w:rsidR="0075179B" w:rsidRDefault="006F36B9">
      <w:pPr>
        <w:pStyle w:val="BodyText"/>
        <w:spacing w:before="1" w:line="252" w:lineRule="exact"/>
        <w:ind w:left="699"/>
      </w:pPr>
      <w:r>
        <w:t xml:space="preserve">The </w:t>
      </w:r>
      <w:r w:rsidR="002C3264">
        <w:t>ICB</w:t>
      </w:r>
      <w:r>
        <w:t xml:space="preserve"> may meet needs by -</w:t>
      </w:r>
    </w:p>
    <w:p w14:paraId="45B1C472" w14:textId="77777777" w:rsidR="0075179B" w:rsidRDefault="006F36B9">
      <w:pPr>
        <w:pStyle w:val="ListParagraph"/>
        <w:numPr>
          <w:ilvl w:val="0"/>
          <w:numId w:val="8"/>
        </w:numPr>
        <w:tabs>
          <w:tab w:val="left" w:pos="1419"/>
          <w:tab w:val="left" w:pos="1420"/>
        </w:tabs>
        <w:spacing w:line="252" w:lineRule="exact"/>
        <w:ind w:hanging="721"/>
      </w:pPr>
      <w:r>
        <w:t>arranging for a person other than it to provide a</w:t>
      </w:r>
      <w:r>
        <w:rPr>
          <w:spacing w:val="-10"/>
        </w:rPr>
        <w:t xml:space="preserve"> </w:t>
      </w:r>
      <w:r>
        <w:t>service</w:t>
      </w:r>
    </w:p>
    <w:p w14:paraId="4FCA237A" w14:textId="77777777" w:rsidR="0075179B" w:rsidRDefault="006F36B9">
      <w:pPr>
        <w:pStyle w:val="ListParagraph"/>
        <w:numPr>
          <w:ilvl w:val="0"/>
          <w:numId w:val="8"/>
        </w:numPr>
        <w:tabs>
          <w:tab w:val="left" w:pos="1419"/>
          <w:tab w:val="left" w:pos="1420"/>
        </w:tabs>
        <w:spacing w:before="1" w:line="252" w:lineRule="exact"/>
        <w:ind w:hanging="721"/>
      </w:pPr>
      <w:r>
        <w:t>by itself providing a</w:t>
      </w:r>
      <w:r>
        <w:rPr>
          <w:spacing w:val="-12"/>
        </w:rPr>
        <w:t xml:space="preserve"> </w:t>
      </w:r>
      <w:r>
        <w:t>service</w:t>
      </w:r>
    </w:p>
    <w:p w14:paraId="18BFE5E6" w14:textId="77777777" w:rsidR="0075179B" w:rsidRDefault="006F36B9">
      <w:pPr>
        <w:pStyle w:val="ListParagraph"/>
        <w:numPr>
          <w:ilvl w:val="0"/>
          <w:numId w:val="8"/>
        </w:numPr>
        <w:tabs>
          <w:tab w:val="left" w:pos="1419"/>
          <w:tab w:val="left" w:pos="1420"/>
        </w:tabs>
        <w:spacing w:line="252" w:lineRule="exact"/>
        <w:ind w:hanging="721"/>
      </w:pPr>
      <w:r>
        <w:t>by making direct</w:t>
      </w:r>
      <w:r>
        <w:rPr>
          <w:spacing w:val="-10"/>
        </w:rPr>
        <w:t xml:space="preserve"> </w:t>
      </w:r>
      <w:r>
        <w:t>payments.</w:t>
      </w:r>
    </w:p>
    <w:p w14:paraId="14E37595" w14:textId="77777777" w:rsidR="0075179B" w:rsidRDefault="0075179B">
      <w:pPr>
        <w:pStyle w:val="BodyText"/>
      </w:pPr>
    </w:p>
    <w:p w14:paraId="7522A47A" w14:textId="77777777" w:rsidR="0075179B" w:rsidRDefault="006F36B9">
      <w:pPr>
        <w:pStyle w:val="BodyText"/>
        <w:ind w:left="699" w:right="865"/>
      </w:pPr>
      <w:r>
        <w:t>NB there are exceptions which apply in respect of persons subject to immigration control (see s21).</w:t>
      </w:r>
    </w:p>
    <w:p w14:paraId="4D0CC3DF" w14:textId="77777777" w:rsidR="0075179B" w:rsidRDefault="0075179B">
      <w:pPr>
        <w:pStyle w:val="BodyText"/>
        <w:spacing w:before="11"/>
        <w:rPr>
          <w:sz w:val="21"/>
        </w:rPr>
      </w:pPr>
    </w:p>
    <w:p w14:paraId="7DC31D0C" w14:textId="6CB77240" w:rsidR="0075179B" w:rsidRDefault="006F36B9">
      <w:pPr>
        <w:pStyle w:val="BodyText"/>
        <w:ind w:left="699" w:right="865"/>
      </w:pPr>
      <w:r>
        <w:t xml:space="preserve">In deciding how to meet an adult’s needs for care and support under s48, the </w:t>
      </w:r>
      <w:r w:rsidR="002C3264">
        <w:t>ICB</w:t>
      </w:r>
      <w:r>
        <w:t xml:space="preserve"> must involve—</w:t>
      </w:r>
    </w:p>
    <w:p w14:paraId="413E49CC" w14:textId="77777777" w:rsidR="0075179B" w:rsidRDefault="0075179B">
      <w:pPr>
        <w:sectPr w:rsidR="0075179B" w:rsidSect="00073979">
          <w:headerReference w:type="default" r:id="rId22"/>
          <w:pgSz w:w="11910" w:h="16840"/>
          <w:pgMar w:top="851" w:right="499" w:bottom="1400" w:left="743" w:header="0" w:footer="1392" w:gutter="0"/>
          <w:pgNumType w:start="35"/>
          <w:cols w:space="720"/>
        </w:sectPr>
      </w:pPr>
    </w:p>
    <w:p w14:paraId="0DA1FB71" w14:textId="77777777" w:rsidR="0075179B" w:rsidRDefault="006F36B9">
      <w:pPr>
        <w:pStyle w:val="ListParagraph"/>
        <w:numPr>
          <w:ilvl w:val="0"/>
          <w:numId w:val="7"/>
        </w:numPr>
        <w:tabs>
          <w:tab w:val="left" w:pos="1421"/>
        </w:tabs>
        <w:spacing w:before="81" w:line="252" w:lineRule="exact"/>
        <w:jc w:val="both"/>
      </w:pPr>
      <w:r>
        <w:lastRenderedPageBreak/>
        <w:t>the</w:t>
      </w:r>
      <w:r>
        <w:rPr>
          <w:spacing w:val="-1"/>
        </w:rPr>
        <w:t xml:space="preserve"> </w:t>
      </w:r>
      <w:r>
        <w:t>adult,</w:t>
      </w:r>
    </w:p>
    <w:p w14:paraId="1A37D9D9" w14:textId="77777777" w:rsidR="0075179B" w:rsidRDefault="006F36B9">
      <w:pPr>
        <w:pStyle w:val="ListParagraph"/>
        <w:numPr>
          <w:ilvl w:val="0"/>
          <w:numId w:val="7"/>
        </w:numPr>
        <w:tabs>
          <w:tab w:val="left" w:pos="1421"/>
        </w:tabs>
        <w:spacing w:line="252" w:lineRule="exact"/>
        <w:jc w:val="both"/>
      </w:pPr>
      <w:r>
        <w:t>any carer that the adult has,</w:t>
      </w:r>
      <w:r>
        <w:rPr>
          <w:spacing w:val="-2"/>
        </w:rPr>
        <w:t xml:space="preserve"> </w:t>
      </w:r>
      <w:r>
        <w:t>and</w:t>
      </w:r>
    </w:p>
    <w:p w14:paraId="6BAD0B5B" w14:textId="42330359" w:rsidR="0075179B" w:rsidRDefault="006F36B9">
      <w:pPr>
        <w:pStyle w:val="ListParagraph"/>
        <w:numPr>
          <w:ilvl w:val="0"/>
          <w:numId w:val="7"/>
        </w:numPr>
        <w:tabs>
          <w:tab w:val="left" w:pos="1421"/>
        </w:tabs>
        <w:spacing w:before="2"/>
        <w:ind w:right="937"/>
        <w:jc w:val="both"/>
      </w:pPr>
      <w:r>
        <w:t>any</w:t>
      </w:r>
      <w:r>
        <w:rPr>
          <w:spacing w:val="-6"/>
        </w:rPr>
        <w:t xml:space="preserve"> </w:t>
      </w:r>
      <w:r>
        <w:t>person</w:t>
      </w:r>
      <w:r>
        <w:rPr>
          <w:spacing w:val="-9"/>
        </w:rPr>
        <w:t xml:space="preserve"> </w:t>
      </w:r>
      <w:r>
        <w:t>whom</w:t>
      </w:r>
      <w:r>
        <w:rPr>
          <w:spacing w:val="-8"/>
        </w:rPr>
        <w:t xml:space="preserve"> </w:t>
      </w:r>
      <w:r>
        <w:t>the</w:t>
      </w:r>
      <w:r>
        <w:rPr>
          <w:spacing w:val="-8"/>
        </w:rPr>
        <w:t xml:space="preserve"> </w:t>
      </w:r>
      <w:r>
        <w:t>adult</w:t>
      </w:r>
      <w:r>
        <w:rPr>
          <w:spacing w:val="-5"/>
        </w:rPr>
        <w:t xml:space="preserve"> </w:t>
      </w:r>
      <w:r>
        <w:t>asks</w:t>
      </w:r>
      <w:r>
        <w:rPr>
          <w:spacing w:val="-8"/>
        </w:rPr>
        <w:t xml:space="preserve"> </w:t>
      </w:r>
      <w:r>
        <w:t>the</w:t>
      </w:r>
      <w:r>
        <w:rPr>
          <w:spacing w:val="-8"/>
        </w:rPr>
        <w:t xml:space="preserve"> </w:t>
      </w:r>
      <w:r w:rsidR="002C3264">
        <w:t>ICB</w:t>
      </w:r>
      <w:r>
        <w:rPr>
          <w:spacing w:val="-7"/>
        </w:rPr>
        <w:t xml:space="preserve"> </w:t>
      </w:r>
      <w:r>
        <w:t>to</w:t>
      </w:r>
      <w:r>
        <w:rPr>
          <w:spacing w:val="-9"/>
        </w:rPr>
        <w:t xml:space="preserve"> </w:t>
      </w:r>
      <w:r>
        <w:t>involve</w:t>
      </w:r>
      <w:r>
        <w:rPr>
          <w:spacing w:val="-5"/>
        </w:rPr>
        <w:t xml:space="preserve"> </w:t>
      </w:r>
      <w:r>
        <w:t>or,</w:t>
      </w:r>
      <w:r>
        <w:rPr>
          <w:spacing w:val="-5"/>
        </w:rPr>
        <w:t xml:space="preserve"> </w:t>
      </w:r>
      <w:r>
        <w:t>where</w:t>
      </w:r>
      <w:r>
        <w:rPr>
          <w:spacing w:val="-11"/>
        </w:rPr>
        <w:t xml:space="preserve"> </w:t>
      </w:r>
      <w:r>
        <w:t>the</w:t>
      </w:r>
      <w:r>
        <w:rPr>
          <w:spacing w:val="-6"/>
        </w:rPr>
        <w:t xml:space="preserve"> </w:t>
      </w:r>
      <w:r>
        <w:t>adult</w:t>
      </w:r>
      <w:r>
        <w:rPr>
          <w:spacing w:val="-6"/>
        </w:rPr>
        <w:t xml:space="preserve"> </w:t>
      </w:r>
      <w:r>
        <w:t>lacks</w:t>
      </w:r>
      <w:r>
        <w:rPr>
          <w:spacing w:val="-6"/>
        </w:rPr>
        <w:t xml:space="preserve"> </w:t>
      </w:r>
      <w:r>
        <w:t>capacity to</w:t>
      </w:r>
      <w:r>
        <w:rPr>
          <w:spacing w:val="-3"/>
        </w:rPr>
        <w:t xml:space="preserve"> </w:t>
      </w:r>
      <w:r>
        <w:t>ask</w:t>
      </w:r>
      <w:r>
        <w:rPr>
          <w:spacing w:val="-7"/>
        </w:rPr>
        <w:t xml:space="preserve"> </w:t>
      </w:r>
      <w:r>
        <w:t>the</w:t>
      </w:r>
      <w:r>
        <w:rPr>
          <w:spacing w:val="-3"/>
        </w:rPr>
        <w:t xml:space="preserve"> </w:t>
      </w:r>
      <w:r w:rsidR="002C3264">
        <w:rPr>
          <w:spacing w:val="-2"/>
        </w:rPr>
        <w:t>ICB</w:t>
      </w:r>
      <w:r>
        <w:rPr>
          <w:spacing w:val="-3"/>
        </w:rPr>
        <w:t xml:space="preserve"> </w:t>
      </w:r>
      <w:r>
        <w:t>to</w:t>
      </w:r>
      <w:r>
        <w:rPr>
          <w:spacing w:val="-3"/>
        </w:rPr>
        <w:t xml:space="preserve"> </w:t>
      </w:r>
      <w:r>
        <w:t>do</w:t>
      </w:r>
      <w:r>
        <w:rPr>
          <w:spacing w:val="-5"/>
        </w:rPr>
        <w:t xml:space="preserve"> </w:t>
      </w:r>
      <w:r>
        <w:t>that,</w:t>
      </w:r>
      <w:r>
        <w:rPr>
          <w:spacing w:val="-3"/>
        </w:rPr>
        <w:t xml:space="preserve"> </w:t>
      </w:r>
      <w:r>
        <w:t>any</w:t>
      </w:r>
      <w:r>
        <w:rPr>
          <w:spacing w:val="-3"/>
        </w:rPr>
        <w:t xml:space="preserve"> </w:t>
      </w:r>
      <w:r>
        <w:t>person</w:t>
      </w:r>
      <w:r>
        <w:rPr>
          <w:spacing w:val="-5"/>
        </w:rPr>
        <w:t xml:space="preserve"> </w:t>
      </w:r>
      <w:r>
        <w:t>who</w:t>
      </w:r>
      <w:r>
        <w:rPr>
          <w:spacing w:val="-2"/>
        </w:rPr>
        <w:t xml:space="preserve"> </w:t>
      </w:r>
      <w:r>
        <w:t>appears</w:t>
      </w:r>
      <w:r>
        <w:rPr>
          <w:spacing w:val="-5"/>
        </w:rPr>
        <w:t xml:space="preserve"> </w:t>
      </w:r>
      <w:r>
        <w:t>to</w:t>
      </w:r>
      <w:r>
        <w:rPr>
          <w:spacing w:val="-6"/>
        </w:rPr>
        <w:t xml:space="preserve"> </w:t>
      </w:r>
      <w:r>
        <w:t>the</w:t>
      </w:r>
      <w:r>
        <w:rPr>
          <w:spacing w:val="-4"/>
        </w:rPr>
        <w:t xml:space="preserve"> </w:t>
      </w:r>
      <w:r w:rsidR="002C3264">
        <w:t>ICB</w:t>
      </w:r>
      <w:r>
        <w:rPr>
          <w:spacing w:val="-4"/>
        </w:rPr>
        <w:t xml:space="preserve"> </w:t>
      </w:r>
      <w:r>
        <w:t>to</w:t>
      </w:r>
      <w:r>
        <w:rPr>
          <w:spacing w:val="-5"/>
        </w:rPr>
        <w:t xml:space="preserve"> </w:t>
      </w:r>
      <w:r>
        <w:t>be</w:t>
      </w:r>
      <w:r>
        <w:rPr>
          <w:spacing w:val="-2"/>
        </w:rPr>
        <w:t xml:space="preserve"> </w:t>
      </w:r>
      <w:r>
        <w:t>interested</w:t>
      </w:r>
      <w:r>
        <w:rPr>
          <w:spacing w:val="-3"/>
        </w:rPr>
        <w:t xml:space="preserve"> </w:t>
      </w:r>
      <w:r>
        <w:t>in</w:t>
      </w:r>
      <w:r>
        <w:rPr>
          <w:spacing w:val="-5"/>
        </w:rPr>
        <w:t xml:space="preserve"> </w:t>
      </w:r>
      <w:r>
        <w:t>the adult’s welfare.</w:t>
      </w:r>
    </w:p>
    <w:p w14:paraId="6899A4BB" w14:textId="77777777" w:rsidR="0075179B" w:rsidRDefault="0075179B">
      <w:pPr>
        <w:pStyle w:val="BodyText"/>
        <w:spacing w:before="9"/>
        <w:rPr>
          <w:sz w:val="21"/>
        </w:rPr>
      </w:pPr>
    </w:p>
    <w:p w14:paraId="695191BE" w14:textId="3A144C6B" w:rsidR="0075179B" w:rsidRDefault="006F36B9">
      <w:pPr>
        <w:pStyle w:val="BodyText"/>
        <w:spacing w:before="1"/>
        <w:ind w:left="700"/>
      </w:pPr>
      <w:r>
        <w:t xml:space="preserve">In deciding how to meet a carer’s needs for support under s48, the </w:t>
      </w:r>
      <w:r w:rsidR="002C3264">
        <w:t>ICB</w:t>
      </w:r>
      <w:r>
        <w:t xml:space="preserve"> must involve—</w:t>
      </w:r>
    </w:p>
    <w:p w14:paraId="795110DE" w14:textId="77777777" w:rsidR="0075179B" w:rsidRDefault="006F36B9">
      <w:pPr>
        <w:pStyle w:val="ListParagraph"/>
        <w:numPr>
          <w:ilvl w:val="0"/>
          <w:numId w:val="6"/>
        </w:numPr>
        <w:tabs>
          <w:tab w:val="left" w:pos="1419"/>
          <w:tab w:val="left" w:pos="1421"/>
        </w:tabs>
        <w:spacing w:before="1" w:line="252" w:lineRule="exact"/>
      </w:pPr>
      <w:r>
        <w:t>the</w:t>
      </w:r>
      <w:r>
        <w:rPr>
          <w:spacing w:val="-1"/>
        </w:rPr>
        <w:t xml:space="preserve"> </w:t>
      </w:r>
      <w:r>
        <w:t>carer,</w:t>
      </w:r>
    </w:p>
    <w:p w14:paraId="3601159A" w14:textId="77777777" w:rsidR="0075179B" w:rsidRDefault="006F36B9">
      <w:pPr>
        <w:pStyle w:val="ListParagraph"/>
        <w:numPr>
          <w:ilvl w:val="0"/>
          <w:numId w:val="6"/>
        </w:numPr>
        <w:tabs>
          <w:tab w:val="left" w:pos="1420"/>
          <w:tab w:val="left" w:pos="1421"/>
        </w:tabs>
        <w:spacing w:line="252" w:lineRule="exact"/>
      </w:pPr>
      <w:r>
        <w:t>any person whom the carer asks the authority to</w:t>
      </w:r>
      <w:r>
        <w:rPr>
          <w:spacing w:val="-12"/>
        </w:rPr>
        <w:t xml:space="preserve"> </w:t>
      </w:r>
      <w:r>
        <w:t>involve.</w:t>
      </w:r>
    </w:p>
    <w:p w14:paraId="62A67FA6" w14:textId="37C46B9B" w:rsidR="0075179B" w:rsidRDefault="006F36B9">
      <w:pPr>
        <w:pStyle w:val="BodyText"/>
        <w:spacing w:before="200"/>
        <w:ind w:left="700" w:right="865"/>
      </w:pPr>
      <w:r>
        <w:t xml:space="preserve">The </w:t>
      </w:r>
      <w:r w:rsidR="002C3264">
        <w:t>ICB</w:t>
      </w:r>
      <w:r>
        <w:t xml:space="preserve"> must take all </w:t>
      </w:r>
      <w:r>
        <w:rPr>
          <w:b/>
        </w:rPr>
        <w:t xml:space="preserve">reasonable steps </w:t>
      </w:r>
      <w:r>
        <w:t>to reach agreement with the adult or carer about how it should meet the needs in question.</w:t>
      </w:r>
    </w:p>
    <w:p w14:paraId="287BE0D1" w14:textId="77777777" w:rsidR="0075179B" w:rsidRDefault="006F36B9">
      <w:pPr>
        <w:pStyle w:val="Heading4"/>
        <w:spacing w:before="202"/>
        <w:jc w:val="left"/>
      </w:pPr>
      <w:r>
        <w:t>Obtaining information about the failed business</w:t>
      </w:r>
    </w:p>
    <w:p w14:paraId="336C7FC7" w14:textId="0560DEC5" w:rsidR="0075179B" w:rsidRDefault="006F36B9">
      <w:pPr>
        <w:pStyle w:val="BodyText"/>
        <w:spacing w:before="199"/>
        <w:ind w:left="700" w:right="934"/>
        <w:jc w:val="both"/>
      </w:pPr>
      <w:r>
        <w:t>Where</w:t>
      </w:r>
      <w:r>
        <w:rPr>
          <w:spacing w:val="-11"/>
        </w:rPr>
        <w:t xml:space="preserve"> </w:t>
      </w:r>
      <w:r>
        <w:t>the</w:t>
      </w:r>
      <w:r>
        <w:rPr>
          <w:spacing w:val="-11"/>
        </w:rPr>
        <w:t xml:space="preserve"> </w:t>
      </w:r>
      <w:r w:rsidR="002C3264">
        <w:t>ICB</w:t>
      </w:r>
      <w:r>
        <w:rPr>
          <w:spacing w:val="-10"/>
        </w:rPr>
        <w:t xml:space="preserve"> </w:t>
      </w:r>
      <w:r>
        <w:t>considers</w:t>
      </w:r>
      <w:r>
        <w:rPr>
          <w:spacing w:val="-8"/>
        </w:rPr>
        <w:t xml:space="preserve"> </w:t>
      </w:r>
      <w:r>
        <w:t>it</w:t>
      </w:r>
      <w:r>
        <w:rPr>
          <w:spacing w:val="-10"/>
        </w:rPr>
        <w:t xml:space="preserve"> </w:t>
      </w:r>
      <w:r>
        <w:t>necessary</w:t>
      </w:r>
      <w:r>
        <w:rPr>
          <w:spacing w:val="-11"/>
        </w:rPr>
        <w:t xml:space="preserve"> </w:t>
      </w:r>
      <w:r>
        <w:t>to</w:t>
      </w:r>
      <w:r>
        <w:rPr>
          <w:spacing w:val="-11"/>
        </w:rPr>
        <w:t xml:space="preserve"> </w:t>
      </w:r>
      <w:r>
        <w:t>support</w:t>
      </w:r>
      <w:r>
        <w:rPr>
          <w:spacing w:val="-11"/>
        </w:rPr>
        <w:t xml:space="preserve"> </w:t>
      </w:r>
      <w:r>
        <w:t>the</w:t>
      </w:r>
      <w:r>
        <w:rPr>
          <w:spacing w:val="-9"/>
        </w:rPr>
        <w:t xml:space="preserve"> </w:t>
      </w:r>
      <w:r>
        <w:t>discharge</w:t>
      </w:r>
      <w:r>
        <w:rPr>
          <w:spacing w:val="-9"/>
        </w:rPr>
        <w:t xml:space="preserve"> </w:t>
      </w:r>
      <w:r>
        <w:t>of</w:t>
      </w:r>
      <w:r>
        <w:rPr>
          <w:spacing w:val="-9"/>
        </w:rPr>
        <w:t xml:space="preserve"> </w:t>
      </w:r>
      <w:r>
        <w:t>its</w:t>
      </w:r>
      <w:r>
        <w:rPr>
          <w:spacing w:val="-11"/>
        </w:rPr>
        <w:t xml:space="preserve"> </w:t>
      </w:r>
      <w:r>
        <w:t>duties</w:t>
      </w:r>
      <w:r>
        <w:rPr>
          <w:spacing w:val="-8"/>
        </w:rPr>
        <w:t xml:space="preserve"> </w:t>
      </w:r>
      <w:r>
        <w:t>under</w:t>
      </w:r>
      <w:r>
        <w:rPr>
          <w:spacing w:val="-10"/>
        </w:rPr>
        <w:t xml:space="preserve"> </w:t>
      </w:r>
      <w:r>
        <w:t>s48,</w:t>
      </w:r>
      <w:r>
        <w:rPr>
          <w:spacing w:val="-7"/>
        </w:rPr>
        <w:t xml:space="preserve"> </w:t>
      </w:r>
      <w:r>
        <w:t>it</w:t>
      </w:r>
      <w:r>
        <w:rPr>
          <w:spacing w:val="-10"/>
        </w:rPr>
        <w:t xml:space="preserve"> </w:t>
      </w:r>
      <w:r>
        <w:t>may request</w:t>
      </w:r>
      <w:r>
        <w:rPr>
          <w:spacing w:val="-6"/>
        </w:rPr>
        <w:t xml:space="preserve"> </w:t>
      </w:r>
      <w:r>
        <w:t>the</w:t>
      </w:r>
      <w:r>
        <w:rPr>
          <w:spacing w:val="-5"/>
        </w:rPr>
        <w:t xml:space="preserve"> </w:t>
      </w:r>
      <w:r>
        <w:t>registered</w:t>
      </w:r>
      <w:r>
        <w:rPr>
          <w:spacing w:val="-4"/>
        </w:rPr>
        <w:t xml:space="preserve"> </w:t>
      </w:r>
      <w:r>
        <w:t>care</w:t>
      </w:r>
      <w:r>
        <w:rPr>
          <w:spacing w:val="-3"/>
        </w:rPr>
        <w:t xml:space="preserve"> </w:t>
      </w:r>
      <w:r>
        <w:t>provider,</w:t>
      </w:r>
      <w:r>
        <w:rPr>
          <w:spacing w:val="-3"/>
        </w:rPr>
        <w:t xml:space="preserve"> </w:t>
      </w:r>
      <w:r>
        <w:t>or</w:t>
      </w:r>
      <w:r>
        <w:rPr>
          <w:spacing w:val="-3"/>
        </w:rPr>
        <w:t xml:space="preserve"> </w:t>
      </w:r>
      <w:r>
        <w:t>such</w:t>
      </w:r>
      <w:r>
        <w:rPr>
          <w:spacing w:val="-5"/>
        </w:rPr>
        <w:t xml:space="preserve"> </w:t>
      </w:r>
      <w:r>
        <w:t>other</w:t>
      </w:r>
      <w:r>
        <w:rPr>
          <w:spacing w:val="-4"/>
        </w:rPr>
        <w:t xml:space="preserve"> </w:t>
      </w:r>
      <w:r>
        <w:t>person</w:t>
      </w:r>
      <w:r>
        <w:rPr>
          <w:spacing w:val="-3"/>
        </w:rPr>
        <w:t xml:space="preserve"> </w:t>
      </w:r>
      <w:r>
        <w:t>involved</w:t>
      </w:r>
      <w:r>
        <w:rPr>
          <w:spacing w:val="-4"/>
        </w:rPr>
        <w:t xml:space="preserve"> </w:t>
      </w:r>
      <w:r>
        <w:t>in</w:t>
      </w:r>
      <w:r>
        <w:rPr>
          <w:spacing w:val="-5"/>
        </w:rPr>
        <w:t xml:space="preserve"> </w:t>
      </w:r>
      <w:r>
        <w:t>the</w:t>
      </w:r>
      <w:r>
        <w:rPr>
          <w:spacing w:val="-4"/>
        </w:rPr>
        <w:t xml:space="preserve"> </w:t>
      </w:r>
      <w:r>
        <w:t>provider’s</w:t>
      </w:r>
      <w:r>
        <w:rPr>
          <w:spacing w:val="-2"/>
        </w:rPr>
        <w:t xml:space="preserve"> </w:t>
      </w:r>
      <w:r>
        <w:t>business as it considers appropriate, to provide it with specified information (e.g. up to date records of those requiring</w:t>
      </w:r>
      <w:r>
        <w:rPr>
          <w:spacing w:val="-2"/>
        </w:rPr>
        <w:t xml:space="preserve"> </w:t>
      </w:r>
      <w:r>
        <w:t>support).</w:t>
      </w:r>
    </w:p>
    <w:p w14:paraId="646EC491" w14:textId="76204A85" w:rsidR="0075179B" w:rsidRDefault="006F36B9">
      <w:pPr>
        <w:pStyle w:val="BodyText"/>
        <w:spacing w:before="199"/>
        <w:ind w:left="700" w:right="935"/>
        <w:jc w:val="both"/>
      </w:pPr>
      <w:r>
        <w:t xml:space="preserve">The CQC must inform the </w:t>
      </w:r>
      <w:r w:rsidR="002C3264">
        <w:t>ICB</w:t>
      </w:r>
      <w:r>
        <w:t xml:space="preserve"> if it thinks the </w:t>
      </w:r>
      <w:r w:rsidR="002C3264">
        <w:rPr>
          <w:spacing w:val="-2"/>
        </w:rPr>
        <w:t>ICB</w:t>
      </w:r>
      <w:r>
        <w:rPr>
          <w:spacing w:val="-2"/>
        </w:rPr>
        <w:t xml:space="preserve"> </w:t>
      </w:r>
      <w:r>
        <w:t>will be required to carry out duties under s48(2),</w:t>
      </w:r>
      <w:r>
        <w:rPr>
          <w:spacing w:val="-8"/>
        </w:rPr>
        <w:t xml:space="preserve"> </w:t>
      </w:r>
      <w:r>
        <w:t>in</w:t>
      </w:r>
      <w:r>
        <w:rPr>
          <w:spacing w:val="-9"/>
        </w:rPr>
        <w:t xml:space="preserve"> </w:t>
      </w:r>
      <w:r>
        <w:t>respect</w:t>
      </w:r>
      <w:r>
        <w:rPr>
          <w:spacing w:val="-10"/>
        </w:rPr>
        <w:t xml:space="preserve"> </w:t>
      </w:r>
      <w:r>
        <w:t>of</w:t>
      </w:r>
      <w:r>
        <w:rPr>
          <w:spacing w:val="-11"/>
        </w:rPr>
        <w:t xml:space="preserve"> </w:t>
      </w:r>
      <w:r>
        <w:t>a</w:t>
      </w:r>
      <w:r>
        <w:rPr>
          <w:spacing w:val="-9"/>
        </w:rPr>
        <w:t xml:space="preserve"> </w:t>
      </w:r>
      <w:r>
        <w:t>provider</w:t>
      </w:r>
      <w:r>
        <w:rPr>
          <w:spacing w:val="-8"/>
        </w:rPr>
        <w:t xml:space="preserve"> </w:t>
      </w:r>
      <w:r>
        <w:t>which</w:t>
      </w:r>
      <w:r>
        <w:rPr>
          <w:spacing w:val="-10"/>
        </w:rPr>
        <w:t xml:space="preserve"> </w:t>
      </w:r>
      <w:r>
        <w:t>falls</w:t>
      </w:r>
      <w:r>
        <w:rPr>
          <w:spacing w:val="-8"/>
        </w:rPr>
        <w:t xml:space="preserve"> </w:t>
      </w:r>
      <w:r>
        <w:t>within</w:t>
      </w:r>
      <w:r>
        <w:rPr>
          <w:spacing w:val="-9"/>
        </w:rPr>
        <w:t xml:space="preserve"> </w:t>
      </w:r>
      <w:r>
        <w:t>its</w:t>
      </w:r>
      <w:r>
        <w:rPr>
          <w:spacing w:val="-9"/>
        </w:rPr>
        <w:t xml:space="preserve"> </w:t>
      </w:r>
      <w:r>
        <w:t>market</w:t>
      </w:r>
      <w:r>
        <w:rPr>
          <w:spacing w:val="-10"/>
        </w:rPr>
        <w:t xml:space="preserve"> </w:t>
      </w:r>
      <w:r>
        <w:t>oversight</w:t>
      </w:r>
      <w:r>
        <w:rPr>
          <w:spacing w:val="-7"/>
        </w:rPr>
        <w:t xml:space="preserve"> </w:t>
      </w:r>
      <w:r>
        <w:t>regime.</w:t>
      </w:r>
      <w:r>
        <w:rPr>
          <w:spacing w:val="42"/>
        </w:rPr>
        <w:t xml:space="preserve"> </w:t>
      </w:r>
      <w:r>
        <w:t>Where</w:t>
      </w:r>
      <w:r>
        <w:rPr>
          <w:spacing w:val="-11"/>
        </w:rPr>
        <w:t xml:space="preserve"> </w:t>
      </w:r>
      <w:r>
        <w:t>the</w:t>
      </w:r>
      <w:r>
        <w:rPr>
          <w:spacing w:val="-10"/>
        </w:rPr>
        <w:t xml:space="preserve"> </w:t>
      </w:r>
      <w:r>
        <w:t>CQC considers</w:t>
      </w:r>
      <w:r>
        <w:rPr>
          <w:spacing w:val="-4"/>
        </w:rPr>
        <w:t xml:space="preserve"> </w:t>
      </w:r>
      <w:r>
        <w:t>it</w:t>
      </w:r>
      <w:r>
        <w:rPr>
          <w:spacing w:val="-4"/>
        </w:rPr>
        <w:t xml:space="preserve"> </w:t>
      </w:r>
      <w:r>
        <w:t>necessary</w:t>
      </w:r>
      <w:r>
        <w:rPr>
          <w:spacing w:val="-5"/>
        </w:rPr>
        <w:t xml:space="preserve"> </w:t>
      </w:r>
      <w:r>
        <w:t>to</w:t>
      </w:r>
      <w:r>
        <w:rPr>
          <w:spacing w:val="-5"/>
        </w:rPr>
        <w:t xml:space="preserve"> </w:t>
      </w:r>
      <w:r>
        <w:t>do</w:t>
      </w:r>
      <w:r>
        <w:rPr>
          <w:spacing w:val="-3"/>
        </w:rPr>
        <w:t xml:space="preserve"> </w:t>
      </w:r>
      <w:r>
        <w:t>so</w:t>
      </w:r>
      <w:r>
        <w:rPr>
          <w:spacing w:val="-6"/>
        </w:rPr>
        <w:t xml:space="preserve"> </w:t>
      </w:r>
      <w:r>
        <w:t>for</w:t>
      </w:r>
      <w:r>
        <w:rPr>
          <w:spacing w:val="-5"/>
        </w:rPr>
        <w:t xml:space="preserve"> </w:t>
      </w:r>
      <w:r>
        <w:t>the</w:t>
      </w:r>
      <w:r>
        <w:rPr>
          <w:spacing w:val="-5"/>
        </w:rPr>
        <w:t xml:space="preserve"> </w:t>
      </w:r>
      <w:r>
        <w:t>purpose</w:t>
      </w:r>
      <w:r>
        <w:rPr>
          <w:spacing w:val="-5"/>
        </w:rPr>
        <w:t xml:space="preserve"> </w:t>
      </w:r>
      <w:r>
        <w:t>of</w:t>
      </w:r>
      <w:r>
        <w:rPr>
          <w:spacing w:val="-6"/>
        </w:rPr>
        <w:t xml:space="preserve"> </w:t>
      </w:r>
      <w:r>
        <w:t>assisting</w:t>
      </w:r>
      <w:r>
        <w:rPr>
          <w:spacing w:val="-3"/>
        </w:rPr>
        <w:t xml:space="preserve"> </w:t>
      </w:r>
      <w:r>
        <w:t>the</w:t>
      </w:r>
      <w:r>
        <w:rPr>
          <w:spacing w:val="-5"/>
        </w:rPr>
        <w:t xml:space="preserve"> </w:t>
      </w:r>
      <w:r w:rsidR="002C3264">
        <w:t>ICB</w:t>
      </w:r>
      <w:r>
        <w:rPr>
          <w:spacing w:val="-5"/>
        </w:rPr>
        <w:t xml:space="preserve"> </w:t>
      </w:r>
      <w:r>
        <w:t>to</w:t>
      </w:r>
      <w:r>
        <w:rPr>
          <w:spacing w:val="-3"/>
        </w:rPr>
        <w:t xml:space="preserve"> </w:t>
      </w:r>
      <w:r>
        <w:t>discharge</w:t>
      </w:r>
      <w:r>
        <w:rPr>
          <w:spacing w:val="-3"/>
        </w:rPr>
        <w:t xml:space="preserve"> </w:t>
      </w:r>
      <w:r>
        <w:t>its</w:t>
      </w:r>
      <w:r>
        <w:rPr>
          <w:spacing w:val="-5"/>
        </w:rPr>
        <w:t xml:space="preserve"> </w:t>
      </w:r>
      <w:r>
        <w:t>duties,</w:t>
      </w:r>
      <w:r>
        <w:rPr>
          <w:spacing w:val="-2"/>
        </w:rPr>
        <w:t xml:space="preserve"> </w:t>
      </w:r>
      <w:r>
        <w:t>it may</w:t>
      </w:r>
      <w:r>
        <w:rPr>
          <w:spacing w:val="-16"/>
        </w:rPr>
        <w:t xml:space="preserve"> </w:t>
      </w:r>
      <w:r>
        <w:t>request</w:t>
      </w:r>
      <w:r>
        <w:rPr>
          <w:spacing w:val="-15"/>
        </w:rPr>
        <w:t xml:space="preserve"> </w:t>
      </w:r>
      <w:r>
        <w:t>the</w:t>
      </w:r>
      <w:r>
        <w:rPr>
          <w:spacing w:val="-15"/>
        </w:rPr>
        <w:t xml:space="preserve"> </w:t>
      </w:r>
      <w:r>
        <w:t>provider,</w:t>
      </w:r>
      <w:r>
        <w:rPr>
          <w:spacing w:val="-12"/>
        </w:rPr>
        <w:t xml:space="preserve"> </w:t>
      </w:r>
      <w:r>
        <w:t>or</w:t>
      </w:r>
      <w:r>
        <w:rPr>
          <w:spacing w:val="-15"/>
        </w:rPr>
        <w:t xml:space="preserve"> </w:t>
      </w:r>
      <w:r>
        <w:t>such</w:t>
      </w:r>
      <w:r>
        <w:rPr>
          <w:spacing w:val="-14"/>
        </w:rPr>
        <w:t xml:space="preserve"> </w:t>
      </w:r>
      <w:r>
        <w:t>other</w:t>
      </w:r>
      <w:r>
        <w:rPr>
          <w:spacing w:val="-12"/>
        </w:rPr>
        <w:t xml:space="preserve"> </w:t>
      </w:r>
      <w:r>
        <w:t>person</w:t>
      </w:r>
      <w:r>
        <w:rPr>
          <w:spacing w:val="-14"/>
        </w:rPr>
        <w:t xml:space="preserve"> </w:t>
      </w:r>
      <w:r>
        <w:t>involved</w:t>
      </w:r>
      <w:r>
        <w:rPr>
          <w:spacing w:val="-14"/>
        </w:rPr>
        <w:t xml:space="preserve"> </w:t>
      </w:r>
      <w:r>
        <w:t>in</w:t>
      </w:r>
      <w:r>
        <w:rPr>
          <w:spacing w:val="-14"/>
        </w:rPr>
        <w:t xml:space="preserve"> </w:t>
      </w:r>
      <w:r>
        <w:t>the</w:t>
      </w:r>
      <w:r>
        <w:rPr>
          <w:spacing w:val="-14"/>
        </w:rPr>
        <w:t xml:space="preserve"> </w:t>
      </w:r>
      <w:r>
        <w:t>provider’s</w:t>
      </w:r>
      <w:r>
        <w:rPr>
          <w:spacing w:val="-13"/>
        </w:rPr>
        <w:t xml:space="preserve"> </w:t>
      </w:r>
      <w:r>
        <w:t>business</w:t>
      </w:r>
      <w:r>
        <w:rPr>
          <w:spacing w:val="-13"/>
        </w:rPr>
        <w:t xml:space="preserve"> </w:t>
      </w:r>
      <w:r>
        <w:t>as</w:t>
      </w:r>
      <w:r>
        <w:rPr>
          <w:spacing w:val="-13"/>
        </w:rPr>
        <w:t xml:space="preserve"> </w:t>
      </w:r>
      <w:r>
        <w:t>the</w:t>
      </w:r>
      <w:r>
        <w:rPr>
          <w:spacing w:val="-16"/>
        </w:rPr>
        <w:t xml:space="preserve"> </w:t>
      </w:r>
      <w:r>
        <w:t>CQC considers</w:t>
      </w:r>
      <w:r>
        <w:rPr>
          <w:spacing w:val="-17"/>
        </w:rPr>
        <w:t xml:space="preserve"> </w:t>
      </w:r>
      <w:r>
        <w:t>appropriate,</w:t>
      </w:r>
      <w:r>
        <w:rPr>
          <w:spacing w:val="-18"/>
        </w:rPr>
        <w:t xml:space="preserve"> </w:t>
      </w:r>
      <w:r>
        <w:t>to</w:t>
      </w:r>
      <w:r>
        <w:rPr>
          <w:spacing w:val="-21"/>
        </w:rPr>
        <w:t xml:space="preserve"> </w:t>
      </w:r>
      <w:r>
        <w:t>provide</w:t>
      </w:r>
      <w:r>
        <w:rPr>
          <w:spacing w:val="-17"/>
        </w:rPr>
        <w:t xml:space="preserve"> </w:t>
      </w:r>
      <w:r>
        <w:t>it</w:t>
      </w:r>
      <w:r>
        <w:rPr>
          <w:spacing w:val="-18"/>
        </w:rPr>
        <w:t xml:space="preserve"> </w:t>
      </w:r>
      <w:r>
        <w:t>with</w:t>
      </w:r>
      <w:r>
        <w:rPr>
          <w:spacing w:val="-19"/>
        </w:rPr>
        <w:t xml:space="preserve"> </w:t>
      </w:r>
      <w:r>
        <w:t>specified</w:t>
      </w:r>
      <w:r>
        <w:rPr>
          <w:spacing w:val="-18"/>
        </w:rPr>
        <w:t xml:space="preserve"> </w:t>
      </w:r>
      <w:r>
        <w:t>information.</w:t>
      </w:r>
      <w:r>
        <w:rPr>
          <w:spacing w:val="24"/>
        </w:rPr>
        <w:t xml:space="preserve"> </w:t>
      </w:r>
      <w:r>
        <w:t>Where</w:t>
      </w:r>
      <w:r>
        <w:rPr>
          <w:spacing w:val="-18"/>
        </w:rPr>
        <w:t xml:space="preserve"> </w:t>
      </w:r>
      <w:r>
        <w:t>the</w:t>
      </w:r>
      <w:r>
        <w:rPr>
          <w:spacing w:val="-19"/>
        </w:rPr>
        <w:t xml:space="preserve"> </w:t>
      </w:r>
      <w:r>
        <w:t>CQC</w:t>
      </w:r>
      <w:r>
        <w:rPr>
          <w:spacing w:val="-18"/>
        </w:rPr>
        <w:t xml:space="preserve"> </w:t>
      </w:r>
      <w:r>
        <w:t>has</w:t>
      </w:r>
      <w:r>
        <w:rPr>
          <w:spacing w:val="-16"/>
        </w:rPr>
        <w:t xml:space="preserve"> </w:t>
      </w:r>
      <w:r>
        <w:t xml:space="preserve">information about the provider’s business that it considers may assist the </w:t>
      </w:r>
      <w:r w:rsidR="002C3264">
        <w:t>ICB</w:t>
      </w:r>
      <w:r>
        <w:t xml:space="preserve"> in discharging its duties, the CQC must give the information to the</w:t>
      </w:r>
      <w:r>
        <w:rPr>
          <w:spacing w:val="-13"/>
        </w:rPr>
        <w:t xml:space="preserve"> </w:t>
      </w:r>
      <w:r w:rsidR="002C3264">
        <w:t>ICB</w:t>
      </w:r>
      <w:r>
        <w:t>.</w:t>
      </w:r>
    </w:p>
    <w:p w14:paraId="0877CF43" w14:textId="77777777" w:rsidR="0075179B" w:rsidRDefault="006F36B9">
      <w:pPr>
        <w:pStyle w:val="BodyText"/>
        <w:spacing w:before="200"/>
        <w:ind w:left="700"/>
        <w:jc w:val="both"/>
      </w:pPr>
      <w:r>
        <w:t>There is no definition of specified information, other than that elaborated upon in the Guidance.</w:t>
      </w:r>
    </w:p>
    <w:p w14:paraId="7756F5FC" w14:textId="77777777" w:rsidR="0075179B" w:rsidRDefault="006F36B9">
      <w:pPr>
        <w:pStyle w:val="Heading4"/>
        <w:spacing w:before="200"/>
      </w:pPr>
      <w:r>
        <w:t>Liaison with other authorities</w:t>
      </w:r>
    </w:p>
    <w:p w14:paraId="5E27AAAC" w14:textId="24E60CE3" w:rsidR="0075179B" w:rsidRDefault="006F36B9">
      <w:pPr>
        <w:pStyle w:val="BodyText"/>
        <w:spacing w:before="201"/>
        <w:ind w:left="700" w:right="937"/>
        <w:jc w:val="both"/>
      </w:pPr>
      <w:r>
        <w:t>If</w:t>
      </w:r>
      <w:r>
        <w:rPr>
          <w:spacing w:val="-11"/>
        </w:rPr>
        <w:t xml:space="preserve"> </w:t>
      </w:r>
      <w:r>
        <w:t>the</w:t>
      </w:r>
      <w:r>
        <w:rPr>
          <w:spacing w:val="-11"/>
        </w:rPr>
        <w:t xml:space="preserve"> </w:t>
      </w:r>
      <w:r>
        <w:t>adult</w:t>
      </w:r>
      <w:r>
        <w:rPr>
          <w:spacing w:val="-10"/>
        </w:rPr>
        <w:t xml:space="preserve"> </w:t>
      </w:r>
      <w:r>
        <w:t>is</w:t>
      </w:r>
      <w:r>
        <w:rPr>
          <w:spacing w:val="-11"/>
        </w:rPr>
        <w:t xml:space="preserve"> </w:t>
      </w:r>
      <w:r>
        <w:t>not</w:t>
      </w:r>
      <w:r>
        <w:rPr>
          <w:spacing w:val="-10"/>
        </w:rPr>
        <w:t xml:space="preserve"> </w:t>
      </w:r>
      <w:r>
        <w:t>ordinarily</w:t>
      </w:r>
      <w:r>
        <w:rPr>
          <w:spacing w:val="-8"/>
        </w:rPr>
        <w:t xml:space="preserve"> </w:t>
      </w:r>
      <w:r>
        <w:t>resident</w:t>
      </w:r>
      <w:r>
        <w:rPr>
          <w:spacing w:val="-10"/>
        </w:rPr>
        <w:t xml:space="preserve"> </w:t>
      </w:r>
      <w:r>
        <w:t>in</w:t>
      </w:r>
      <w:r>
        <w:rPr>
          <w:spacing w:val="-11"/>
        </w:rPr>
        <w:t xml:space="preserve"> </w:t>
      </w:r>
      <w:r>
        <w:t>the</w:t>
      </w:r>
      <w:r>
        <w:rPr>
          <w:spacing w:val="-9"/>
        </w:rPr>
        <w:t xml:space="preserve"> </w:t>
      </w:r>
      <w:r w:rsidR="002C3264">
        <w:t>ICB</w:t>
      </w:r>
      <w:r>
        <w:t>’s</w:t>
      </w:r>
      <w:r>
        <w:rPr>
          <w:spacing w:val="-8"/>
        </w:rPr>
        <w:t xml:space="preserve"> </w:t>
      </w:r>
      <w:r>
        <w:t>area,</w:t>
      </w:r>
      <w:r>
        <w:rPr>
          <w:spacing w:val="-11"/>
        </w:rPr>
        <w:t xml:space="preserve"> </w:t>
      </w:r>
      <w:r>
        <w:t>the</w:t>
      </w:r>
      <w:r>
        <w:rPr>
          <w:spacing w:val="-11"/>
        </w:rPr>
        <w:t xml:space="preserve"> </w:t>
      </w:r>
      <w:r w:rsidR="002C3264">
        <w:t>ICB</w:t>
      </w:r>
      <w:r>
        <w:rPr>
          <w:spacing w:val="-12"/>
        </w:rPr>
        <w:t xml:space="preserve"> </w:t>
      </w:r>
      <w:r>
        <w:t>must,</w:t>
      </w:r>
      <w:r>
        <w:rPr>
          <w:spacing w:val="-10"/>
        </w:rPr>
        <w:t xml:space="preserve"> </w:t>
      </w:r>
      <w:r>
        <w:t>in</w:t>
      </w:r>
      <w:r>
        <w:rPr>
          <w:spacing w:val="-11"/>
        </w:rPr>
        <w:t xml:space="preserve"> </w:t>
      </w:r>
      <w:r>
        <w:t>meeting</w:t>
      </w:r>
      <w:r>
        <w:rPr>
          <w:spacing w:val="-9"/>
        </w:rPr>
        <w:t xml:space="preserve"> </w:t>
      </w:r>
      <w:r>
        <w:t>needs</w:t>
      </w:r>
      <w:r>
        <w:rPr>
          <w:spacing w:val="-11"/>
        </w:rPr>
        <w:t xml:space="preserve"> </w:t>
      </w:r>
      <w:r>
        <w:t>under s48</w:t>
      </w:r>
      <w:r>
        <w:rPr>
          <w:spacing w:val="-5"/>
        </w:rPr>
        <w:t xml:space="preserve"> </w:t>
      </w:r>
      <w:r>
        <w:t>for</w:t>
      </w:r>
      <w:r>
        <w:rPr>
          <w:spacing w:val="-3"/>
        </w:rPr>
        <w:t xml:space="preserve"> </w:t>
      </w:r>
      <w:r>
        <w:t>which</w:t>
      </w:r>
      <w:r>
        <w:rPr>
          <w:spacing w:val="-4"/>
        </w:rPr>
        <w:t xml:space="preserve"> </w:t>
      </w:r>
      <w:r>
        <w:t>arrangements</w:t>
      </w:r>
      <w:r>
        <w:rPr>
          <w:spacing w:val="-5"/>
        </w:rPr>
        <w:t xml:space="preserve"> </w:t>
      </w:r>
      <w:r>
        <w:t>were</w:t>
      </w:r>
      <w:r>
        <w:rPr>
          <w:spacing w:val="-7"/>
        </w:rPr>
        <w:t xml:space="preserve"> </w:t>
      </w:r>
      <w:r>
        <w:t>made</w:t>
      </w:r>
      <w:r>
        <w:rPr>
          <w:spacing w:val="-4"/>
        </w:rPr>
        <w:t xml:space="preserve"> </w:t>
      </w:r>
      <w:r>
        <w:t>by</w:t>
      </w:r>
      <w:r>
        <w:rPr>
          <w:spacing w:val="-6"/>
        </w:rPr>
        <w:t xml:space="preserve"> </w:t>
      </w:r>
      <w:r>
        <w:t>another</w:t>
      </w:r>
      <w:r>
        <w:rPr>
          <w:spacing w:val="-3"/>
        </w:rPr>
        <w:t xml:space="preserve"> </w:t>
      </w:r>
      <w:r>
        <w:t>local</w:t>
      </w:r>
      <w:r>
        <w:rPr>
          <w:spacing w:val="-6"/>
        </w:rPr>
        <w:t xml:space="preserve"> </w:t>
      </w:r>
      <w:r>
        <w:t>authority</w:t>
      </w:r>
      <w:r>
        <w:rPr>
          <w:spacing w:val="-6"/>
        </w:rPr>
        <w:t xml:space="preserve"> </w:t>
      </w:r>
      <w:r>
        <w:t>and/</w:t>
      </w:r>
      <w:r>
        <w:rPr>
          <w:spacing w:val="-5"/>
        </w:rPr>
        <w:t xml:space="preserve"> </w:t>
      </w:r>
      <w:r>
        <w:t>or</w:t>
      </w:r>
      <w:r>
        <w:rPr>
          <w:spacing w:val="-8"/>
        </w:rPr>
        <w:t xml:space="preserve"> </w:t>
      </w:r>
      <w:r>
        <w:t>were</w:t>
      </w:r>
      <w:r>
        <w:rPr>
          <w:spacing w:val="-4"/>
        </w:rPr>
        <w:t xml:space="preserve"> </w:t>
      </w:r>
      <w:r>
        <w:t>being</w:t>
      </w:r>
      <w:r>
        <w:rPr>
          <w:spacing w:val="-5"/>
        </w:rPr>
        <w:t xml:space="preserve"> </w:t>
      </w:r>
      <w:r>
        <w:t>paid</w:t>
      </w:r>
      <w:r>
        <w:rPr>
          <w:spacing w:val="-7"/>
        </w:rPr>
        <w:t xml:space="preserve"> </w:t>
      </w:r>
      <w:r>
        <w:t>for by another local authority (whether via direct payment or otherwise), cooperate with that authority.</w:t>
      </w:r>
    </w:p>
    <w:p w14:paraId="32CB7881" w14:textId="28893164" w:rsidR="0075179B" w:rsidRDefault="006F36B9">
      <w:pPr>
        <w:pStyle w:val="BodyText"/>
        <w:spacing w:before="199"/>
        <w:ind w:left="700" w:right="936"/>
        <w:jc w:val="both"/>
      </w:pPr>
      <w:r>
        <w:t xml:space="preserve">Where there is a dispute between the </w:t>
      </w:r>
      <w:r w:rsidR="002C3264">
        <w:t>ICB</w:t>
      </w:r>
      <w:r>
        <w:t xml:space="preserve"> and another local authority re whether/ how s48 applies, this must be referred to the Secretary of State in accordance with s40. Where the dispute relates to cross-border authorities (see s49), it must be dealt with in accordance with Schedule 1, paragraph 5 (see also the </w:t>
      </w:r>
      <w:r w:rsidR="00AA387C">
        <w:t>Cross-Border</w:t>
      </w:r>
      <w:r>
        <w:t xml:space="preserve"> Placement Dispute Resolution Regulations).</w:t>
      </w:r>
    </w:p>
    <w:p w14:paraId="42DAB58B" w14:textId="77777777" w:rsidR="0075179B" w:rsidRDefault="006F36B9">
      <w:pPr>
        <w:pStyle w:val="Heading4"/>
        <w:spacing w:before="199"/>
      </w:pPr>
      <w:r>
        <w:t>Making a Charge/ Recovery of Costs</w:t>
      </w:r>
    </w:p>
    <w:p w14:paraId="5B7376AD" w14:textId="32388366" w:rsidR="0075179B" w:rsidRDefault="006F36B9">
      <w:pPr>
        <w:pStyle w:val="BodyText"/>
        <w:spacing w:before="201"/>
        <w:ind w:left="700"/>
        <w:jc w:val="both"/>
      </w:pPr>
      <w:r>
        <w:t xml:space="preserve">In meeting needs under s48, the </w:t>
      </w:r>
      <w:r w:rsidR="002C3264">
        <w:t>ICB</w:t>
      </w:r>
      <w:r>
        <w:t xml:space="preserve"> may –</w:t>
      </w:r>
    </w:p>
    <w:p w14:paraId="779CBB3D" w14:textId="04390700" w:rsidR="0075179B" w:rsidRDefault="006F36B9">
      <w:pPr>
        <w:pStyle w:val="ListParagraph"/>
        <w:numPr>
          <w:ilvl w:val="0"/>
          <w:numId w:val="5"/>
        </w:numPr>
        <w:tabs>
          <w:tab w:val="left" w:pos="1421"/>
        </w:tabs>
        <w:spacing w:before="3" w:line="237" w:lineRule="auto"/>
        <w:ind w:right="935"/>
        <w:jc w:val="both"/>
      </w:pPr>
      <w:r>
        <w:t>under s48(5), make a charge for meeting those needs (except re the provision of information</w:t>
      </w:r>
      <w:r>
        <w:rPr>
          <w:spacing w:val="-14"/>
        </w:rPr>
        <w:t xml:space="preserve"> </w:t>
      </w:r>
      <w:r>
        <w:t>or</w:t>
      </w:r>
      <w:r>
        <w:rPr>
          <w:spacing w:val="-13"/>
        </w:rPr>
        <w:t xml:space="preserve"> </w:t>
      </w:r>
      <w:r>
        <w:t>advice).</w:t>
      </w:r>
      <w:r>
        <w:rPr>
          <w:spacing w:val="35"/>
        </w:rPr>
        <w:t xml:space="preserve"> </w:t>
      </w:r>
      <w:r>
        <w:t>The</w:t>
      </w:r>
      <w:r>
        <w:rPr>
          <w:spacing w:val="-14"/>
        </w:rPr>
        <w:t xml:space="preserve"> </w:t>
      </w:r>
      <w:r>
        <w:t>charge</w:t>
      </w:r>
      <w:r>
        <w:rPr>
          <w:spacing w:val="-16"/>
        </w:rPr>
        <w:t xml:space="preserve"> </w:t>
      </w:r>
      <w:r>
        <w:t>must</w:t>
      </w:r>
      <w:r>
        <w:rPr>
          <w:spacing w:val="-15"/>
        </w:rPr>
        <w:t xml:space="preserve"> </w:t>
      </w:r>
      <w:r>
        <w:t>cover</w:t>
      </w:r>
      <w:r>
        <w:rPr>
          <w:spacing w:val="-15"/>
        </w:rPr>
        <w:t xml:space="preserve"> </w:t>
      </w:r>
      <w:r>
        <w:t>only</w:t>
      </w:r>
      <w:r>
        <w:rPr>
          <w:spacing w:val="-13"/>
        </w:rPr>
        <w:t xml:space="preserve"> </w:t>
      </w:r>
      <w:r>
        <w:t>the</w:t>
      </w:r>
      <w:r>
        <w:rPr>
          <w:spacing w:val="-16"/>
        </w:rPr>
        <w:t xml:space="preserve"> </w:t>
      </w:r>
      <w:r>
        <w:t>actual</w:t>
      </w:r>
      <w:r>
        <w:rPr>
          <w:spacing w:val="-14"/>
        </w:rPr>
        <w:t xml:space="preserve"> </w:t>
      </w:r>
      <w:r>
        <w:t>cost</w:t>
      </w:r>
      <w:r>
        <w:rPr>
          <w:spacing w:val="-15"/>
        </w:rPr>
        <w:t xml:space="preserve"> </w:t>
      </w:r>
      <w:r>
        <w:t>that</w:t>
      </w:r>
      <w:r>
        <w:rPr>
          <w:spacing w:val="-15"/>
        </w:rPr>
        <w:t xml:space="preserve"> </w:t>
      </w:r>
      <w:r>
        <w:t>the</w:t>
      </w:r>
      <w:r>
        <w:rPr>
          <w:spacing w:val="-18"/>
        </w:rPr>
        <w:t xml:space="preserve"> </w:t>
      </w:r>
      <w:r w:rsidR="002C3264">
        <w:t>ICB</w:t>
      </w:r>
      <w:r>
        <w:rPr>
          <w:spacing w:val="-12"/>
        </w:rPr>
        <w:t xml:space="preserve"> </w:t>
      </w:r>
      <w:r>
        <w:t xml:space="preserve">incurs in meeting need. The </w:t>
      </w:r>
      <w:r w:rsidR="002C3264">
        <w:rPr>
          <w:spacing w:val="-2"/>
        </w:rPr>
        <w:t>ICB</w:t>
      </w:r>
      <w:r>
        <w:rPr>
          <w:spacing w:val="-2"/>
        </w:rPr>
        <w:t xml:space="preserve"> </w:t>
      </w:r>
      <w:r>
        <w:t>cannot make a charge in cross-border</w:t>
      </w:r>
      <w:r>
        <w:rPr>
          <w:spacing w:val="-11"/>
        </w:rPr>
        <w:t xml:space="preserve"> </w:t>
      </w:r>
      <w:r>
        <w:t>cases</w:t>
      </w:r>
    </w:p>
    <w:p w14:paraId="52C7FEAE" w14:textId="77777777" w:rsidR="0075179B" w:rsidRDefault="006F36B9">
      <w:pPr>
        <w:pStyle w:val="ListParagraph"/>
        <w:numPr>
          <w:ilvl w:val="0"/>
          <w:numId w:val="5"/>
        </w:numPr>
        <w:tabs>
          <w:tab w:val="left" w:pos="1421"/>
        </w:tabs>
        <w:spacing w:before="3" w:line="268" w:lineRule="exact"/>
        <w:jc w:val="both"/>
      </w:pPr>
      <w:r>
        <w:t>under s49(3), recover the cost it incurs in meeting those needs, as</w:t>
      </w:r>
      <w:r>
        <w:rPr>
          <w:spacing w:val="-13"/>
        </w:rPr>
        <w:t xml:space="preserve"> </w:t>
      </w:r>
      <w:r>
        <w:t>follows:</w:t>
      </w:r>
    </w:p>
    <w:p w14:paraId="5D824C39" w14:textId="1ACE2D78" w:rsidR="0075179B" w:rsidRDefault="006F36B9">
      <w:pPr>
        <w:pStyle w:val="ListParagraph"/>
        <w:numPr>
          <w:ilvl w:val="1"/>
          <w:numId w:val="5"/>
        </w:numPr>
        <w:tabs>
          <w:tab w:val="left" w:pos="2141"/>
        </w:tabs>
        <w:spacing w:before="6" w:line="230" w:lineRule="auto"/>
        <w:ind w:right="935"/>
        <w:jc w:val="both"/>
      </w:pPr>
      <w:r>
        <w:t>s49(3)(c)</w:t>
      </w:r>
      <w:r>
        <w:rPr>
          <w:spacing w:val="-5"/>
        </w:rPr>
        <w:t xml:space="preserve"> </w:t>
      </w:r>
      <w:r>
        <w:t>-</w:t>
      </w:r>
      <w:r>
        <w:rPr>
          <w:spacing w:val="-5"/>
        </w:rPr>
        <w:t xml:space="preserve"> </w:t>
      </w:r>
      <w:r>
        <w:t>where</w:t>
      </w:r>
      <w:r>
        <w:rPr>
          <w:spacing w:val="-5"/>
        </w:rPr>
        <w:t xml:space="preserve"> </w:t>
      </w:r>
      <w:r>
        <w:t>arrangements</w:t>
      </w:r>
      <w:r>
        <w:rPr>
          <w:spacing w:val="-8"/>
        </w:rPr>
        <w:t xml:space="preserve"> </w:t>
      </w:r>
      <w:r>
        <w:t>to</w:t>
      </w:r>
      <w:r>
        <w:rPr>
          <w:spacing w:val="-6"/>
        </w:rPr>
        <w:t xml:space="preserve"> </w:t>
      </w:r>
      <w:r>
        <w:t>meet</w:t>
      </w:r>
      <w:r>
        <w:rPr>
          <w:spacing w:val="-5"/>
        </w:rPr>
        <w:t xml:space="preserve"> </w:t>
      </w:r>
      <w:r>
        <w:t>need</w:t>
      </w:r>
      <w:r>
        <w:rPr>
          <w:spacing w:val="-5"/>
        </w:rPr>
        <w:t xml:space="preserve"> </w:t>
      </w:r>
      <w:r>
        <w:t>are</w:t>
      </w:r>
      <w:r>
        <w:rPr>
          <w:spacing w:val="-6"/>
        </w:rPr>
        <w:t xml:space="preserve"> </w:t>
      </w:r>
      <w:r>
        <w:t>being</w:t>
      </w:r>
      <w:r>
        <w:rPr>
          <w:spacing w:val="-6"/>
        </w:rPr>
        <w:t xml:space="preserve"> </w:t>
      </w:r>
      <w:r>
        <w:t>met</w:t>
      </w:r>
      <w:r>
        <w:rPr>
          <w:spacing w:val="-5"/>
        </w:rPr>
        <w:t xml:space="preserve"> </w:t>
      </w:r>
      <w:r>
        <w:t>by</w:t>
      </w:r>
      <w:r>
        <w:rPr>
          <w:spacing w:val="-6"/>
        </w:rPr>
        <w:t xml:space="preserve"> </w:t>
      </w:r>
      <w:r>
        <w:t>a</w:t>
      </w:r>
      <w:r>
        <w:rPr>
          <w:spacing w:val="-3"/>
        </w:rPr>
        <w:t xml:space="preserve"> </w:t>
      </w:r>
      <w:r>
        <w:t>cross-border local</w:t>
      </w:r>
      <w:r>
        <w:rPr>
          <w:spacing w:val="-8"/>
        </w:rPr>
        <w:t xml:space="preserve"> </w:t>
      </w:r>
      <w:r>
        <w:t>authority</w:t>
      </w:r>
      <w:r>
        <w:rPr>
          <w:spacing w:val="-8"/>
        </w:rPr>
        <w:t xml:space="preserve"> </w:t>
      </w:r>
      <w:r>
        <w:t>(including</w:t>
      </w:r>
      <w:r>
        <w:rPr>
          <w:spacing w:val="-7"/>
        </w:rPr>
        <w:t xml:space="preserve"> </w:t>
      </w:r>
      <w:r>
        <w:t>via</w:t>
      </w:r>
      <w:r>
        <w:rPr>
          <w:spacing w:val="-7"/>
        </w:rPr>
        <w:t xml:space="preserve"> </w:t>
      </w:r>
      <w:r>
        <w:t>making</w:t>
      </w:r>
      <w:r>
        <w:rPr>
          <w:spacing w:val="-6"/>
        </w:rPr>
        <w:t xml:space="preserve"> </w:t>
      </w:r>
      <w:r>
        <w:t>direct</w:t>
      </w:r>
      <w:r>
        <w:rPr>
          <w:spacing w:val="-8"/>
        </w:rPr>
        <w:t xml:space="preserve"> </w:t>
      </w:r>
      <w:r>
        <w:t>payments)</w:t>
      </w:r>
      <w:r>
        <w:rPr>
          <w:spacing w:val="-8"/>
        </w:rPr>
        <w:t xml:space="preserve"> </w:t>
      </w:r>
      <w:r>
        <w:t>the</w:t>
      </w:r>
      <w:r>
        <w:rPr>
          <w:spacing w:val="-7"/>
        </w:rPr>
        <w:t xml:space="preserve"> </w:t>
      </w:r>
      <w:r w:rsidR="002C3264">
        <w:t>ICB</w:t>
      </w:r>
      <w:r>
        <w:rPr>
          <w:spacing w:val="-7"/>
        </w:rPr>
        <w:t xml:space="preserve"> </w:t>
      </w:r>
      <w:r>
        <w:t>may</w:t>
      </w:r>
      <w:r>
        <w:rPr>
          <w:spacing w:val="-8"/>
        </w:rPr>
        <w:t xml:space="preserve"> </w:t>
      </w:r>
      <w:r>
        <w:t>recover</w:t>
      </w:r>
      <w:r>
        <w:rPr>
          <w:spacing w:val="-4"/>
        </w:rPr>
        <w:t xml:space="preserve"> </w:t>
      </w:r>
      <w:r>
        <w:t>its costs from that</w:t>
      </w:r>
      <w:r>
        <w:rPr>
          <w:spacing w:val="-2"/>
        </w:rPr>
        <w:t xml:space="preserve"> </w:t>
      </w:r>
      <w:r>
        <w:t>authority</w:t>
      </w:r>
    </w:p>
    <w:p w14:paraId="6AB31FF0" w14:textId="72B31D59" w:rsidR="0075179B" w:rsidRDefault="006F36B9">
      <w:pPr>
        <w:pStyle w:val="ListParagraph"/>
        <w:numPr>
          <w:ilvl w:val="1"/>
          <w:numId w:val="5"/>
        </w:numPr>
        <w:tabs>
          <w:tab w:val="left" w:pos="2141"/>
        </w:tabs>
        <w:spacing w:before="15" w:line="223" w:lineRule="auto"/>
        <w:ind w:right="938"/>
        <w:jc w:val="both"/>
      </w:pPr>
      <w:r>
        <w:t xml:space="preserve">s49(3)(d) - where an individual makes their own arrangements to meet need, the </w:t>
      </w:r>
      <w:r w:rsidR="002C3264">
        <w:t>ICB</w:t>
      </w:r>
      <w:r>
        <w:t xml:space="preserve"> may recover its costs from the individual</w:t>
      </w:r>
      <w:r>
        <w:rPr>
          <w:spacing w:val="-13"/>
        </w:rPr>
        <w:t xml:space="preserve"> </w:t>
      </w:r>
      <w:r>
        <w:t>themselves.</w:t>
      </w:r>
    </w:p>
    <w:p w14:paraId="74DD3657" w14:textId="77777777" w:rsidR="0075179B" w:rsidRDefault="0075179B">
      <w:pPr>
        <w:spacing w:line="223" w:lineRule="auto"/>
        <w:jc w:val="both"/>
        <w:sectPr w:rsidR="0075179B" w:rsidSect="00073979">
          <w:headerReference w:type="default" r:id="rId23"/>
          <w:pgSz w:w="11910" w:h="16840"/>
          <w:pgMar w:top="851" w:right="499" w:bottom="1400" w:left="743" w:header="0" w:footer="1392" w:gutter="0"/>
          <w:cols w:space="720"/>
        </w:sectPr>
      </w:pPr>
    </w:p>
    <w:p w14:paraId="657AA6FB" w14:textId="77777777" w:rsidR="0075179B" w:rsidRDefault="006F36B9">
      <w:pPr>
        <w:pStyle w:val="BodyText"/>
        <w:spacing w:before="81"/>
        <w:ind w:left="1420" w:right="360"/>
      </w:pPr>
      <w:r>
        <w:lastRenderedPageBreak/>
        <w:t>There appears to be no prohibition within s49 re charging for the costs of providing information or advice.</w:t>
      </w:r>
    </w:p>
    <w:p w14:paraId="2D64E34C" w14:textId="77777777" w:rsidR="0075179B" w:rsidRDefault="006F36B9">
      <w:pPr>
        <w:spacing w:before="202"/>
        <w:ind w:left="700"/>
        <w:jc w:val="both"/>
        <w:rPr>
          <w:b/>
        </w:rPr>
      </w:pPr>
      <w:r>
        <w:rPr>
          <w:b/>
          <w:u w:val="thick"/>
        </w:rPr>
        <w:t>When the Duty does not Apply</w:t>
      </w:r>
    </w:p>
    <w:p w14:paraId="1270949B" w14:textId="77777777" w:rsidR="0075179B" w:rsidRDefault="006F36B9">
      <w:pPr>
        <w:pStyle w:val="BodyText"/>
        <w:spacing w:before="199"/>
        <w:ind w:left="699" w:right="935"/>
        <w:jc w:val="both"/>
      </w:pPr>
      <w:r>
        <w:t>If the provider’s business has failed but the service continues, the s48 duty is not triggered. This may happen in insolvency situations where an administrator is appointed.</w:t>
      </w:r>
    </w:p>
    <w:p w14:paraId="0401C86B" w14:textId="46E6A61B" w:rsidR="0075179B" w:rsidRDefault="006F36B9">
      <w:pPr>
        <w:pStyle w:val="BodyText"/>
        <w:spacing w:before="199"/>
        <w:ind w:left="700" w:right="937"/>
        <w:jc w:val="both"/>
      </w:pPr>
      <w:r>
        <w:t>It</w:t>
      </w:r>
      <w:r>
        <w:rPr>
          <w:spacing w:val="-10"/>
        </w:rPr>
        <w:t xml:space="preserve"> </w:t>
      </w:r>
      <w:r>
        <w:t>is</w:t>
      </w:r>
      <w:r>
        <w:rPr>
          <w:spacing w:val="-8"/>
        </w:rPr>
        <w:t xml:space="preserve"> </w:t>
      </w:r>
      <w:r>
        <w:t>not</w:t>
      </w:r>
      <w:r>
        <w:rPr>
          <w:spacing w:val="-9"/>
        </w:rPr>
        <w:t xml:space="preserve"> </w:t>
      </w:r>
      <w:r>
        <w:t>for</w:t>
      </w:r>
      <w:r>
        <w:rPr>
          <w:spacing w:val="-10"/>
        </w:rPr>
        <w:t xml:space="preserve"> </w:t>
      </w:r>
      <w:r>
        <w:t>the</w:t>
      </w:r>
      <w:r>
        <w:rPr>
          <w:spacing w:val="-9"/>
        </w:rPr>
        <w:t xml:space="preserve"> </w:t>
      </w:r>
      <w:r w:rsidR="002C3264">
        <w:rPr>
          <w:spacing w:val="-2"/>
        </w:rPr>
        <w:t>ICB</w:t>
      </w:r>
      <w:r>
        <w:rPr>
          <w:spacing w:val="-9"/>
        </w:rPr>
        <w:t xml:space="preserve"> </w:t>
      </w:r>
      <w:r>
        <w:t>to</w:t>
      </w:r>
      <w:r>
        <w:rPr>
          <w:spacing w:val="-9"/>
        </w:rPr>
        <w:t xml:space="preserve"> </w:t>
      </w:r>
      <w:r>
        <w:t>become</w:t>
      </w:r>
      <w:r>
        <w:rPr>
          <w:spacing w:val="-9"/>
        </w:rPr>
        <w:t xml:space="preserve"> </w:t>
      </w:r>
      <w:r>
        <w:t>involved</w:t>
      </w:r>
      <w:r>
        <w:rPr>
          <w:spacing w:val="-8"/>
        </w:rPr>
        <w:t xml:space="preserve"> </w:t>
      </w:r>
      <w:r>
        <w:t>in</w:t>
      </w:r>
      <w:r>
        <w:rPr>
          <w:spacing w:val="-11"/>
        </w:rPr>
        <w:t xml:space="preserve"> </w:t>
      </w:r>
      <w:r>
        <w:t>commercial</w:t>
      </w:r>
      <w:r>
        <w:rPr>
          <w:spacing w:val="-9"/>
        </w:rPr>
        <w:t xml:space="preserve"> </w:t>
      </w:r>
      <w:r>
        <w:t>aspects</w:t>
      </w:r>
      <w:r>
        <w:rPr>
          <w:spacing w:val="-10"/>
        </w:rPr>
        <w:t xml:space="preserve"> </w:t>
      </w:r>
      <w:r>
        <w:t>of</w:t>
      </w:r>
      <w:r>
        <w:rPr>
          <w:spacing w:val="-12"/>
        </w:rPr>
        <w:t xml:space="preserve"> </w:t>
      </w:r>
      <w:r>
        <w:t>the</w:t>
      </w:r>
      <w:r>
        <w:rPr>
          <w:spacing w:val="-8"/>
        </w:rPr>
        <w:t xml:space="preserve"> </w:t>
      </w:r>
      <w:r>
        <w:t>insolvency,</w:t>
      </w:r>
      <w:r>
        <w:rPr>
          <w:spacing w:val="-7"/>
        </w:rPr>
        <w:t xml:space="preserve"> </w:t>
      </w:r>
      <w:r>
        <w:t>but</w:t>
      </w:r>
      <w:r>
        <w:rPr>
          <w:spacing w:val="-7"/>
        </w:rPr>
        <w:t xml:space="preserve"> </w:t>
      </w:r>
      <w:r>
        <w:t>it</w:t>
      </w:r>
      <w:r>
        <w:rPr>
          <w:spacing w:val="-7"/>
        </w:rPr>
        <w:t xml:space="preserve"> </w:t>
      </w:r>
      <w:r>
        <w:t xml:space="preserve">should cooperate with the administrator if requested. The </w:t>
      </w:r>
      <w:r w:rsidR="002C3264">
        <w:t>ICB</w:t>
      </w:r>
      <w:r>
        <w:t xml:space="preserve"> should, in so far as it does not adversely</w:t>
      </w:r>
      <w:r>
        <w:rPr>
          <w:spacing w:val="-15"/>
        </w:rPr>
        <w:t xml:space="preserve"> </w:t>
      </w:r>
      <w:r>
        <w:t>affect</w:t>
      </w:r>
      <w:r>
        <w:rPr>
          <w:spacing w:val="-13"/>
        </w:rPr>
        <w:t xml:space="preserve"> </w:t>
      </w:r>
      <w:r>
        <w:t>people’s</w:t>
      </w:r>
      <w:r>
        <w:rPr>
          <w:spacing w:val="-14"/>
        </w:rPr>
        <w:t xml:space="preserve"> </w:t>
      </w:r>
      <w:r>
        <w:t>safety</w:t>
      </w:r>
      <w:r>
        <w:rPr>
          <w:spacing w:val="-17"/>
        </w:rPr>
        <w:t xml:space="preserve"> </w:t>
      </w:r>
      <w:r>
        <w:t>or</w:t>
      </w:r>
      <w:r>
        <w:rPr>
          <w:spacing w:val="-14"/>
        </w:rPr>
        <w:t xml:space="preserve"> </w:t>
      </w:r>
      <w:r>
        <w:t>wellbeing,</w:t>
      </w:r>
      <w:r>
        <w:rPr>
          <w:spacing w:val="-13"/>
        </w:rPr>
        <w:t xml:space="preserve"> </w:t>
      </w:r>
      <w:r>
        <w:t>support</w:t>
      </w:r>
      <w:r>
        <w:rPr>
          <w:spacing w:val="-13"/>
        </w:rPr>
        <w:t xml:space="preserve"> </w:t>
      </w:r>
      <w:r>
        <w:t>efforts</w:t>
      </w:r>
      <w:r>
        <w:rPr>
          <w:spacing w:val="-17"/>
        </w:rPr>
        <w:t xml:space="preserve"> </w:t>
      </w:r>
      <w:r>
        <w:t>to</w:t>
      </w:r>
      <w:r>
        <w:rPr>
          <w:spacing w:val="-18"/>
        </w:rPr>
        <w:t xml:space="preserve"> </w:t>
      </w:r>
      <w:r>
        <w:t>maintain</w:t>
      </w:r>
      <w:r>
        <w:rPr>
          <w:spacing w:val="-15"/>
        </w:rPr>
        <w:t xml:space="preserve"> </w:t>
      </w:r>
      <w:r>
        <w:t>service</w:t>
      </w:r>
      <w:r>
        <w:rPr>
          <w:spacing w:val="-15"/>
        </w:rPr>
        <w:t xml:space="preserve"> </w:t>
      </w:r>
      <w:r>
        <w:t>provision,</w:t>
      </w:r>
      <w:r>
        <w:rPr>
          <w:spacing w:val="-13"/>
        </w:rPr>
        <w:t xml:space="preserve"> </w:t>
      </w:r>
      <w:r>
        <w:t>e.g. by not ceasing to commission/ permanently withdrawing people from the affected</w:t>
      </w:r>
      <w:r>
        <w:rPr>
          <w:spacing w:val="-27"/>
        </w:rPr>
        <w:t xml:space="preserve"> </w:t>
      </w:r>
      <w:r>
        <w:t>service.</w:t>
      </w:r>
    </w:p>
    <w:p w14:paraId="537256A2" w14:textId="77777777" w:rsidR="0075179B" w:rsidRDefault="006F36B9">
      <w:pPr>
        <w:pStyle w:val="BodyText"/>
        <w:spacing w:before="200"/>
        <w:ind w:left="700" w:right="938"/>
        <w:jc w:val="both"/>
      </w:pPr>
      <w:r>
        <w:t>NB s18 duties apply to those falling within it, whether or not the s48 duty is triggered. Further information regarding duties to self-funders is provided below.</w:t>
      </w:r>
    </w:p>
    <w:p w14:paraId="647273AB" w14:textId="77777777" w:rsidR="0075179B" w:rsidRDefault="006F36B9">
      <w:pPr>
        <w:spacing w:before="200"/>
        <w:ind w:left="700"/>
        <w:jc w:val="both"/>
        <w:rPr>
          <w:b/>
        </w:rPr>
      </w:pPr>
      <w:r>
        <w:rPr>
          <w:b/>
          <w:u w:val="thick"/>
        </w:rPr>
        <w:t>Power to Act, in the Absence of a s48 Duty</w:t>
      </w:r>
    </w:p>
    <w:p w14:paraId="15CC59C4" w14:textId="197F2D48" w:rsidR="0075179B" w:rsidRDefault="006F36B9">
      <w:pPr>
        <w:pStyle w:val="BodyText"/>
        <w:spacing w:before="201"/>
        <w:ind w:left="700" w:right="936"/>
        <w:jc w:val="both"/>
      </w:pPr>
      <w:r>
        <w:t xml:space="preserve">Where the duty to act under s48 does not apply, the </w:t>
      </w:r>
      <w:r w:rsidR="002C3264">
        <w:t>ICB</w:t>
      </w:r>
      <w:r>
        <w:t xml:space="preserve"> may nevertheless utilise powers to act.</w:t>
      </w:r>
    </w:p>
    <w:p w14:paraId="5B9C643B" w14:textId="77777777" w:rsidR="0075179B" w:rsidRDefault="006F36B9">
      <w:pPr>
        <w:pStyle w:val="Heading4"/>
        <w:spacing w:before="199"/>
      </w:pPr>
      <w:r>
        <w:t>Power under the Care Act s19</w:t>
      </w:r>
    </w:p>
    <w:p w14:paraId="19BE15D6" w14:textId="3EF8E3F8" w:rsidR="0075179B" w:rsidRDefault="006F36B9">
      <w:pPr>
        <w:pStyle w:val="BodyText"/>
        <w:spacing w:before="201"/>
        <w:ind w:left="700" w:right="360"/>
      </w:pPr>
      <w:r>
        <w:t xml:space="preserve">The </w:t>
      </w:r>
      <w:r w:rsidR="002C3264">
        <w:t>ICB</w:t>
      </w:r>
      <w:r>
        <w:t xml:space="preserve"> may utilise s19 to meet needs which appear to it to be urgent. The power can be exercised–</w:t>
      </w:r>
    </w:p>
    <w:p w14:paraId="2C586386" w14:textId="6D4E7F80" w:rsidR="0075179B" w:rsidRDefault="006F36B9">
      <w:pPr>
        <w:pStyle w:val="ListParagraph"/>
        <w:numPr>
          <w:ilvl w:val="0"/>
          <w:numId w:val="5"/>
        </w:numPr>
        <w:tabs>
          <w:tab w:val="left" w:pos="1420"/>
          <w:tab w:val="left" w:pos="1421"/>
        </w:tabs>
        <w:spacing w:before="2" w:line="237" w:lineRule="auto"/>
        <w:ind w:right="937"/>
      </w:pPr>
      <w:r>
        <w:t xml:space="preserve">whether or not assessments have been conducted, or eligibility determined, and regardless of whether the adult in question is ordinarily resident in the </w:t>
      </w:r>
      <w:r w:rsidR="002C3264">
        <w:t>ICB</w:t>
      </w:r>
      <w:r>
        <w:t>’s</w:t>
      </w:r>
      <w:r>
        <w:rPr>
          <w:spacing w:val="-34"/>
        </w:rPr>
        <w:t xml:space="preserve"> </w:t>
      </w:r>
      <w:r>
        <w:t>area</w:t>
      </w:r>
    </w:p>
    <w:p w14:paraId="55EEC8AC" w14:textId="77777777" w:rsidR="0075179B" w:rsidRDefault="006F36B9">
      <w:pPr>
        <w:pStyle w:val="ListParagraph"/>
        <w:numPr>
          <w:ilvl w:val="0"/>
          <w:numId w:val="5"/>
        </w:numPr>
        <w:tabs>
          <w:tab w:val="left" w:pos="1420"/>
          <w:tab w:val="left" w:pos="1421"/>
        </w:tabs>
        <w:spacing w:before="3" w:line="237" w:lineRule="auto"/>
        <w:ind w:right="938"/>
      </w:pPr>
      <w:r>
        <w:t>whether or not the provider which has been meeting the needs is registered (i.e. the provider provides an unregistered care</w:t>
      </w:r>
      <w:r>
        <w:rPr>
          <w:spacing w:val="-5"/>
        </w:rPr>
        <w:t xml:space="preserve"> </w:t>
      </w:r>
      <w:r>
        <w:t>activity).</w:t>
      </w:r>
    </w:p>
    <w:p w14:paraId="449542C7" w14:textId="777E4C9B" w:rsidR="0075179B" w:rsidRDefault="006F36B9">
      <w:pPr>
        <w:pStyle w:val="BodyText"/>
        <w:spacing w:before="201"/>
        <w:ind w:left="700" w:right="938"/>
        <w:jc w:val="both"/>
      </w:pPr>
      <w:r>
        <w:t>Whether</w:t>
      </w:r>
      <w:r>
        <w:rPr>
          <w:spacing w:val="-6"/>
        </w:rPr>
        <w:t xml:space="preserve"> </w:t>
      </w:r>
      <w:r>
        <w:t>or</w:t>
      </w:r>
      <w:r>
        <w:rPr>
          <w:spacing w:val="-5"/>
        </w:rPr>
        <w:t xml:space="preserve"> </w:t>
      </w:r>
      <w:r>
        <w:t>not</w:t>
      </w:r>
      <w:r>
        <w:rPr>
          <w:spacing w:val="-8"/>
        </w:rPr>
        <w:t xml:space="preserve"> </w:t>
      </w:r>
      <w:r>
        <w:t>to</w:t>
      </w:r>
      <w:r>
        <w:rPr>
          <w:spacing w:val="-6"/>
        </w:rPr>
        <w:t xml:space="preserve"> </w:t>
      </w:r>
      <w:r>
        <w:t>act</w:t>
      </w:r>
      <w:r>
        <w:rPr>
          <w:spacing w:val="-6"/>
        </w:rPr>
        <w:t xml:space="preserve"> </w:t>
      </w:r>
      <w:r>
        <w:t>under</w:t>
      </w:r>
      <w:r>
        <w:rPr>
          <w:spacing w:val="-5"/>
        </w:rPr>
        <w:t xml:space="preserve"> </w:t>
      </w:r>
      <w:r>
        <w:t>s19</w:t>
      </w:r>
      <w:r>
        <w:rPr>
          <w:spacing w:val="-10"/>
        </w:rPr>
        <w:t xml:space="preserve"> </w:t>
      </w:r>
      <w:r>
        <w:t>is</w:t>
      </w:r>
      <w:r>
        <w:rPr>
          <w:spacing w:val="-6"/>
        </w:rPr>
        <w:t xml:space="preserve"> </w:t>
      </w:r>
      <w:r>
        <w:t>a</w:t>
      </w:r>
      <w:r>
        <w:rPr>
          <w:spacing w:val="-7"/>
        </w:rPr>
        <w:t xml:space="preserve"> </w:t>
      </w:r>
      <w:r>
        <w:t>decision</w:t>
      </w:r>
      <w:r>
        <w:rPr>
          <w:spacing w:val="-5"/>
        </w:rPr>
        <w:t xml:space="preserve"> </w:t>
      </w:r>
      <w:r>
        <w:t>for</w:t>
      </w:r>
      <w:r>
        <w:rPr>
          <w:spacing w:val="-8"/>
        </w:rPr>
        <w:t xml:space="preserve"> </w:t>
      </w:r>
      <w:r>
        <w:t>the</w:t>
      </w:r>
      <w:r>
        <w:rPr>
          <w:spacing w:val="-7"/>
        </w:rPr>
        <w:t xml:space="preserve"> </w:t>
      </w:r>
      <w:r w:rsidR="002C3264">
        <w:t>ICB</w:t>
      </w:r>
      <w:r>
        <w:rPr>
          <w:spacing w:val="-5"/>
        </w:rPr>
        <w:t xml:space="preserve"> </w:t>
      </w:r>
      <w:r>
        <w:t>but</w:t>
      </w:r>
      <w:r>
        <w:rPr>
          <w:spacing w:val="-6"/>
        </w:rPr>
        <w:t xml:space="preserve"> </w:t>
      </w:r>
      <w:r>
        <w:t>it</w:t>
      </w:r>
      <w:r>
        <w:rPr>
          <w:spacing w:val="-7"/>
        </w:rPr>
        <w:t xml:space="preserve"> </w:t>
      </w:r>
      <w:r>
        <w:t>should</w:t>
      </w:r>
      <w:r>
        <w:rPr>
          <w:spacing w:val="-7"/>
        </w:rPr>
        <w:t xml:space="preserve"> </w:t>
      </w:r>
      <w:r>
        <w:t>consider</w:t>
      </w:r>
      <w:r>
        <w:rPr>
          <w:spacing w:val="-5"/>
        </w:rPr>
        <w:t xml:space="preserve"> </w:t>
      </w:r>
      <w:r>
        <w:t>the</w:t>
      </w:r>
      <w:r>
        <w:rPr>
          <w:spacing w:val="-10"/>
        </w:rPr>
        <w:t xml:space="preserve"> </w:t>
      </w:r>
      <w:r>
        <w:t>examples below, in which the power may be exercised</w:t>
      </w:r>
      <w:r>
        <w:rPr>
          <w:spacing w:val="-4"/>
        </w:rPr>
        <w:t xml:space="preserve"> </w:t>
      </w:r>
      <w:r>
        <w:t>–</w:t>
      </w:r>
    </w:p>
    <w:p w14:paraId="2D2FB365" w14:textId="77777777" w:rsidR="0075179B" w:rsidRDefault="006F36B9">
      <w:pPr>
        <w:pStyle w:val="ListParagraph"/>
        <w:numPr>
          <w:ilvl w:val="0"/>
          <w:numId w:val="5"/>
        </w:numPr>
        <w:tabs>
          <w:tab w:val="left" w:pos="1421"/>
        </w:tabs>
        <w:ind w:right="934"/>
        <w:jc w:val="both"/>
      </w:pPr>
      <w:r>
        <w:t>where the continued provision of care and support is in immanent jeopardy, and</w:t>
      </w:r>
      <w:r>
        <w:rPr>
          <w:spacing w:val="-44"/>
        </w:rPr>
        <w:t xml:space="preserve"> </w:t>
      </w:r>
      <w:r>
        <w:t>there is no likelihood of returning to business as usual in the near future, which results in urgent</w:t>
      </w:r>
      <w:r>
        <w:rPr>
          <w:spacing w:val="-2"/>
        </w:rPr>
        <w:t xml:space="preserve"> </w:t>
      </w:r>
      <w:r>
        <w:t>needs</w:t>
      </w:r>
    </w:p>
    <w:p w14:paraId="1A020123" w14:textId="77777777" w:rsidR="0075179B" w:rsidRDefault="006F36B9">
      <w:pPr>
        <w:pStyle w:val="ListParagraph"/>
        <w:numPr>
          <w:ilvl w:val="0"/>
          <w:numId w:val="5"/>
        </w:numPr>
        <w:tabs>
          <w:tab w:val="left" w:pos="1421"/>
        </w:tabs>
        <w:spacing w:before="1" w:line="237" w:lineRule="auto"/>
        <w:ind w:right="938"/>
        <w:jc w:val="both"/>
      </w:pPr>
      <w:r>
        <w:t>where a provider cannot or will not meet its contractual responsibilities, which results in urgent</w:t>
      </w:r>
      <w:r>
        <w:rPr>
          <w:spacing w:val="-2"/>
        </w:rPr>
        <w:t xml:space="preserve"> </w:t>
      </w:r>
      <w:r>
        <w:t>needs</w:t>
      </w:r>
    </w:p>
    <w:p w14:paraId="59F24E37" w14:textId="77777777" w:rsidR="0075179B" w:rsidRDefault="006F36B9">
      <w:pPr>
        <w:pStyle w:val="ListParagraph"/>
        <w:numPr>
          <w:ilvl w:val="0"/>
          <w:numId w:val="5"/>
        </w:numPr>
        <w:tabs>
          <w:tab w:val="left" w:pos="1422"/>
        </w:tabs>
        <w:spacing w:before="4" w:line="237" w:lineRule="auto"/>
        <w:ind w:left="1421" w:right="937"/>
        <w:jc w:val="both"/>
      </w:pPr>
      <w:r>
        <w:t>where a service closes temporarily e.g. due to an act of God (flood etc) or complications</w:t>
      </w:r>
      <w:r>
        <w:rPr>
          <w:spacing w:val="-15"/>
        </w:rPr>
        <w:t xml:space="preserve"> </w:t>
      </w:r>
      <w:r>
        <w:t>with</w:t>
      </w:r>
      <w:r>
        <w:rPr>
          <w:spacing w:val="-17"/>
        </w:rPr>
        <w:t xml:space="preserve"> </w:t>
      </w:r>
      <w:r>
        <w:t>suppliers</w:t>
      </w:r>
      <w:r>
        <w:rPr>
          <w:spacing w:val="-18"/>
        </w:rPr>
        <w:t xml:space="preserve"> </w:t>
      </w:r>
      <w:r>
        <w:t>(e.g.</w:t>
      </w:r>
      <w:r>
        <w:rPr>
          <w:spacing w:val="-14"/>
        </w:rPr>
        <w:t xml:space="preserve"> </w:t>
      </w:r>
      <w:r>
        <w:t>unforeseen</w:t>
      </w:r>
      <w:r>
        <w:rPr>
          <w:spacing w:val="-15"/>
        </w:rPr>
        <w:t xml:space="preserve"> </w:t>
      </w:r>
      <w:r>
        <w:t>absence</w:t>
      </w:r>
      <w:r>
        <w:rPr>
          <w:spacing w:val="-16"/>
        </w:rPr>
        <w:t xml:space="preserve"> </w:t>
      </w:r>
      <w:r>
        <w:t>of</w:t>
      </w:r>
      <w:r>
        <w:rPr>
          <w:spacing w:val="-16"/>
        </w:rPr>
        <w:t xml:space="preserve"> </w:t>
      </w:r>
      <w:r>
        <w:t>qualified</w:t>
      </w:r>
      <w:r>
        <w:rPr>
          <w:spacing w:val="-16"/>
        </w:rPr>
        <w:t xml:space="preserve"> </w:t>
      </w:r>
      <w:r>
        <w:t>nursing</w:t>
      </w:r>
      <w:r>
        <w:rPr>
          <w:spacing w:val="-19"/>
        </w:rPr>
        <w:t xml:space="preserve"> </w:t>
      </w:r>
      <w:r>
        <w:t>staff),</w:t>
      </w:r>
      <w:r>
        <w:rPr>
          <w:spacing w:val="-14"/>
        </w:rPr>
        <w:t xml:space="preserve"> </w:t>
      </w:r>
      <w:r>
        <w:t>which results in urgent</w:t>
      </w:r>
      <w:r>
        <w:rPr>
          <w:spacing w:val="-1"/>
        </w:rPr>
        <w:t xml:space="preserve"> </w:t>
      </w:r>
      <w:r>
        <w:t>needs</w:t>
      </w:r>
    </w:p>
    <w:p w14:paraId="3FAF7E27" w14:textId="77777777" w:rsidR="0075179B" w:rsidRDefault="006F36B9">
      <w:pPr>
        <w:pStyle w:val="ListParagraph"/>
        <w:numPr>
          <w:ilvl w:val="0"/>
          <w:numId w:val="5"/>
        </w:numPr>
        <w:tabs>
          <w:tab w:val="left" w:pos="1422"/>
        </w:tabs>
        <w:spacing w:before="5" w:line="237" w:lineRule="auto"/>
        <w:ind w:left="1421" w:right="937"/>
        <w:jc w:val="both"/>
      </w:pPr>
      <w:r>
        <w:t>where a service closes permanently e.g. a care home is sold for use as a hotel, resulting in urgent</w:t>
      </w:r>
      <w:r>
        <w:rPr>
          <w:spacing w:val="-2"/>
        </w:rPr>
        <w:t xml:space="preserve"> </w:t>
      </w:r>
      <w:r>
        <w:t>needs.</w:t>
      </w:r>
    </w:p>
    <w:p w14:paraId="4A8786C4" w14:textId="20ADF3A8" w:rsidR="0075179B" w:rsidRDefault="006F36B9">
      <w:pPr>
        <w:pStyle w:val="BodyText"/>
        <w:spacing w:before="201"/>
        <w:ind w:left="701" w:right="933"/>
        <w:jc w:val="both"/>
      </w:pPr>
      <w:r>
        <w:t xml:space="preserve">In deciding whether to meet needs, the test is whether the </w:t>
      </w:r>
      <w:r w:rsidR="002C3264">
        <w:t>ICB</w:t>
      </w:r>
      <w:r>
        <w:t xml:space="preserve"> considers that there is an urgent need to be met. In considering whether to act the </w:t>
      </w:r>
      <w:r w:rsidR="002C3264">
        <w:t>ICB</w:t>
      </w:r>
      <w:r>
        <w:t xml:space="preserve"> must balance the risk to providers (if the </w:t>
      </w:r>
      <w:r w:rsidR="002C3264">
        <w:t>ICB</w:t>
      </w:r>
      <w:r>
        <w:t xml:space="preserve"> acts in a way that precipitates business failure) with the risk of not meeting urgent needs. Each service interruption should be considered on its facts via a process of risk assessment. The </w:t>
      </w:r>
      <w:r w:rsidR="002C3264">
        <w:t>ICB</w:t>
      </w:r>
      <w:r>
        <w:t xml:space="preserve"> must act lawfully, including taking decisions that are reasoned and reasonable.</w:t>
      </w:r>
    </w:p>
    <w:p w14:paraId="4C49FCEC" w14:textId="4C692A94" w:rsidR="0075179B" w:rsidRDefault="006F36B9">
      <w:pPr>
        <w:pStyle w:val="BodyText"/>
        <w:spacing w:before="200"/>
        <w:ind w:left="701" w:right="934"/>
        <w:jc w:val="both"/>
      </w:pPr>
      <w:r>
        <w:t xml:space="preserve">NB where a service user is the responsibility of another local authority and the </w:t>
      </w:r>
      <w:r w:rsidR="002C3264">
        <w:t>ICB</w:t>
      </w:r>
      <w:r>
        <w:t xml:space="preserve"> intends to use its powers under s19 to meet that user’s needs, it must notify the other authority of its intention to do so (s19(2)(3)).</w:t>
      </w:r>
    </w:p>
    <w:p w14:paraId="4D78BCE7" w14:textId="77777777" w:rsidR="0075179B" w:rsidRDefault="0075179B">
      <w:pPr>
        <w:jc w:val="both"/>
        <w:sectPr w:rsidR="0075179B" w:rsidSect="00073979">
          <w:headerReference w:type="default" r:id="rId24"/>
          <w:pgSz w:w="11910" w:h="16840"/>
          <w:pgMar w:top="851" w:right="499" w:bottom="1400" w:left="743" w:header="0" w:footer="1392" w:gutter="0"/>
          <w:cols w:space="720"/>
        </w:sectPr>
      </w:pPr>
    </w:p>
    <w:p w14:paraId="2BF3DB96" w14:textId="77777777" w:rsidR="0075179B" w:rsidRDefault="006F36B9">
      <w:pPr>
        <w:pStyle w:val="Heading4"/>
        <w:spacing w:before="81"/>
      </w:pPr>
      <w:r>
        <w:lastRenderedPageBreak/>
        <w:t>Power under the Local Government Act 1972 (LGA), s111(1)</w:t>
      </w:r>
    </w:p>
    <w:p w14:paraId="453BD206" w14:textId="77777777" w:rsidR="0075179B" w:rsidRDefault="006F36B9">
      <w:pPr>
        <w:pStyle w:val="BodyText"/>
        <w:spacing w:before="201"/>
        <w:ind w:left="700" w:right="936"/>
        <w:jc w:val="both"/>
      </w:pPr>
      <w:r>
        <w:t>Support for action can be found within the subsidiary powers found within the LGA; s111(1) provides local authorities with a power to “do anything (whether or not involving the expenditure, borrowing or lending of money or the acquisition or disposal of any property or rights)</w:t>
      </w:r>
      <w:r>
        <w:rPr>
          <w:spacing w:val="-4"/>
        </w:rPr>
        <w:t xml:space="preserve"> </w:t>
      </w:r>
      <w:r>
        <w:t>which</w:t>
      </w:r>
      <w:r>
        <w:rPr>
          <w:spacing w:val="-4"/>
        </w:rPr>
        <w:t xml:space="preserve"> </w:t>
      </w:r>
      <w:r>
        <w:t>is</w:t>
      </w:r>
      <w:r>
        <w:rPr>
          <w:spacing w:val="-4"/>
        </w:rPr>
        <w:t xml:space="preserve"> </w:t>
      </w:r>
      <w:r>
        <w:t>calculated</w:t>
      </w:r>
      <w:r>
        <w:rPr>
          <w:spacing w:val="-5"/>
        </w:rPr>
        <w:t xml:space="preserve"> </w:t>
      </w:r>
      <w:r>
        <w:t>to</w:t>
      </w:r>
      <w:r>
        <w:rPr>
          <w:spacing w:val="-4"/>
        </w:rPr>
        <w:t xml:space="preserve"> </w:t>
      </w:r>
      <w:r>
        <w:t>facilitate,</w:t>
      </w:r>
      <w:r>
        <w:rPr>
          <w:spacing w:val="-3"/>
        </w:rPr>
        <w:t xml:space="preserve"> </w:t>
      </w:r>
      <w:r>
        <w:t>or</w:t>
      </w:r>
      <w:r>
        <w:rPr>
          <w:spacing w:val="-4"/>
        </w:rPr>
        <w:t xml:space="preserve"> </w:t>
      </w:r>
      <w:r>
        <w:t>is</w:t>
      </w:r>
      <w:r>
        <w:rPr>
          <w:spacing w:val="-4"/>
        </w:rPr>
        <w:t xml:space="preserve"> </w:t>
      </w:r>
      <w:r>
        <w:t>conducive</w:t>
      </w:r>
      <w:r>
        <w:rPr>
          <w:spacing w:val="-4"/>
        </w:rPr>
        <w:t xml:space="preserve"> </w:t>
      </w:r>
      <w:r>
        <w:t>or</w:t>
      </w:r>
      <w:r>
        <w:rPr>
          <w:spacing w:val="-3"/>
        </w:rPr>
        <w:t xml:space="preserve"> </w:t>
      </w:r>
      <w:r>
        <w:t>incidental</w:t>
      </w:r>
      <w:r>
        <w:rPr>
          <w:spacing w:val="-6"/>
        </w:rPr>
        <w:t xml:space="preserve"> </w:t>
      </w:r>
      <w:r>
        <w:t>to,</w:t>
      </w:r>
      <w:r>
        <w:rPr>
          <w:spacing w:val="-3"/>
        </w:rPr>
        <w:t xml:space="preserve"> </w:t>
      </w:r>
      <w:r>
        <w:t>the</w:t>
      </w:r>
      <w:r>
        <w:rPr>
          <w:spacing w:val="-7"/>
        </w:rPr>
        <w:t xml:space="preserve"> </w:t>
      </w:r>
      <w:r>
        <w:t>discharge</w:t>
      </w:r>
      <w:r>
        <w:rPr>
          <w:spacing w:val="-4"/>
        </w:rPr>
        <w:t xml:space="preserve"> </w:t>
      </w:r>
      <w:r>
        <w:t>of</w:t>
      </w:r>
      <w:r>
        <w:rPr>
          <w:spacing w:val="-4"/>
        </w:rPr>
        <w:t xml:space="preserve"> </w:t>
      </w:r>
      <w:r>
        <w:t>any</w:t>
      </w:r>
      <w:r>
        <w:rPr>
          <w:spacing w:val="-4"/>
        </w:rPr>
        <w:t xml:space="preserve"> </w:t>
      </w:r>
      <w:r>
        <w:t>of their functions”. This power is limited by the provisions of that Act, and any other earlier or subsequent</w:t>
      </w:r>
      <w:r>
        <w:rPr>
          <w:spacing w:val="-4"/>
        </w:rPr>
        <w:t xml:space="preserve"> </w:t>
      </w:r>
      <w:r>
        <w:t>enactment,</w:t>
      </w:r>
      <w:r>
        <w:rPr>
          <w:spacing w:val="-3"/>
        </w:rPr>
        <w:t xml:space="preserve"> </w:t>
      </w:r>
      <w:r>
        <w:t>so</w:t>
      </w:r>
      <w:r>
        <w:rPr>
          <w:spacing w:val="-5"/>
        </w:rPr>
        <w:t xml:space="preserve"> </w:t>
      </w:r>
      <w:r>
        <w:t>care</w:t>
      </w:r>
      <w:r>
        <w:rPr>
          <w:spacing w:val="-7"/>
        </w:rPr>
        <w:t xml:space="preserve"> </w:t>
      </w:r>
      <w:r>
        <w:t>should</w:t>
      </w:r>
      <w:r>
        <w:rPr>
          <w:spacing w:val="-5"/>
        </w:rPr>
        <w:t xml:space="preserve"> </w:t>
      </w:r>
      <w:r>
        <w:t>be</w:t>
      </w:r>
      <w:r>
        <w:rPr>
          <w:spacing w:val="-7"/>
        </w:rPr>
        <w:t xml:space="preserve"> </w:t>
      </w:r>
      <w:r>
        <w:t>taken</w:t>
      </w:r>
      <w:r>
        <w:rPr>
          <w:spacing w:val="-4"/>
        </w:rPr>
        <w:t xml:space="preserve"> </w:t>
      </w:r>
      <w:r>
        <w:t>before</w:t>
      </w:r>
      <w:r>
        <w:rPr>
          <w:spacing w:val="-5"/>
        </w:rPr>
        <w:t xml:space="preserve"> </w:t>
      </w:r>
      <w:r>
        <w:t>assuming</w:t>
      </w:r>
      <w:r>
        <w:rPr>
          <w:spacing w:val="-7"/>
        </w:rPr>
        <w:t xml:space="preserve"> </w:t>
      </w:r>
      <w:r>
        <w:t>that</w:t>
      </w:r>
      <w:r>
        <w:rPr>
          <w:spacing w:val="-4"/>
        </w:rPr>
        <w:t xml:space="preserve"> </w:t>
      </w:r>
      <w:r>
        <w:t>s111(1)</w:t>
      </w:r>
      <w:r>
        <w:rPr>
          <w:spacing w:val="-3"/>
        </w:rPr>
        <w:t xml:space="preserve"> </w:t>
      </w:r>
      <w:r>
        <w:t>authorises</w:t>
      </w:r>
      <w:r>
        <w:rPr>
          <w:spacing w:val="-6"/>
        </w:rPr>
        <w:t xml:space="preserve"> </w:t>
      </w:r>
      <w:r>
        <w:t>the action proposed in a given</w:t>
      </w:r>
      <w:r>
        <w:rPr>
          <w:spacing w:val="-3"/>
        </w:rPr>
        <w:t xml:space="preserve"> </w:t>
      </w:r>
      <w:r>
        <w:t>case.</w:t>
      </w:r>
    </w:p>
    <w:p w14:paraId="22F5036D" w14:textId="77777777" w:rsidR="0075179B" w:rsidRDefault="006F36B9">
      <w:pPr>
        <w:spacing w:before="200"/>
        <w:ind w:left="700"/>
        <w:jc w:val="both"/>
        <w:rPr>
          <w:b/>
        </w:rPr>
      </w:pPr>
      <w:r>
        <w:rPr>
          <w:b/>
          <w:u w:val="thick"/>
        </w:rPr>
        <w:t>NHS Continuing Healthcare (CHC) Cases</w:t>
      </w:r>
    </w:p>
    <w:p w14:paraId="2C913EDF" w14:textId="79935298" w:rsidR="0075179B" w:rsidRDefault="006F36B9">
      <w:pPr>
        <w:pStyle w:val="BodyText"/>
        <w:spacing w:before="200"/>
        <w:ind w:left="700" w:right="938"/>
        <w:jc w:val="both"/>
      </w:pPr>
      <w:r>
        <w:t xml:space="preserve">The Care Act imposes certain restrictions on the provision of health services by local authorities (see s22), and these apply to meeting needs under s48 (see s52(7)). In meeting need in CHC cases, the </w:t>
      </w:r>
      <w:r w:rsidR="002C3264">
        <w:t>ICB</w:t>
      </w:r>
      <w:r>
        <w:t xml:space="preserve"> will be doing so under other legislation/ Guidance such as:</w:t>
      </w:r>
    </w:p>
    <w:p w14:paraId="5B25B56B" w14:textId="77777777" w:rsidR="0075179B" w:rsidRDefault="006F36B9">
      <w:pPr>
        <w:pStyle w:val="ListParagraph"/>
        <w:numPr>
          <w:ilvl w:val="0"/>
          <w:numId w:val="4"/>
        </w:numPr>
        <w:tabs>
          <w:tab w:val="left" w:pos="1515"/>
          <w:tab w:val="left" w:pos="1517"/>
        </w:tabs>
        <w:ind w:right="1459"/>
      </w:pPr>
      <w:r>
        <w:t>the NHS Commissioning Board and Clinical Commissioning Groups (Responsibilities and Standing Rules) Regulations 2012 (amended by the 2013 ‘Standing</w:t>
      </w:r>
      <w:r>
        <w:rPr>
          <w:spacing w:val="-1"/>
        </w:rPr>
        <w:t xml:space="preserve"> </w:t>
      </w:r>
      <w:r>
        <w:t>Rules’)</w:t>
      </w:r>
    </w:p>
    <w:p w14:paraId="50ADC3DB" w14:textId="77777777" w:rsidR="0075179B" w:rsidRDefault="006F36B9">
      <w:pPr>
        <w:pStyle w:val="ListParagraph"/>
        <w:numPr>
          <w:ilvl w:val="0"/>
          <w:numId w:val="4"/>
        </w:numPr>
        <w:tabs>
          <w:tab w:val="left" w:pos="1516"/>
          <w:tab w:val="left" w:pos="1517"/>
        </w:tabs>
        <w:spacing w:before="1" w:line="237" w:lineRule="auto"/>
        <w:ind w:right="976"/>
      </w:pPr>
      <w:r>
        <w:t>National Framework for NHS Continuing Healthcare and NHS Funded Nursing Care October 2018</w:t>
      </w:r>
      <w:r>
        <w:rPr>
          <w:spacing w:val="-1"/>
        </w:rPr>
        <w:t xml:space="preserve"> </w:t>
      </w:r>
      <w:r>
        <w:t>(Revised)</w:t>
      </w:r>
    </w:p>
    <w:p w14:paraId="353F774F" w14:textId="77777777" w:rsidR="0075179B" w:rsidRDefault="006F36B9">
      <w:pPr>
        <w:pStyle w:val="ListParagraph"/>
        <w:numPr>
          <w:ilvl w:val="0"/>
          <w:numId w:val="4"/>
        </w:numPr>
        <w:tabs>
          <w:tab w:val="left" w:pos="1516"/>
          <w:tab w:val="left" w:pos="1517"/>
        </w:tabs>
        <w:spacing w:before="1"/>
      </w:pPr>
      <w:r>
        <w:t>NHS Funded Nursing Care Best Practice</w:t>
      </w:r>
      <w:r>
        <w:rPr>
          <w:spacing w:val="-1"/>
        </w:rPr>
        <w:t xml:space="preserve"> </w:t>
      </w:r>
      <w:r>
        <w:t>Guidance.</w:t>
      </w:r>
    </w:p>
    <w:p w14:paraId="5ED0E7DD" w14:textId="2A77699B" w:rsidR="0075179B" w:rsidRDefault="006F36B9">
      <w:pPr>
        <w:pStyle w:val="BodyText"/>
        <w:spacing w:before="199"/>
        <w:ind w:left="700" w:right="936"/>
        <w:jc w:val="both"/>
      </w:pPr>
      <w:r>
        <w:t xml:space="preserve">Disputes with other </w:t>
      </w:r>
      <w:r w:rsidR="002C3264">
        <w:t>ICB</w:t>
      </w:r>
      <w:r>
        <w:t xml:space="preserve">s should be handled in accordance with the responsible </w:t>
      </w:r>
      <w:r w:rsidR="002C3264">
        <w:t>ICB</w:t>
      </w:r>
      <w:r>
        <w:t>’s dispute resolution procedure, including securing agreement on how funding will be provided during</w:t>
      </w:r>
      <w:r>
        <w:rPr>
          <w:spacing w:val="-10"/>
        </w:rPr>
        <w:t xml:space="preserve"> </w:t>
      </w:r>
      <w:r>
        <w:t>the</w:t>
      </w:r>
      <w:r>
        <w:rPr>
          <w:spacing w:val="-10"/>
        </w:rPr>
        <w:t xml:space="preserve"> </w:t>
      </w:r>
      <w:r>
        <w:t>dispute,</w:t>
      </w:r>
      <w:r>
        <w:rPr>
          <w:spacing w:val="-10"/>
        </w:rPr>
        <w:t xml:space="preserve"> </w:t>
      </w:r>
      <w:r>
        <w:t>and</w:t>
      </w:r>
      <w:r>
        <w:rPr>
          <w:spacing w:val="-12"/>
        </w:rPr>
        <w:t xml:space="preserve"> </w:t>
      </w:r>
      <w:r>
        <w:t>on</w:t>
      </w:r>
      <w:r>
        <w:rPr>
          <w:spacing w:val="-9"/>
        </w:rPr>
        <w:t xml:space="preserve"> </w:t>
      </w:r>
      <w:r>
        <w:t>how</w:t>
      </w:r>
      <w:r>
        <w:rPr>
          <w:spacing w:val="-13"/>
        </w:rPr>
        <w:t xml:space="preserve"> </w:t>
      </w:r>
      <w:r>
        <w:t>reimbursement</w:t>
      </w:r>
      <w:r>
        <w:rPr>
          <w:spacing w:val="-8"/>
        </w:rPr>
        <w:t xml:space="preserve"> </w:t>
      </w:r>
      <w:r>
        <w:t>will</w:t>
      </w:r>
      <w:r>
        <w:rPr>
          <w:spacing w:val="-10"/>
        </w:rPr>
        <w:t xml:space="preserve"> </w:t>
      </w:r>
      <w:r>
        <w:t>be</w:t>
      </w:r>
      <w:r>
        <w:rPr>
          <w:spacing w:val="-10"/>
        </w:rPr>
        <w:t xml:space="preserve"> </w:t>
      </w:r>
      <w:r>
        <w:t>secured</w:t>
      </w:r>
      <w:r>
        <w:rPr>
          <w:spacing w:val="-11"/>
        </w:rPr>
        <w:t xml:space="preserve"> </w:t>
      </w:r>
      <w:r>
        <w:t>following</w:t>
      </w:r>
      <w:r>
        <w:rPr>
          <w:spacing w:val="-10"/>
        </w:rPr>
        <w:t xml:space="preserve"> </w:t>
      </w:r>
      <w:r>
        <w:t>the</w:t>
      </w:r>
      <w:r>
        <w:rPr>
          <w:spacing w:val="-11"/>
        </w:rPr>
        <w:t xml:space="preserve"> </w:t>
      </w:r>
      <w:r>
        <w:t>dispute</w:t>
      </w:r>
      <w:r>
        <w:rPr>
          <w:spacing w:val="-12"/>
        </w:rPr>
        <w:t xml:space="preserve"> </w:t>
      </w:r>
      <w:r>
        <w:t>(see</w:t>
      </w:r>
      <w:r>
        <w:rPr>
          <w:spacing w:val="-9"/>
        </w:rPr>
        <w:t xml:space="preserve"> </w:t>
      </w:r>
      <w:r>
        <w:t>Care Act Statutory Guidance and ‘Who Pays’</w:t>
      </w:r>
      <w:r>
        <w:rPr>
          <w:spacing w:val="-6"/>
        </w:rPr>
        <w:t xml:space="preserve"> </w:t>
      </w:r>
      <w:r>
        <w:t>Guidance).</w:t>
      </w:r>
    </w:p>
    <w:p w14:paraId="0F5C0525" w14:textId="77777777" w:rsidR="0075179B" w:rsidRDefault="006F36B9">
      <w:pPr>
        <w:pStyle w:val="BodyText"/>
        <w:spacing w:before="200"/>
        <w:ind w:left="700"/>
        <w:jc w:val="both"/>
      </w:pPr>
      <w:r>
        <w:t>The NHS Act 2006 s2 provides a power to meet needs similar to that within the LGA s111(1).</w:t>
      </w:r>
    </w:p>
    <w:p w14:paraId="583E1995" w14:textId="77777777" w:rsidR="0075179B" w:rsidRDefault="006F36B9">
      <w:pPr>
        <w:spacing w:before="199"/>
        <w:ind w:left="700"/>
        <w:jc w:val="both"/>
        <w:rPr>
          <w:b/>
        </w:rPr>
      </w:pPr>
      <w:r>
        <w:rPr>
          <w:b/>
          <w:u w:val="thick"/>
        </w:rPr>
        <w:t>Supporting self-funders – summary</w:t>
      </w:r>
    </w:p>
    <w:p w14:paraId="61684B5C" w14:textId="77777777" w:rsidR="0075179B" w:rsidRDefault="006F36B9">
      <w:pPr>
        <w:pStyle w:val="BodyText"/>
        <w:spacing w:before="200"/>
        <w:ind w:left="700"/>
        <w:jc w:val="both"/>
      </w:pPr>
      <w:r>
        <w:t>The Care Act 2014 clarifies responsibilities in respect of self-funders; these include:</w:t>
      </w:r>
    </w:p>
    <w:p w14:paraId="791FE747" w14:textId="77777777" w:rsidR="0075179B" w:rsidRDefault="006F36B9">
      <w:pPr>
        <w:pStyle w:val="ListParagraph"/>
        <w:numPr>
          <w:ilvl w:val="0"/>
          <w:numId w:val="4"/>
        </w:numPr>
        <w:tabs>
          <w:tab w:val="left" w:pos="1488"/>
        </w:tabs>
        <w:spacing w:before="3" w:line="237" w:lineRule="auto"/>
        <w:ind w:left="1487" w:right="937"/>
        <w:jc w:val="both"/>
      </w:pPr>
      <w:r>
        <w:t>The duty to promote wellbeing applies when carrying out any function under part 1 of the Care Act in respect of an individual. The duty applies equally to those who have no eligible needs (s1)</w:t>
      </w:r>
    </w:p>
    <w:p w14:paraId="57F88D59" w14:textId="77777777" w:rsidR="0075179B" w:rsidRDefault="006F36B9">
      <w:pPr>
        <w:pStyle w:val="ListParagraph"/>
        <w:numPr>
          <w:ilvl w:val="0"/>
          <w:numId w:val="4"/>
        </w:numPr>
        <w:tabs>
          <w:tab w:val="left" w:pos="1488"/>
        </w:tabs>
        <w:spacing w:before="3"/>
        <w:ind w:left="1487" w:right="934"/>
        <w:jc w:val="both"/>
      </w:pPr>
      <w:r>
        <w:t>The duty to provide/ arrange for preventive services applies to all adults including those</w:t>
      </w:r>
      <w:r>
        <w:rPr>
          <w:spacing w:val="-15"/>
        </w:rPr>
        <w:t xml:space="preserve"> </w:t>
      </w:r>
      <w:r>
        <w:t>without</w:t>
      </w:r>
      <w:r>
        <w:rPr>
          <w:spacing w:val="-13"/>
        </w:rPr>
        <w:t xml:space="preserve"> </w:t>
      </w:r>
      <w:r>
        <w:t>current</w:t>
      </w:r>
      <w:r>
        <w:rPr>
          <w:spacing w:val="-13"/>
        </w:rPr>
        <w:t xml:space="preserve"> </w:t>
      </w:r>
      <w:r>
        <w:t>or</w:t>
      </w:r>
      <w:r>
        <w:rPr>
          <w:spacing w:val="-16"/>
        </w:rPr>
        <w:t xml:space="preserve"> </w:t>
      </w:r>
      <w:r>
        <w:t>eligible</w:t>
      </w:r>
      <w:r>
        <w:rPr>
          <w:spacing w:val="-15"/>
        </w:rPr>
        <w:t xml:space="preserve"> </w:t>
      </w:r>
      <w:r>
        <w:t>need.</w:t>
      </w:r>
      <w:r>
        <w:rPr>
          <w:spacing w:val="35"/>
        </w:rPr>
        <w:t xml:space="preserve"> </w:t>
      </w:r>
      <w:r>
        <w:t>Self-funders</w:t>
      </w:r>
      <w:r>
        <w:rPr>
          <w:spacing w:val="-17"/>
        </w:rPr>
        <w:t xml:space="preserve"> </w:t>
      </w:r>
      <w:r>
        <w:t>are</w:t>
      </w:r>
      <w:r>
        <w:rPr>
          <w:spacing w:val="-15"/>
        </w:rPr>
        <w:t xml:space="preserve"> </w:t>
      </w:r>
      <w:r>
        <w:t>entitled</w:t>
      </w:r>
      <w:r>
        <w:rPr>
          <w:spacing w:val="-14"/>
        </w:rPr>
        <w:t xml:space="preserve"> </w:t>
      </w:r>
      <w:r>
        <w:t>to</w:t>
      </w:r>
      <w:r>
        <w:rPr>
          <w:spacing w:val="-17"/>
        </w:rPr>
        <w:t xml:space="preserve"> </w:t>
      </w:r>
      <w:r>
        <w:t>access</w:t>
      </w:r>
      <w:r>
        <w:rPr>
          <w:spacing w:val="-17"/>
        </w:rPr>
        <w:t xml:space="preserve"> </w:t>
      </w:r>
      <w:r>
        <w:t>intermediate care and reablement support services to meet need (s2 and the Care and Support (Preventing Needs for Care and Support) Regulations</w:t>
      </w:r>
      <w:r>
        <w:rPr>
          <w:spacing w:val="-9"/>
        </w:rPr>
        <w:t xml:space="preserve"> </w:t>
      </w:r>
      <w:r>
        <w:t>2014)</w:t>
      </w:r>
    </w:p>
    <w:p w14:paraId="7553613A" w14:textId="77777777" w:rsidR="0075179B" w:rsidRDefault="006F36B9">
      <w:pPr>
        <w:pStyle w:val="ListParagraph"/>
        <w:numPr>
          <w:ilvl w:val="0"/>
          <w:numId w:val="4"/>
        </w:numPr>
        <w:tabs>
          <w:tab w:val="left" w:pos="1488"/>
        </w:tabs>
        <w:ind w:left="1487" w:right="935"/>
        <w:jc w:val="both"/>
      </w:pPr>
      <w:r>
        <w:t>Information and advice provision must meet the needs of the whole population, not just those who are in receipt of commissioned services. Access to information and advice (including financial information and advice) is fundamental to making well- informed care and support choices</w:t>
      </w:r>
      <w:r>
        <w:rPr>
          <w:spacing w:val="-6"/>
        </w:rPr>
        <w:t xml:space="preserve"> </w:t>
      </w:r>
      <w:r>
        <w:t>(s4)</w:t>
      </w:r>
    </w:p>
    <w:p w14:paraId="1AC5DC5E" w14:textId="77777777" w:rsidR="0075179B" w:rsidRDefault="006F36B9">
      <w:pPr>
        <w:pStyle w:val="ListParagraph"/>
        <w:numPr>
          <w:ilvl w:val="0"/>
          <w:numId w:val="4"/>
        </w:numPr>
        <w:tabs>
          <w:tab w:val="left" w:pos="1488"/>
        </w:tabs>
        <w:spacing w:line="237" w:lineRule="auto"/>
        <w:ind w:left="1487" w:right="937"/>
        <w:jc w:val="both"/>
      </w:pPr>
      <w:r>
        <w:t>The duty to ensure the care and support market provides a variety of high-quality services is intended to benefit any person wishing to access those services</w:t>
      </w:r>
      <w:r>
        <w:rPr>
          <w:spacing w:val="-24"/>
        </w:rPr>
        <w:t xml:space="preserve"> </w:t>
      </w:r>
      <w:r>
        <w:t>(s5)</w:t>
      </w:r>
    </w:p>
    <w:p w14:paraId="33A3C403" w14:textId="77777777" w:rsidR="0075179B" w:rsidRDefault="006F36B9">
      <w:pPr>
        <w:pStyle w:val="ListParagraph"/>
        <w:numPr>
          <w:ilvl w:val="0"/>
          <w:numId w:val="4"/>
        </w:numPr>
        <w:tabs>
          <w:tab w:val="left" w:pos="1489"/>
        </w:tabs>
        <w:spacing w:before="3" w:line="237" w:lineRule="auto"/>
        <w:ind w:left="1488" w:right="937"/>
        <w:jc w:val="both"/>
      </w:pPr>
      <w:r>
        <w:t>All adults with an appearance of need for care and support are entitled to an assessment, regardless of the level of their resources, or need</w:t>
      </w:r>
      <w:r>
        <w:rPr>
          <w:spacing w:val="-14"/>
        </w:rPr>
        <w:t xml:space="preserve"> </w:t>
      </w:r>
      <w:r>
        <w:t>(s9)</w:t>
      </w:r>
    </w:p>
    <w:p w14:paraId="2CA373F8" w14:textId="421B1BB3" w:rsidR="0075179B" w:rsidRDefault="006F36B9">
      <w:pPr>
        <w:pStyle w:val="ListParagraph"/>
        <w:numPr>
          <w:ilvl w:val="0"/>
          <w:numId w:val="4"/>
        </w:numPr>
        <w:tabs>
          <w:tab w:val="left" w:pos="1489"/>
        </w:tabs>
        <w:spacing w:before="1"/>
        <w:ind w:left="1488" w:right="934" w:hanging="360"/>
        <w:jc w:val="both"/>
      </w:pPr>
      <w:r>
        <w:t xml:space="preserve">Assuming that an individual is assessed as having eligible needs, and is ordinarily resident in North East Lincolnshire (or is present here, but of no settled residence), self-funders seeking access to chargeable services can ask the </w:t>
      </w:r>
      <w:r w:rsidR="002C3264">
        <w:t>ICB</w:t>
      </w:r>
      <w:r>
        <w:t xml:space="preserve"> to meet their needs</w:t>
      </w:r>
      <w:r>
        <w:rPr>
          <w:spacing w:val="-9"/>
        </w:rPr>
        <w:t xml:space="preserve"> </w:t>
      </w:r>
      <w:r>
        <w:t>(s18(3)).</w:t>
      </w:r>
      <w:r>
        <w:rPr>
          <w:spacing w:val="46"/>
        </w:rPr>
        <w:t xml:space="preserve"> </w:t>
      </w:r>
      <w:r>
        <w:t>Care</w:t>
      </w:r>
      <w:r>
        <w:rPr>
          <w:spacing w:val="-9"/>
        </w:rPr>
        <w:t xml:space="preserve"> </w:t>
      </w:r>
      <w:r>
        <w:t>practitioners</w:t>
      </w:r>
      <w:r>
        <w:rPr>
          <w:spacing w:val="-11"/>
        </w:rPr>
        <w:t xml:space="preserve"> </w:t>
      </w:r>
      <w:r>
        <w:t>must</w:t>
      </w:r>
      <w:r>
        <w:rPr>
          <w:spacing w:val="-8"/>
        </w:rPr>
        <w:t xml:space="preserve"> </w:t>
      </w:r>
      <w:r>
        <w:t>accede</w:t>
      </w:r>
      <w:r>
        <w:rPr>
          <w:spacing w:val="-9"/>
        </w:rPr>
        <w:t xml:space="preserve"> </w:t>
      </w:r>
      <w:r>
        <w:t>to</w:t>
      </w:r>
      <w:r>
        <w:rPr>
          <w:spacing w:val="-9"/>
        </w:rPr>
        <w:t xml:space="preserve"> </w:t>
      </w:r>
      <w:r>
        <w:t>this</w:t>
      </w:r>
      <w:r>
        <w:rPr>
          <w:spacing w:val="-11"/>
        </w:rPr>
        <w:t xml:space="preserve"> </w:t>
      </w:r>
      <w:r>
        <w:t>request</w:t>
      </w:r>
      <w:r>
        <w:rPr>
          <w:spacing w:val="-7"/>
        </w:rPr>
        <w:t xml:space="preserve"> </w:t>
      </w:r>
      <w:r>
        <w:t>unless</w:t>
      </w:r>
      <w:r>
        <w:rPr>
          <w:spacing w:val="-9"/>
        </w:rPr>
        <w:t xml:space="preserve"> </w:t>
      </w:r>
      <w:r>
        <w:t>it</w:t>
      </w:r>
      <w:r>
        <w:rPr>
          <w:spacing w:val="-7"/>
        </w:rPr>
        <w:t xml:space="preserve"> </w:t>
      </w:r>
      <w:r>
        <w:t>is</w:t>
      </w:r>
      <w:r>
        <w:rPr>
          <w:spacing w:val="-8"/>
        </w:rPr>
        <w:t xml:space="preserve"> </w:t>
      </w:r>
      <w:r>
        <w:t>anticipated the self-funder’s needs will be met by a care home placement. Where an individual lacks capacity to arrange their own care and support (whether within a care home or otherwise) and has no one to make arrangements for them, care practitioners must arrange to meet their needs</w:t>
      </w:r>
      <w:r>
        <w:rPr>
          <w:spacing w:val="-6"/>
        </w:rPr>
        <w:t xml:space="preserve"> </w:t>
      </w:r>
      <w:r>
        <w:t>(s18(4))</w:t>
      </w:r>
    </w:p>
    <w:p w14:paraId="15A4B282" w14:textId="77777777" w:rsidR="0075179B" w:rsidRDefault="0075179B">
      <w:pPr>
        <w:jc w:val="both"/>
        <w:sectPr w:rsidR="0075179B" w:rsidSect="00073979">
          <w:headerReference w:type="default" r:id="rId25"/>
          <w:pgSz w:w="11910" w:h="16840"/>
          <w:pgMar w:top="851" w:right="499" w:bottom="1400" w:left="743" w:header="0" w:footer="1392" w:gutter="0"/>
          <w:cols w:space="720"/>
        </w:sectPr>
      </w:pPr>
    </w:p>
    <w:p w14:paraId="6A60EEA7" w14:textId="77777777" w:rsidR="0075179B" w:rsidRDefault="006F36B9">
      <w:pPr>
        <w:pStyle w:val="ListParagraph"/>
        <w:numPr>
          <w:ilvl w:val="0"/>
          <w:numId w:val="4"/>
        </w:numPr>
        <w:tabs>
          <w:tab w:val="left" w:pos="1488"/>
        </w:tabs>
        <w:spacing w:before="86" w:line="237" w:lineRule="auto"/>
        <w:ind w:left="1487" w:right="937"/>
        <w:jc w:val="both"/>
      </w:pPr>
      <w:r>
        <w:lastRenderedPageBreak/>
        <w:t>Safeguarding duties apply to all adults with care and support needs who are experiencing</w:t>
      </w:r>
      <w:r>
        <w:rPr>
          <w:spacing w:val="-7"/>
        </w:rPr>
        <w:t xml:space="preserve"> </w:t>
      </w:r>
      <w:r>
        <w:t>(or</w:t>
      </w:r>
      <w:r>
        <w:rPr>
          <w:spacing w:val="-8"/>
        </w:rPr>
        <w:t xml:space="preserve"> </w:t>
      </w:r>
      <w:r>
        <w:t>at</w:t>
      </w:r>
      <w:r>
        <w:rPr>
          <w:spacing w:val="-7"/>
        </w:rPr>
        <w:t xml:space="preserve"> </w:t>
      </w:r>
      <w:r>
        <w:t>risk</w:t>
      </w:r>
      <w:r>
        <w:rPr>
          <w:spacing w:val="-6"/>
        </w:rPr>
        <w:t xml:space="preserve"> </w:t>
      </w:r>
      <w:r>
        <w:t>of</w:t>
      </w:r>
      <w:r>
        <w:rPr>
          <w:spacing w:val="-7"/>
        </w:rPr>
        <w:t xml:space="preserve"> </w:t>
      </w:r>
      <w:r>
        <w:t>experiencing)</w:t>
      </w:r>
      <w:r>
        <w:rPr>
          <w:spacing w:val="-5"/>
        </w:rPr>
        <w:t xml:space="preserve"> </w:t>
      </w:r>
      <w:r>
        <w:t>abuse</w:t>
      </w:r>
      <w:r>
        <w:rPr>
          <w:spacing w:val="-9"/>
        </w:rPr>
        <w:t xml:space="preserve"> </w:t>
      </w:r>
      <w:r>
        <w:t>or</w:t>
      </w:r>
      <w:r>
        <w:rPr>
          <w:spacing w:val="-10"/>
        </w:rPr>
        <w:t xml:space="preserve"> </w:t>
      </w:r>
      <w:r>
        <w:t>neglect,</w:t>
      </w:r>
      <w:r>
        <w:rPr>
          <w:spacing w:val="-5"/>
        </w:rPr>
        <w:t xml:space="preserve"> </w:t>
      </w:r>
      <w:r>
        <w:t>and</w:t>
      </w:r>
      <w:r>
        <w:rPr>
          <w:spacing w:val="-9"/>
        </w:rPr>
        <w:t xml:space="preserve"> </w:t>
      </w:r>
      <w:r>
        <w:t>who</w:t>
      </w:r>
      <w:r>
        <w:rPr>
          <w:spacing w:val="-6"/>
        </w:rPr>
        <w:t xml:space="preserve"> </w:t>
      </w:r>
      <w:r>
        <w:t>as</w:t>
      </w:r>
      <w:r>
        <w:rPr>
          <w:spacing w:val="-6"/>
        </w:rPr>
        <w:t xml:space="preserve"> </w:t>
      </w:r>
      <w:r>
        <w:t>a</w:t>
      </w:r>
      <w:r>
        <w:rPr>
          <w:spacing w:val="-9"/>
        </w:rPr>
        <w:t xml:space="preserve"> </w:t>
      </w:r>
      <w:r>
        <w:t>result</w:t>
      </w:r>
      <w:r>
        <w:rPr>
          <w:spacing w:val="-5"/>
        </w:rPr>
        <w:t xml:space="preserve"> </w:t>
      </w:r>
      <w:r>
        <w:t>of</w:t>
      </w:r>
      <w:r>
        <w:rPr>
          <w:spacing w:val="-7"/>
        </w:rPr>
        <w:t xml:space="preserve"> </w:t>
      </w:r>
      <w:r>
        <w:t>their care and support needs, are unable to protect themselves</w:t>
      </w:r>
      <w:r>
        <w:rPr>
          <w:spacing w:val="-11"/>
        </w:rPr>
        <w:t xml:space="preserve"> </w:t>
      </w:r>
      <w:r>
        <w:t>(s42)</w:t>
      </w:r>
    </w:p>
    <w:p w14:paraId="23B07D2C" w14:textId="77777777" w:rsidR="0075179B" w:rsidRDefault="006F36B9">
      <w:pPr>
        <w:pStyle w:val="ListParagraph"/>
        <w:numPr>
          <w:ilvl w:val="0"/>
          <w:numId w:val="4"/>
        </w:numPr>
        <w:tabs>
          <w:tab w:val="left" w:pos="1488"/>
        </w:tabs>
        <w:spacing w:before="4" w:line="237" w:lineRule="auto"/>
        <w:ind w:left="1487" w:right="934"/>
        <w:jc w:val="both"/>
      </w:pPr>
      <w:r>
        <w:t>There is a duty to ensure needs for care and support are met temporarily where a registered</w:t>
      </w:r>
      <w:r>
        <w:rPr>
          <w:spacing w:val="-14"/>
        </w:rPr>
        <w:t xml:space="preserve"> </w:t>
      </w:r>
      <w:r>
        <w:t>care</w:t>
      </w:r>
      <w:r>
        <w:rPr>
          <w:spacing w:val="-11"/>
        </w:rPr>
        <w:t xml:space="preserve"> </w:t>
      </w:r>
      <w:r>
        <w:t>provider</w:t>
      </w:r>
      <w:r>
        <w:rPr>
          <w:spacing w:val="-12"/>
        </w:rPr>
        <w:t xml:space="preserve"> </w:t>
      </w:r>
      <w:r>
        <w:t>fails</w:t>
      </w:r>
      <w:r>
        <w:rPr>
          <w:spacing w:val="-11"/>
        </w:rPr>
        <w:t xml:space="preserve"> </w:t>
      </w:r>
      <w:r>
        <w:t>in</w:t>
      </w:r>
      <w:r>
        <w:rPr>
          <w:spacing w:val="-11"/>
        </w:rPr>
        <w:t xml:space="preserve"> </w:t>
      </w:r>
      <w:r>
        <w:t>the</w:t>
      </w:r>
      <w:r>
        <w:rPr>
          <w:spacing w:val="-11"/>
        </w:rPr>
        <w:t xml:space="preserve"> </w:t>
      </w:r>
      <w:r>
        <w:t>circumstances</w:t>
      </w:r>
      <w:r>
        <w:rPr>
          <w:spacing w:val="-13"/>
        </w:rPr>
        <w:t xml:space="preserve"> </w:t>
      </w:r>
      <w:r>
        <w:t>set</w:t>
      </w:r>
      <w:r>
        <w:rPr>
          <w:spacing w:val="-10"/>
        </w:rPr>
        <w:t xml:space="preserve"> </w:t>
      </w:r>
      <w:r>
        <w:t>out</w:t>
      </w:r>
      <w:r>
        <w:rPr>
          <w:spacing w:val="-12"/>
        </w:rPr>
        <w:t xml:space="preserve"> </w:t>
      </w:r>
      <w:r>
        <w:t>within</w:t>
      </w:r>
      <w:r>
        <w:rPr>
          <w:spacing w:val="-10"/>
        </w:rPr>
        <w:t xml:space="preserve"> </w:t>
      </w:r>
      <w:r>
        <w:t>the</w:t>
      </w:r>
      <w:r>
        <w:rPr>
          <w:spacing w:val="-11"/>
        </w:rPr>
        <w:t xml:space="preserve"> </w:t>
      </w:r>
      <w:r>
        <w:t>Care</w:t>
      </w:r>
      <w:r>
        <w:rPr>
          <w:spacing w:val="-11"/>
        </w:rPr>
        <w:t xml:space="preserve"> </w:t>
      </w:r>
      <w:r>
        <w:t>and</w:t>
      </w:r>
      <w:r>
        <w:rPr>
          <w:spacing w:val="-11"/>
        </w:rPr>
        <w:t xml:space="preserve"> </w:t>
      </w:r>
      <w:r>
        <w:t>Support (Business Failure) Regulations 2014</w:t>
      </w:r>
      <w:r>
        <w:rPr>
          <w:spacing w:val="-2"/>
        </w:rPr>
        <w:t xml:space="preserve"> </w:t>
      </w:r>
      <w:r>
        <w:t>(s48)</w:t>
      </w:r>
    </w:p>
    <w:p w14:paraId="44BEC82B" w14:textId="77777777" w:rsidR="0075179B" w:rsidRDefault="006F36B9">
      <w:pPr>
        <w:pStyle w:val="ListParagraph"/>
        <w:numPr>
          <w:ilvl w:val="0"/>
          <w:numId w:val="4"/>
        </w:numPr>
        <w:tabs>
          <w:tab w:val="left" w:pos="1488"/>
        </w:tabs>
        <w:spacing w:before="3"/>
        <w:ind w:left="1487" w:right="935"/>
        <w:jc w:val="both"/>
      </w:pPr>
      <w:r>
        <w:t>The</w:t>
      </w:r>
      <w:r>
        <w:rPr>
          <w:spacing w:val="-12"/>
        </w:rPr>
        <w:t xml:space="preserve"> </w:t>
      </w:r>
      <w:r>
        <w:t>duty</w:t>
      </w:r>
      <w:r>
        <w:rPr>
          <w:spacing w:val="-13"/>
        </w:rPr>
        <w:t xml:space="preserve"> </w:t>
      </w:r>
      <w:r>
        <w:t>to</w:t>
      </w:r>
      <w:r>
        <w:rPr>
          <w:spacing w:val="-13"/>
        </w:rPr>
        <w:t xml:space="preserve"> </w:t>
      </w:r>
      <w:r>
        <w:t>arrange</w:t>
      </w:r>
      <w:r>
        <w:rPr>
          <w:spacing w:val="-16"/>
        </w:rPr>
        <w:t xml:space="preserve"> </w:t>
      </w:r>
      <w:r>
        <w:t>for</w:t>
      </w:r>
      <w:r>
        <w:rPr>
          <w:spacing w:val="-12"/>
        </w:rPr>
        <w:t xml:space="preserve"> </w:t>
      </w:r>
      <w:r>
        <w:t>an</w:t>
      </w:r>
      <w:r>
        <w:rPr>
          <w:spacing w:val="-11"/>
        </w:rPr>
        <w:t xml:space="preserve"> </w:t>
      </w:r>
      <w:r>
        <w:t>independent</w:t>
      </w:r>
      <w:r>
        <w:rPr>
          <w:spacing w:val="-12"/>
        </w:rPr>
        <w:t xml:space="preserve"> </w:t>
      </w:r>
      <w:r>
        <w:t>advocate</w:t>
      </w:r>
      <w:r>
        <w:rPr>
          <w:spacing w:val="-16"/>
        </w:rPr>
        <w:t xml:space="preserve"> </w:t>
      </w:r>
      <w:r>
        <w:t>applies</w:t>
      </w:r>
      <w:r>
        <w:rPr>
          <w:spacing w:val="-11"/>
        </w:rPr>
        <w:t xml:space="preserve"> </w:t>
      </w:r>
      <w:r>
        <w:t>for</w:t>
      </w:r>
      <w:r>
        <w:rPr>
          <w:spacing w:val="-12"/>
        </w:rPr>
        <w:t xml:space="preserve"> </w:t>
      </w:r>
      <w:r>
        <w:t>all</w:t>
      </w:r>
      <w:r>
        <w:rPr>
          <w:spacing w:val="-14"/>
        </w:rPr>
        <w:t xml:space="preserve"> </w:t>
      </w:r>
      <w:r>
        <w:t>adults</w:t>
      </w:r>
      <w:r>
        <w:rPr>
          <w:spacing w:val="-13"/>
        </w:rPr>
        <w:t xml:space="preserve"> </w:t>
      </w:r>
      <w:r>
        <w:t>on</w:t>
      </w:r>
      <w:r>
        <w:rPr>
          <w:spacing w:val="-14"/>
        </w:rPr>
        <w:t xml:space="preserve"> </w:t>
      </w:r>
      <w:r>
        <w:t>assessment, care planning, care review, or safeguarding enquiry or review, where the adult has substantial</w:t>
      </w:r>
      <w:r>
        <w:rPr>
          <w:spacing w:val="-6"/>
        </w:rPr>
        <w:t xml:space="preserve"> </w:t>
      </w:r>
      <w:r>
        <w:t>difficulty</w:t>
      </w:r>
      <w:r>
        <w:rPr>
          <w:spacing w:val="-4"/>
        </w:rPr>
        <w:t xml:space="preserve"> </w:t>
      </w:r>
      <w:r>
        <w:t>in</w:t>
      </w:r>
      <w:r>
        <w:rPr>
          <w:spacing w:val="-5"/>
        </w:rPr>
        <w:t xml:space="preserve"> </w:t>
      </w:r>
      <w:r>
        <w:t>being</w:t>
      </w:r>
      <w:r>
        <w:rPr>
          <w:spacing w:val="-4"/>
        </w:rPr>
        <w:t xml:space="preserve"> </w:t>
      </w:r>
      <w:r>
        <w:t>involved</w:t>
      </w:r>
      <w:r>
        <w:rPr>
          <w:spacing w:val="-5"/>
        </w:rPr>
        <w:t xml:space="preserve"> </w:t>
      </w:r>
      <w:r>
        <w:t>in</w:t>
      </w:r>
      <w:r>
        <w:rPr>
          <w:spacing w:val="-4"/>
        </w:rPr>
        <w:t xml:space="preserve"> </w:t>
      </w:r>
      <w:r>
        <w:t>these</w:t>
      </w:r>
      <w:r>
        <w:rPr>
          <w:spacing w:val="-5"/>
        </w:rPr>
        <w:t xml:space="preserve"> </w:t>
      </w:r>
      <w:r>
        <w:t>processes</w:t>
      </w:r>
      <w:r>
        <w:rPr>
          <w:spacing w:val="-4"/>
        </w:rPr>
        <w:t xml:space="preserve"> </w:t>
      </w:r>
      <w:r>
        <w:t>and</w:t>
      </w:r>
      <w:r>
        <w:rPr>
          <w:spacing w:val="-5"/>
        </w:rPr>
        <w:t xml:space="preserve"> </w:t>
      </w:r>
      <w:r>
        <w:t>has</w:t>
      </w:r>
      <w:r>
        <w:rPr>
          <w:spacing w:val="-4"/>
        </w:rPr>
        <w:t xml:space="preserve"> </w:t>
      </w:r>
      <w:r>
        <w:t>no</w:t>
      </w:r>
      <w:r>
        <w:rPr>
          <w:spacing w:val="-5"/>
        </w:rPr>
        <w:t xml:space="preserve"> </w:t>
      </w:r>
      <w:r>
        <w:t>one</w:t>
      </w:r>
      <w:r>
        <w:rPr>
          <w:spacing w:val="-4"/>
        </w:rPr>
        <w:t xml:space="preserve"> </w:t>
      </w:r>
      <w:r>
        <w:t>appropriate to support them (see s67 and 68 and the Care and Support (Independent Advocacy Support) (No. 2) Regulations</w:t>
      </w:r>
      <w:r>
        <w:rPr>
          <w:spacing w:val="3"/>
        </w:rPr>
        <w:t xml:space="preserve"> </w:t>
      </w:r>
      <w:r>
        <w:t>2014).</w:t>
      </w:r>
    </w:p>
    <w:p w14:paraId="6611E286" w14:textId="77777777" w:rsidR="0075179B" w:rsidRDefault="0075179B">
      <w:pPr>
        <w:pStyle w:val="BodyText"/>
        <w:spacing w:before="8"/>
        <w:rPr>
          <w:sz w:val="21"/>
        </w:rPr>
      </w:pPr>
    </w:p>
    <w:p w14:paraId="572C24C4" w14:textId="77777777" w:rsidR="0075179B" w:rsidRDefault="006F36B9">
      <w:pPr>
        <w:pStyle w:val="BodyText"/>
        <w:ind w:left="700"/>
      </w:pPr>
      <w:r>
        <w:t>Where duties to meet need are triggered under s18(3) or 18(4) additional duties are owed</w:t>
      </w:r>
    </w:p>
    <w:p w14:paraId="538B573B" w14:textId="77777777" w:rsidR="0075179B" w:rsidRDefault="0075179B">
      <w:pPr>
        <w:pStyle w:val="BodyText"/>
        <w:rPr>
          <w:sz w:val="24"/>
        </w:rPr>
      </w:pPr>
    </w:p>
    <w:p w14:paraId="239E5F15" w14:textId="77777777" w:rsidR="0075179B" w:rsidRDefault="0075179B">
      <w:pPr>
        <w:pStyle w:val="BodyText"/>
        <w:spacing w:before="6"/>
        <w:rPr>
          <w:sz w:val="32"/>
        </w:rPr>
      </w:pPr>
    </w:p>
    <w:p w14:paraId="0DB26AA5" w14:textId="6DA6EAAD" w:rsidR="0075179B" w:rsidRDefault="006F36B9">
      <w:pPr>
        <w:spacing w:line="249" w:lineRule="auto"/>
        <w:ind w:left="700" w:right="958"/>
        <w:rPr>
          <w:sz w:val="18"/>
        </w:rPr>
      </w:pPr>
      <w:r>
        <w:rPr>
          <w:position w:val="8"/>
          <w:sz w:val="14"/>
        </w:rPr>
        <w:t xml:space="preserve">1 </w:t>
      </w:r>
      <w:r>
        <w:rPr>
          <w:sz w:val="18"/>
        </w:rPr>
        <w:t xml:space="preserve">The Care Act imposes duties on Local Authorities. As adult social care duties have largely been delegated to the </w:t>
      </w:r>
      <w:r w:rsidR="002C3264">
        <w:rPr>
          <w:sz w:val="18"/>
        </w:rPr>
        <w:t>ICB</w:t>
      </w:r>
      <w:r>
        <w:rPr>
          <w:sz w:val="18"/>
        </w:rPr>
        <w:t>, references to local authorities within the Act have been substituted for references to the</w:t>
      </w:r>
      <w:r>
        <w:rPr>
          <w:spacing w:val="-17"/>
          <w:sz w:val="18"/>
        </w:rPr>
        <w:t xml:space="preserve"> </w:t>
      </w:r>
      <w:r w:rsidR="002C3264">
        <w:rPr>
          <w:sz w:val="18"/>
        </w:rPr>
        <w:t>ICB</w:t>
      </w:r>
    </w:p>
    <w:p w14:paraId="10B1F065" w14:textId="77777777" w:rsidR="0075179B" w:rsidRDefault="0075179B">
      <w:pPr>
        <w:spacing w:line="249" w:lineRule="auto"/>
        <w:rPr>
          <w:sz w:val="18"/>
        </w:rPr>
        <w:sectPr w:rsidR="0075179B" w:rsidSect="00073979">
          <w:headerReference w:type="default" r:id="rId26"/>
          <w:pgSz w:w="11910" w:h="16840"/>
          <w:pgMar w:top="851" w:right="499" w:bottom="1400" w:left="743" w:header="0" w:footer="1392" w:gutter="0"/>
          <w:cols w:space="720"/>
        </w:sectPr>
      </w:pPr>
    </w:p>
    <w:p w14:paraId="2B97C6B4" w14:textId="116C4D1B" w:rsidR="0075179B" w:rsidRDefault="0075179B">
      <w:pPr>
        <w:pStyle w:val="BodyText"/>
        <w:spacing w:before="1"/>
        <w:ind w:left="700" w:right="935"/>
        <w:jc w:val="both"/>
      </w:pPr>
      <w:bookmarkStart w:id="41" w:name="APPENDIX_G"/>
      <w:bookmarkStart w:id="42" w:name="_bookmark21"/>
      <w:bookmarkEnd w:id="41"/>
      <w:bookmarkEnd w:id="42"/>
    </w:p>
    <w:p w14:paraId="5FD68D08" w14:textId="6EDB2EA6" w:rsidR="0075179B" w:rsidRDefault="006F36B9" w:rsidP="007C32A0">
      <w:pPr>
        <w:pStyle w:val="Heading1"/>
      </w:pPr>
      <w:bookmarkStart w:id="43" w:name="APPENDIX_H"/>
      <w:bookmarkStart w:id="44" w:name="_Toc150269602"/>
      <w:bookmarkEnd w:id="43"/>
      <w:r>
        <w:t xml:space="preserve">APPENDIX </w:t>
      </w:r>
      <w:r w:rsidR="002C2187">
        <w:t>G</w:t>
      </w:r>
      <w:r w:rsidR="001831C9">
        <w:t xml:space="preserve"> – Communications Protocol Guidance</w:t>
      </w:r>
      <w:bookmarkEnd w:id="44"/>
    </w:p>
    <w:p w14:paraId="47B62AEE" w14:textId="77777777" w:rsidR="002D7082" w:rsidRDefault="002D7082" w:rsidP="002D7082">
      <w:pPr>
        <w:jc w:val="center"/>
        <w:rPr>
          <w:b/>
          <w:bCs/>
          <w:sz w:val="28"/>
          <w:szCs w:val="28"/>
        </w:rPr>
      </w:pPr>
    </w:p>
    <w:p w14:paraId="44ED522F" w14:textId="3584EE49" w:rsidR="0075179B" w:rsidRPr="002D7082" w:rsidRDefault="006F36B9" w:rsidP="002D7082">
      <w:pPr>
        <w:jc w:val="center"/>
        <w:rPr>
          <w:b/>
          <w:bCs/>
          <w:sz w:val="28"/>
          <w:szCs w:val="28"/>
        </w:rPr>
      </w:pPr>
      <w:r w:rsidRPr="002D7082">
        <w:rPr>
          <w:b/>
          <w:bCs/>
          <w:sz w:val="28"/>
          <w:szCs w:val="28"/>
        </w:rPr>
        <w:t>Communications Protocol Guidance</w:t>
      </w:r>
    </w:p>
    <w:p w14:paraId="5F76AC97" w14:textId="77777777" w:rsidR="0075179B" w:rsidRDefault="006F36B9">
      <w:pPr>
        <w:pStyle w:val="BodyText"/>
        <w:spacing w:before="200"/>
        <w:ind w:left="700" w:right="939"/>
        <w:jc w:val="both"/>
      </w:pPr>
      <w:r>
        <w:t>This guidance has been prepared to assist staff, particularly those at the Single Point of Access, if they are approached by a member of the media for comment or for information relating to MIFS and/ or a failing or interrupted service.</w:t>
      </w:r>
    </w:p>
    <w:p w14:paraId="66C7FCB0" w14:textId="77777777" w:rsidR="0075179B" w:rsidRDefault="006F36B9">
      <w:pPr>
        <w:pStyle w:val="Heading4"/>
        <w:spacing w:before="201"/>
      </w:pPr>
      <w:r>
        <w:t>Normal office hours</w:t>
      </w:r>
    </w:p>
    <w:p w14:paraId="2135D1FE" w14:textId="3785E9A8" w:rsidR="0075179B" w:rsidRDefault="006F36B9">
      <w:pPr>
        <w:pStyle w:val="BodyText"/>
        <w:spacing w:before="198" w:line="244" w:lineRule="auto"/>
        <w:ind w:left="699" w:right="938"/>
        <w:jc w:val="both"/>
        <w:rPr>
          <w:b/>
        </w:rPr>
      </w:pPr>
      <w:r>
        <w:t xml:space="preserve">To ensure consistency of information and approach, members of the media should be asked to contact the North East Lincolnshire </w:t>
      </w:r>
      <w:r w:rsidR="002C3264">
        <w:t>ICB</w:t>
      </w:r>
      <w:r>
        <w:t xml:space="preserve"> media line on </w:t>
      </w:r>
      <w:r>
        <w:rPr>
          <w:b/>
        </w:rPr>
        <w:t>03300 249301.</w:t>
      </w:r>
    </w:p>
    <w:p w14:paraId="28C5BFE3" w14:textId="2761A0C8" w:rsidR="0075179B" w:rsidRDefault="006F36B9">
      <w:pPr>
        <w:pStyle w:val="BodyText"/>
        <w:spacing w:before="192"/>
        <w:ind w:left="700" w:right="937"/>
        <w:jc w:val="both"/>
      </w:pPr>
      <w:r>
        <w:t>If callers press for information, they should be thanked for their call but informed politely that any</w:t>
      </w:r>
      <w:r>
        <w:rPr>
          <w:spacing w:val="-2"/>
        </w:rPr>
        <w:t xml:space="preserve"> </w:t>
      </w:r>
      <w:r>
        <w:t>information</w:t>
      </w:r>
      <w:r>
        <w:rPr>
          <w:spacing w:val="-3"/>
        </w:rPr>
        <w:t xml:space="preserve"> </w:t>
      </w:r>
      <w:r>
        <w:t>or</w:t>
      </w:r>
      <w:r>
        <w:rPr>
          <w:spacing w:val="-4"/>
        </w:rPr>
        <w:t xml:space="preserve"> </w:t>
      </w:r>
      <w:r>
        <w:t>response</w:t>
      </w:r>
      <w:r>
        <w:rPr>
          <w:spacing w:val="-4"/>
        </w:rPr>
        <w:t xml:space="preserve"> </w:t>
      </w:r>
      <w:r>
        <w:t>to</w:t>
      </w:r>
      <w:r>
        <w:rPr>
          <w:spacing w:val="-5"/>
        </w:rPr>
        <w:t xml:space="preserve"> </w:t>
      </w:r>
      <w:r>
        <w:t>their</w:t>
      </w:r>
      <w:r>
        <w:rPr>
          <w:spacing w:val="-3"/>
        </w:rPr>
        <w:t xml:space="preserve"> </w:t>
      </w:r>
      <w:r>
        <w:t>enquiry</w:t>
      </w:r>
      <w:r>
        <w:rPr>
          <w:spacing w:val="-5"/>
        </w:rPr>
        <w:t xml:space="preserve"> </w:t>
      </w:r>
      <w:r>
        <w:t>will</w:t>
      </w:r>
      <w:r>
        <w:rPr>
          <w:spacing w:val="-3"/>
        </w:rPr>
        <w:t xml:space="preserve"> </w:t>
      </w:r>
      <w:r>
        <w:t>come</w:t>
      </w:r>
      <w:r>
        <w:rPr>
          <w:spacing w:val="-4"/>
        </w:rPr>
        <w:t xml:space="preserve"> </w:t>
      </w:r>
      <w:r>
        <w:t>via</w:t>
      </w:r>
      <w:r>
        <w:rPr>
          <w:spacing w:val="-5"/>
        </w:rPr>
        <w:t xml:space="preserve"> </w:t>
      </w:r>
      <w:r>
        <w:t>the</w:t>
      </w:r>
      <w:r>
        <w:rPr>
          <w:spacing w:val="-4"/>
        </w:rPr>
        <w:t xml:space="preserve"> </w:t>
      </w:r>
      <w:r w:rsidR="002C3264">
        <w:t>ICB</w:t>
      </w:r>
      <w:r>
        <w:rPr>
          <w:spacing w:val="-3"/>
        </w:rPr>
        <w:t xml:space="preserve"> </w:t>
      </w:r>
      <w:r>
        <w:t>Communication</w:t>
      </w:r>
      <w:r>
        <w:rPr>
          <w:spacing w:val="-3"/>
        </w:rPr>
        <w:t xml:space="preserve"> </w:t>
      </w:r>
      <w:r>
        <w:t>team</w:t>
      </w:r>
      <w:r>
        <w:rPr>
          <w:spacing w:val="-4"/>
        </w:rPr>
        <w:t xml:space="preserve"> </w:t>
      </w:r>
      <w:r>
        <w:t xml:space="preserve">and they should redial </w:t>
      </w:r>
      <w:r>
        <w:rPr>
          <w:b/>
        </w:rPr>
        <w:t>03300</w:t>
      </w:r>
      <w:r>
        <w:rPr>
          <w:b/>
          <w:spacing w:val="-4"/>
        </w:rPr>
        <w:t xml:space="preserve"> </w:t>
      </w:r>
      <w:r>
        <w:rPr>
          <w:b/>
        </w:rPr>
        <w:t>249301</w:t>
      </w:r>
      <w:r>
        <w:t>.</w:t>
      </w:r>
    </w:p>
    <w:p w14:paraId="455F2D4C" w14:textId="77777777" w:rsidR="0075179B" w:rsidRDefault="006F36B9">
      <w:pPr>
        <w:pStyle w:val="Heading4"/>
        <w:spacing w:before="201"/>
      </w:pPr>
      <w:r>
        <w:t>Outside normal office hours</w:t>
      </w:r>
    </w:p>
    <w:p w14:paraId="6F59A189" w14:textId="77777777" w:rsidR="0075179B" w:rsidRDefault="006F36B9">
      <w:pPr>
        <w:spacing w:before="200"/>
        <w:ind w:left="700"/>
        <w:jc w:val="both"/>
        <w:rPr>
          <w:b/>
        </w:rPr>
      </w:pPr>
      <w:r>
        <w:rPr>
          <w:b/>
        </w:rPr>
        <w:t>Failing services enquiry/general enquiry</w:t>
      </w:r>
    </w:p>
    <w:p w14:paraId="5C96F84F" w14:textId="6761EED2" w:rsidR="0075179B" w:rsidRDefault="006F36B9">
      <w:pPr>
        <w:pStyle w:val="BodyText"/>
        <w:spacing w:before="199"/>
        <w:ind w:left="699" w:right="935"/>
        <w:jc w:val="both"/>
        <w:rPr>
          <w:b/>
        </w:rPr>
      </w:pPr>
      <w:r>
        <w:t xml:space="preserve">Members of the media should be asked to contact the North East Lincolnshire </w:t>
      </w:r>
      <w:r w:rsidR="002C3264">
        <w:t>ICB</w:t>
      </w:r>
      <w:r>
        <w:t xml:space="preserve"> media line during normal office hours (from 8.30am until 5pm) on </w:t>
      </w:r>
      <w:r>
        <w:rPr>
          <w:b/>
        </w:rPr>
        <w:t>03300 249301.</w:t>
      </w:r>
    </w:p>
    <w:p w14:paraId="26C0CC23" w14:textId="3313EA26" w:rsidR="0075179B" w:rsidRDefault="006F36B9">
      <w:pPr>
        <w:pStyle w:val="BodyText"/>
        <w:spacing w:before="199" w:line="242" w:lineRule="auto"/>
        <w:ind w:left="699" w:right="939"/>
        <w:jc w:val="both"/>
      </w:pPr>
      <w:r>
        <w:t xml:space="preserve">If callers press for information, they should be thanked for their call but informed politely that any information or response to their enquiry will come via the </w:t>
      </w:r>
      <w:r w:rsidR="002C3264">
        <w:t>ICB</w:t>
      </w:r>
      <w:r>
        <w:t xml:space="preserve"> Communications team when office hours resume, and they should redial </w:t>
      </w:r>
      <w:r>
        <w:rPr>
          <w:b/>
        </w:rPr>
        <w:t xml:space="preserve">03300 249301 </w:t>
      </w:r>
      <w:r>
        <w:t>during office hours.</w:t>
      </w:r>
    </w:p>
    <w:p w14:paraId="4D642199" w14:textId="77777777" w:rsidR="0075179B" w:rsidRDefault="006F36B9">
      <w:pPr>
        <w:pStyle w:val="Heading4"/>
        <w:spacing w:before="193"/>
      </w:pPr>
      <w:r>
        <w:t>Emergency Situation – e.g. fire/ flood at a care home</w:t>
      </w:r>
    </w:p>
    <w:p w14:paraId="1569BDFB" w14:textId="77777777" w:rsidR="0075179B" w:rsidRDefault="006F36B9">
      <w:pPr>
        <w:pStyle w:val="BodyText"/>
        <w:spacing w:before="200" w:line="242" w:lineRule="auto"/>
        <w:ind w:left="699" w:right="936"/>
        <w:jc w:val="both"/>
      </w:pPr>
      <w:r>
        <w:t>If</w:t>
      </w:r>
      <w:r>
        <w:rPr>
          <w:spacing w:val="-10"/>
        </w:rPr>
        <w:t xml:space="preserve"> </w:t>
      </w:r>
      <w:r>
        <w:t>the</w:t>
      </w:r>
      <w:r>
        <w:rPr>
          <w:spacing w:val="-9"/>
        </w:rPr>
        <w:t xml:space="preserve"> </w:t>
      </w:r>
      <w:r>
        <w:t>emergency</w:t>
      </w:r>
      <w:r>
        <w:rPr>
          <w:spacing w:val="-11"/>
        </w:rPr>
        <w:t xml:space="preserve"> </w:t>
      </w:r>
      <w:r>
        <w:t>services</w:t>
      </w:r>
      <w:r>
        <w:rPr>
          <w:spacing w:val="-8"/>
        </w:rPr>
        <w:t xml:space="preserve"> </w:t>
      </w:r>
      <w:r>
        <w:t>are</w:t>
      </w:r>
      <w:r>
        <w:rPr>
          <w:spacing w:val="-9"/>
        </w:rPr>
        <w:t xml:space="preserve"> </w:t>
      </w:r>
      <w:r>
        <w:t>in</w:t>
      </w:r>
      <w:r>
        <w:rPr>
          <w:spacing w:val="-11"/>
        </w:rPr>
        <w:t xml:space="preserve"> </w:t>
      </w:r>
      <w:r>
        <w:t>attendance</w:t>
      </w:r>
      <w:r>
        <w:rPr>
          <w:spacing w:val="-11"/>
        </w:rPr>
        <w:t xml:space="preserve"> </w:t>
      </w:r>
      <w:r>
        <w:t>at</w:t>
      </w:r>
      <w:r>
        <w:rPr>
          <w:spacing w:val="-10"/>
        </w:rPr>
        <w:t xml:space="preserve"> </w:t>
      </w:r>
      <w:r>
        <w:t>an</w:t>
      </w:r>
      <w:r>
        <w:rPr>
          <w:spacing w:val="-12"/>
        </w:rPr>
        <w:t xml:space="preserve"> </w:t>
      </w:r>
      <w:r>
        <w:t>incident,</w:t>
      </w:r>
      <w:r>
        <w:rPr>
          <w:spacing w:val="-9"/>
        </w:rPr>
        <w:t xml:space="preserve"> </w:t>
      </w:r>
      <w:r>
        <w:rPr>
          <w:strike/>
        </w:rPr>
        <w:t>then</w:t>
      </w:r>
      <w:r>
        <w:rPr>
          <w:spacing w:val="-13"/>
        </w:rPr>
        <w:t xml:space="preserve"> </w:t>
      </w:r>
      <w:r>
        <w:t>members</w:t>
      </w:r>
      <w:r>
        <w:rPr>
          <w:spacing w:val="-11"/>
        </w:rPr>
        <w:t xml:space="preserve"> </w:t>
      </w:r>
      <w:r>
        <w:t>of</w:t>
      </w:r>
      <w:r>
        <w:rPr>
          <w:spacing w:val="-10"/>
        </w:rPr>
        <w:t xml:space="preserve"> </w:t>
      </w:r>
      <w:r>
        <w:t>the</w:t>
      </w:r>
      <w:r>
        <w:rPr>
          <w:spacing w:val="-14"/>
        </w:rPr>
        <w:t xml:space="preserve"> </w:t>
      </w:r>
      <w:r>
        <w:t>media</w:t>
      </w:r>
      <w:r>
        <w:rPr>
          <w:spacing w:val="-9"/>
        </w:rPr>
        <w:t xml:space="preserve"> </w:t>
      </w:r>
      <w:r>
        <w:t>should be advised to contact Humberside Police/ Fire and Rescue via their usual channels of communication for the most up to date</w:t>
      </w:r>
      <w:r>
        <w:rPr>
          <w:spacing w:val="-11"/>
        </w:rPr>
        <w:t xml:space="preserve"> </w:t>
      </w:r>
      <w:r>
        <w:t>information.</w:t>
      </w:r>
    </w:p>
    <w:p w14:paraId="14AA0008" w14:textId="1E0A70F3" w:rsidR="0075179B" w:rsidRDefault="006F36B9">
      <w:pPr>
        <w:pStyle w:val="BodyText"/>
        <w:spacing w:before="193"/>
        <w:ind w:left="700" w:right="933"/>
        <w:jc w:val="both"/>
      </w:pPr>
      <w:r>
        <w:t>Callers</w:t>
      </w:r>
      <w:r>
        <w:rPr>
          <w:spacing w:val="-9"/>
        </w:rPr>
        <w:t xml:space="preserve"> </w:t>
      </w:r>
      <w:r>
        <w:t>should</w:t>
      </w:r>
      <w:r>
        <w:rPr>
          <w:spacing w:val="-9"/>
        </w:rPr>
        <w:t xml:space="preserve"> </w:t>
      </w:r>
      <w:r>
        <w:t>be</w:t>
      </w:r>
      <w:r>
        <w:rPr>
          <w:spacing w:val="-9"/>
        </w:rPr>
        <w:t xml:space="preserve"> </w:t>
      </w:r>
      <w:r>
        <w:t>informed</w:t>
      </w:r>
      <w:r>
        <w:rPr>
          <w:spacing w:val="-10"/>
        </w:rPr>
        <w:t xml:space="preserve"> </w:t>
      </w:r>
      <w:r>
        <w:t>that</w:t>
      </w:r>
      <w:r>
        <w:rPr>
          <w:spacing w:val="-7"/>
        </w:rPr>
        <w:t xml:space="preserve"> </w:t>
      </w:r>
      <w:r>
        <w:t>any</w:t>
      </w:r>
      <w:r>
        <w:rPr>
          <w:spacing w:val="-9"/>
        </w:rPr>
        <w:t xml:space="preserve"> </w:t>
      </w:r>
      <w:r>
        <w:t>general</w:t>
      </w:r>
      <w:r>
        <w:rPr>
          <w:spacing w:val="-9"/>
        </w:rPr>
        <w:t xml:space="preserve"> </w:t>
      </w:r>
      <w:r>
        <w:t>information</w:t>
      </w:r>
      <w:r>
        <w:rPr>
          <w:spacing w:val="-9"/>
        </w:rPr>
        <w:t xml:space="preserve"> </w:t>
      </w:r>
      <w:r>
        <w:t>or</w:t>
      </w:r>
      <w:r>
        <w:rPr>
          <w:spacing w:val="-10"/>
        </w:rPr>
        <w:t xml:space="preserve"> </w:t>
      </w:r>
      <w:r>
        <w:t>response</w:t>
      </w:r>
      <w:r>
        <w:rPr>
          <w:spacing w:val="-12"/>
        </w:rPr>
        <w:t xml:space="preserve"> </w:t>
      </w:r>
      <w:r>
        <w:t>to</w:t>
      </w:r>
      <w:r>
        <w:rPr>
          <w:spacing w:val="-9"/>
        </w:rPr>
        <w:t xml:space="preserve"> </w:t>
      </w:r>
      <w:r>
        <w:t>their</w:t>
      </w:r>
      <w:r>
        <w:rPr>
          <w:spacing w:val="-8"/>
        </w:rPr>
        <w:t xml:space="preserve"> </w:t>
      </w:r>
      <w:r>
        <w:t>enquiry</w:t>
      </w:r>
      <w:r>
        <w:rPr>
          <w:spacing w:val="-9"/>
        </w:rPr>
        <w:t xml:space="preserve"> </w:t>
      </w:r>
      <w:r>
        <w:t>will</w:t>
      </w:r>
      <w:r>
        <w:rPr>
          <w:spacing w:val="-9"/>
        </w:rPr>
        <w:t xml:space="preserve"> </w:t>
      </w:r>
      <w:r>
        <w:t xml:space="preserve">come via the </w:t>
      </w:r>
      <w:r w:rsidR="002C3264">
        <w:rPr>
          <w:spacing w:val="-2"/>
        </w:rPr>
        <w:t>ICB</w:t>
      </w:r>
      <w:r>
        <w:rPr>
          <w:spacing w:val="-2"/>
        </w:rPr>
        <w:t xml:space="preserve"> </w:t>
      </w:r>
      <w:r>
        <w:t xml:space="preserve">Communications team when office hours resume, and they should redial </w:t>
      </w:r>
      <w:r>
        <w:rPr>
          <w:b/>
        </w:rPr>
        <w:t xml:space="preserve">03300 249301 </w:t>
      </w:r>
      <w:r>
        <w:t>during office</w:t>
      </w:r>
      <w:r>
        <w:rPr>
          <w:spacing w:val="-2"/>
        </w:rPr>
        <w:t xml:space="preserve"> </w:t>
      </w:r>
      <w:r>
        <w:t>hours.</w:t>
      </w:r>
    </w:p>
    <w:p w14:paraId="58CFEF13" w14:textId="77777777" w:rsidR="0075179B" w:rsidRDefault="006F36B9">
      <w:pPr>
        <w:pStyle w:val="Heading4"/>
        <w:spacing w:before="201"/>
      </w:pPr>
      <w:r>
        <w:t>Large scale emergency</w:t>
      </w:r>
    </w:p>
    <w:p w14:paraId="3C138046" w14:textId="77777777" w:rsidR="0075179B" w:rsidRDefault="006F36B9">
      <w:pPr>
        <w:pStyle w:val="BodyText"/>
        <w:spacing w:before="198"/>
        <w:ind w:left="699" w:right="936"/>
        <w:jc w:val="both"/>
      </w:pPr>
      <w:r>
        <w:t xml:space="preserve">If a large-scale emergency is declared, </w:t>
      </w:r>
      <w:r>
        <w:rPr>
          <w:strike/>
        </w:rPr>
        <w:t>then</w:t>
      </w:r>
      <w:r>
        <w:t xml:space="preserve"> any communications in the public interest will be dealt</w:t>
      </w:r>
      <w:r>
        <w:rPr>
          <w:spacing w:val="-17"/>
        </w:rPr>
        <w:t xml:space="preserve"> </w:t>
      </w:r>
      <w:r>
        <w:t>with</w:t>
      </w:r>
      <w:r>
        <w:rPr>
          <w:spacing w:val="-19"/>
        </w:rPr>
        <w:t xml:space="preserve"> </w:t>
      </w:r>
      <w:r>
        <w:t>under</w:t>
      </w:r>
      <w:r>
        <w:rPr>
          <w:spacing w:val="-18"/>
        </w:rPr>
        <w:t xml:space="preserve"> </w:t>
      </w:r>
      <w:r>
        <w:t>North</w:t>
      </w:r>
      <w:r>
        <w:rPr>
          <w:spacing w:val="-20"/>
        </w:rPr>
        <w:t xml:space="preserve"> </w:t>
      </w:r>
      <w:r>
        <w:t>East</w:t>
      </w:r>
      <w:r>
        <w:rPr>
          <w:spacing w:val="-16"/>
        </w:rPr>
        <w:t xml:space="preserve"> </w:t>
      </w:r>
      <w:r>
        <w:t>Lincolnshire</w:t>
      </w:r>
      <w:r>
        <w:rPr>
          <w:spacing w:val="-19"/>
        </w:rPr>
        <w:t xml:space="preserve"> </w:t>
      </w:r>
      <w:r>
        <w:t>Council’s</w:t>
      </w:r>
      <w:r>
        <w:rPr>
          <w:spacing w:val="-19"/>
        </w:rPr>
        <w:t xml:space="preserve"> </w:t>
      </w:r>
      <w:r>
        <w:t>emergency</w:t>
      </w:r>
      <w:r>
        <w:rPr>
          <w:spacing w:val="-18"/>
        </w:rPr>
        <w:t xml:space="preserve"> </w:t>
      </w:r>
      <w:r>
        <w:t>plan.</w:t>
      </w:r>
      <w:r>
        <w:rPr>
          <w:spacing w:val="-18"/>
        </w:rPr>
        <w:t xml:space="preserve"> </w:t>
      </w:r>
      <w:r>
        <w:t>The</w:t>
      </w:r>
      <w:r>
        <w:rPr>
          <w:spacing w:val="-19"/>
        </w:rPr>
        <w:t xml:space="preserve"> </w:t>
      </w:r>
      <w:r>
        <w:t>Single</w:t>
      </w:r>
      <w:r>
        <w:rPr>
          <w:spacing w:val="-17"/>
        </w:rPr>
        <w:t xml:space="preserve"> </w:t>
      </w:r>
      <w:r>
        <w:t>Point</w:t>
      </w:r>
      <w:r>
        <w:rPr>
          <w:spacing w:val="-17"/>
        </w:rPr>
        <w:t xml:space="preserve"> </w:t>
      </w:r>
      <w:r>
        <w:t>of</w:t>
      </w:r>
      <w:r>
        <w:rPr>
          <w:spacing w:val="-18"/>
        </w:rPr>
        <w:t xml:space="preserve"> </w:t>
      </w:r>
      <w:r>
        <w:t>Access will be advised about this and issued with contact information for the media, and a script for responding to public</w:t>
      </w:r>
      <w:r>
        <w:rPr>
          <w:spacing w:val="-2"/>
        </w:rPr>
        <w:t xml:space="preserve"> </w:t>
      </w:r>
      <w:r>
        <w:t>enquiries.</w:t>
      </w:r>
    </w:p>
    <w:p w14:paraId="532CC523" w14:textId="77777777" w:rsidR="0075179B" w:rsidRDefault="006F36B9">
      <w:pPr>
        <w:pStyle w:val="Heading4"/>
        <w:spacing w:before="203"/>
      </w:pPr>
      <w:r>
        <w:t>If members of the media attend premises in person</w:t>
      </w:r>
    </w:p>
    <w:p w14:paraId="7793A308" w14:textId="2273284E" w:rsidR="0075179B" w:rsidRDefault="006F36B9">
      <w:pPr>
        <w:pStyle w:val="BodyText"/>
        <w:spacing w:before="198"/>
        <w:ind w:left="700" w:right="934"/>
        <w:jc w:val="both"/>
      </w:pPr>
      <w:r>
        <w:t xml:space="preserve">Providers/ MIFS members/ </w:t>
      </w:r>
      <w:r w:rsidR="002C3264">
        <w:t>ICB</w:t>
      </w:r>
      <w:r>
        <w:t>/ Council/ staff should politely inform members of the media who</w:t>
      </w:r>
      <w:r>
        <w:rPr>
          <w:spacing w:val="-3"/>
        </w:rPr>
        <w:t xml:space="preserve"> </w:t>
      </w:r>
      <w:r>
        <w:t>arrive</w:t>
      </w:r>
      <w:r>
        <w:rPr>
          <w:spacing w:val="-2"/>
        </w:rPr>
        <w:t xml:space="preserve"> </w:t>
      </w:r>
      <w:r>
        <w:t>at</w:t>
      </w:r>
      <w:r>
        <w:rPr>
          <w:spacing w:val="-2"/>
        </w:rPr>
        <w:t xml:space="preserve"> </w:t>
      </w:r>
      <w:r>
        <w:t>any</w:t>
      </w:r>
      <w:r>
        <w:rPr>
          <w:spacing w:val="-4"/>
        </w:rPr>
        <w:t xml:space="preserve"> </w:t>
      </w:r>
      <w:r>
        <w:t>premises</w:t>
      </w:r>
      <w:r>
        <w:rPr>
          <w:spacing w:val="-4"/>
        </w:rPr>
        <w:t xml:space="preserve"> </w:t>
      </w:r>
      <w:r>
        <w:t>that</w:t>
      </w:r>
      <w:r>
        <w:rPr>
          <w:spacing w:val="-3"/>
        </w:rPr>
        <w:t xml:space="preserve"> </w:t>
      </w:r>
      <w:r>
        <w:t>any</w:t>
      </w:r>
      <w:r>
        <w:rPr>
          <w:spacing w:val="-4"/>
        </w:rPr>
        <w:t xml:space="preserve"> </w:t>
      </w:r>
      <w:r>
        <w:t>information</w:t>
      </w:r>
      <w:r>
        <w:rPr>
          <w:spacing w:val="-2"/>
        </w:rPr>
        <w:t xml:space="preserve"> </w:t>
      </w:r>
      <w:r>
        <w:t>or</w:t>
      </w:r>
      <w:r>
        <w:rPr>
          <w:spacing w:val="-3"/>
        </w:rPr>
        <w:t xml:space="preserve"> </w:t>
      </w:r>
      <w:r>
        <w:t>response</w:t>
      </w:r>
      <w:r>
        <w:rPr>
          <w:spacing w:val="-4"/>
        </w:rPr>
        <w:t xml:space="preserve"> </w:t>
      </w:r>
      <w:r>
        <w:t>to</w:t>
      </w:r>
      <w:r>
        <w:rPr>
          <w:spacing w:val="-5"/>
        </w:rPr>
        <w:t xml:space="preserve"> </w:t>
      </w:r>
      <w:r>
        <w:t>their</w:t>
      </w:r>
      <w:r>
        <w:rPr>
          <w:spacing w:val="-3"/>
        </w:rPr>
        <w:t xml:space="preserve"> </w:t>
      </w:r>
      <w:r>
        <w:t>enquiry</w:t>
      </w:r>
      <w:r>
        <w:rPr>
          <w:spacing w:val="-1"/>
        </w:rPr>
        <w:t xml:space="preserve"> </w:t>
      </w:r>
      <w:r>
        <w:t>will</w:t>
      </w:r>
      <w:r>
        <w:rPr>
          <w:spacing w:val="-3"/>
        </w:rPr>
        <w:t xml:space="preserve"> </w:t>
      </w:r>
      <w:r>
        <w:t>come</w:t>
      </w:r>
      <w:r>
        <w:rPr>
          <w:spacing w:val="-3"/>
        </w:rPr>
        <w:t xml:space="preserve"> </w:t>
      </w:r>
      <w:r>
        <w:t>via</w:t>
      </w:r>
      <w:r>
        <w:rPr>
          <w:spacing w:val="-4"/>
        </w:rPr>
        <w:t xml:space="preserve"> </w:t>
      </w:r>
      <w:r>
        <w:t xml:space="preserve">the </w:t>
      </w:r>
      <w:r w:rsidR="002C3264">
        <w:t>ICB</w:t>
      </w:r>
      <w:r>
        <w:t xml:space="preserve"> Communication team during office hours and they should telephone </w:t>
      </w:r>
      <w:r>
        <w:rPr>
          <w:b/>
        </w:rPr>
        <w:t>03300</w:t>
      </w:r>
      <w:r>
        <w:rPr>
          <w:b/>
          <w:spacing w:val="-26"/>
        </w:rPr>
        <w:t xml:space="preserve"> </w:t>
      </w:r>
      <w:r>
        <w:rPr>
          <w:b/>
        </w:rPr>
        <w:t>249301</w:t>
      </w:r>
      <w:r>
        <w:t>.</w:t>
      </w:r>
    </w:p>
    <w:p w14:paraId="75E26982" w14:textId="77777777" w:rsidR="0075179B" w:rsidRDefault="006F36B9">
      <w:pPr>
        <w:pStyle w:val="BodyText"/>
        <w:spacing w:before="198"/>
        <w:ind w:left="699" w:right="936"/>
        <w:jc w:val="both"/>
      </w:pPr>
      <w:r>
        <w:t xml:space="preserve">There is nothing to prevent members of the media remaining in a </w:t>
      </w:r>
      <w:r>
        <w:rPr>
          <w:b/>
        </w:rPr>
        <w:t xml:space="preserve">public </w:t>
      </w:r>
      <w:r>
        <w:t>place (such as on the street) or politely approaching families/ carers for comment but they should not do this on the premises and members of the public should not be harassed or pursued (this would be a police matter).</w:t>
      </w:r>
    </w:p>
    <w:sectPr w:rsidR="0075179B" w:rsidSect="00073979">
      <w:headerReference w:type="default" r:id="rId27"/>
      <w:pgSz w:w="11910" w:h="16840"/>
      <w:pgMar w:top="851" w:right="499" w:bottom="1400" w:left="743"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84D9" w14:textId="77777777" w:rsidR="00F26BF5" w:rsidRDefault="00F26BF5">
      <w:r>
        <w:separator/>
      </w:r>
    </w:p>
  </w:endnote>
  <w:endnote w:type="continuationSeparator" w:id="0">
    <w:p w14:paraId="38DDF970" w14:textId="77777777" w:rsidR="00F26BF5" w:rsidRDefault="00F2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497911"/>
      <w:docPartObj>
        <w:docPartGallery w:val="Page Numbers (Bottom of Page)"/>
        <w:docPartUnique/>
      </w:docPartObj>
    </w:sdtPr>
    <w:sdtEndPr>
      <w:rPr>
        <w:noProof/>
      </w:rPr>
    </w:sdtEndPr>
    <w:sdtContent>
      <w:p w14:paraId="7F31FBAB" w14:textId="32ECA8EB" w:rsidR="001E08E6" w:rsidRDefault="001E0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4218F" w14:textId="7FE2F389" w:rsidR="009E16AF" w:rsidRDefault="009E16AF" w:rsidP="008C0066">
    <w:pPr>
      <w:pStyle w:val="BodyText"/>
      <w:spacing w:line="14" w:lineRule="auto"/>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2B99" w14:textId="09ABDC5E" w:rsidR="00EC60A0" w:rsidRPr="00212D42" w:rsidRDefault="00EC60A0" w:rsidP="00212D42">
    <w:pPr>
      <w:pStyle w:val="Footer"/>
      <w:jc w:val="right"/>
      <w:rPr>
        <w:sz w:val="18"/>
        <w:szCs w:val="18"/>
      </w:rPr>
    </w:pPr>
    <w:r w:rsidRPr="00212D42">
      <w:rPr>
        <w:sz w:val="18"/>
        <w:szCs w:val="18"/>
      </w:rPr>
      <w:t xml:space="preserve">Updated </w:t>
    </w:r>
    <w:r w:rsidR="002C2187">
      <w:rPr>
        <w:sz w:val="18"/>
        <w:szCs w:val="18"/>
      </w:rPr>
      <w:t>12.10.2023</w:t>
    </w:r>
  </w:p>
  <w:p w14:paraId="258667B2" w14:textId="77777777" w:rsidR="00EC60A0" w:rsidRPr="007B0FAE" w:rsidRDefault="00EC60A0" w:rsidP="007B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7D72" w14:textId="77777777" w:rsidR="00F26BF5" w:rsidRDefault="00F26BF5">
      <w:r>
        <w:separator/>
      </w:r>
    </w:p>
  </w:footnote>
  <w:footnote w:type="continuationSeparator" w:id="0">
    <w:p w14:paraId="02624B5B" w14:textId="77777777" w:rsidR="00F26BF5" w:rsidRDefault="00F2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487E" w14:textId="25DAD3E5" w:rsidR="009E16AF" w:rsidRDefault="009E16A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ABF2" w14:textId="77777777" w:rsidR="00EC60A0" w:rsidRDefault="00EC60A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A42" w14:textId="77777777" w:rsidR="009E16AF" w:rsidRDefault="009E16A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9D4C" w14:textId="77777777" w:rsidR="009E16AF" w:rsidRDefault="009E16A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2928" w14:textId="77777777" w:rsidR="009E16AF" w:rsidRDefault="009E16A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6A70" w14:textId="77777777" w:rsidR="009E16AF" w:rsidRDefault="009E16A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15F6" w14:textId="77777777" w:rsidR="009E16AF" w:rsidRDefault="009E16A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492B" w14:textId="77777777" w:rsidR="009E16AF" w:rsidRDefault="009E16AF">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0E46" w14:textId="77777777" w:rsidR="009E16AF" w:rsidRDefault="009E16A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71D"/>
    <w:multiLevelType w:val="hybridMultilevel"/>
    <w:tmpl w:val="2218455E"/>
    <w:lvl w:ilvl="0" w:tplc="8C6CA25C">
      <w:numFmt w:val="bullet"/>
      <w:lvlText w:val=""/>
      <w:lvlJc w:val="left"/>
      <w:pPr>
        <w:ind w:left="828" w:hanging="361"/>
      </w:pPr>
      <w:rPr>
        <w:rFonts w:ascii="Symbol" w:eastAsia="Symbol" w:hAnsi="Symbol" w:cs="Symbol" w:hint="default"/>
        <w:w w:val="100"/>
        <w:sz w:val="22"/>
        <w:szCs w:val="22"/>
        <w:lang w:val="en-GB" w:eastAsia="en-US" w:bidi="ar-SA"/>
      </w:rPr>
    </w:lvl>
    <w:lvl w:ilvl="1" w:tplc="25E41F58">
      <w:numFmt w:val="bullet"/>
      <w:lvlText w:val="•"/>
      <w:lvlJc w:val="left"/>
      <w:pPr>
        <w:ind w:left="1466" w:hanging="361"/>
      </w:pPr>
      <w:rPr>
        <w:rFonts w:hint="default"/>
        <w:lang w:val="en-GB" w:eastAsia="en-US" w:bidi="ar-SA"/>
      </w:rPr>
    </w:lvl>
    <w:lvl w:ilvl="2" w:tplc="B3F8D8BC">
      <w:numFmt w:val="bullet"/>
      <w:lvlText w:val="•"/>
      <w:lvlJc w:val="left"/>
      <w:pPr>
        <w:ind w:left="2112" w:hanging="361"/>
      </w:pPr>
      <w:rPr>
        <w:rFonts w:hint="default"/>
        <w:lang w:val="en-GB" w:eastAsia="en-US" w:bidi="ar-SA"/>
      </w:rPr>
    </w:lvl>
    <w:lvl w:ilvl="3" w:tplc="20FE2A42">
      <w:numFmt w:val="bullet"/>
      <w:lvlText w:val="•"/>
      <w:lvlJc w:val="left"/>
      <w:pPr>
        <w:ind w:left="2758" w:hanging="361"/>
      </w:pPr>
      <w:rPr>
        <w:rFonts w:hint="default"/>
        <w:lang w:val="en-GB" w:eastAsia="en-US" w:bidi="ar-SA"/>
      </w:rPr>
    </w:lvl>
    <w:lvl w:ilvl="4" w:tplc="783C3018">
      <w:numFmt w:val="bullet"/>
      <w:lvlText w:val="•"/>
      <w:lvlJc w:val="left"/>
      <w:pPr>
        <w:ind w:left="3404" w:hanging="361"/>
      </w:pPr>
      <w:rPr>
        <w:rFonts w:hint="default"/>
        <w:lang w:val="en-GB" w:eastAsia="en-US" w:bidi="ar-SA"/>
      </w:rPr>
    </w:lvl>
    <w:lvl w:ilvl="5" w:tplc="8B48DF5E">
      <w:numFmt w:val="bullet"/>
      <w:lvlText w:val="•"/>
      <w:lvlJc w:val="left"/>
      <w:pPr>
        <w:ind w:left="4050" w:hanging="361"/>
      </w:pPr>
      <w:rPr>
        <w:rFonts w:hint="default"/>
        <w:lang w:val="en-GB" w:eastAsia="en-US" w:bidi="ar-SA"/>
      </w:rPr>
    </w:lvl>
    <w:lvl w:ilvl="6" w:tplc="9CB40F5C">
      <w:numFmt w:val="bullet"/>
      <w:lvlText w:val="•"/>
      <w:lvlJc w:val="left"/>
      <w:pPr>
        <w:ind w:left="4696" w:hanging="361"/>
      </w:pPr>
      <w:rPr>
        <w:rFonts w:hint="default"/>
        <w:lang w:val="en-GB" w:eastAsia="en-US" w:bidi="ar-SA"/>
      </w:rPr>
    </w:lvl>
    <w:lvl w:ilvl="7" w:tplc="9D068700">
      <w:numFmt w:val="bullet"/>
      <w:lvlText w:val="•"/>
      <w:lvlJc w:val="left"/>
      <w:pPr>
        <w:ind w:left="5342" w:hanging="361"/>
      </w:pPr>
      <w:rPr>
        <w:rFonts w:hint="default"/>
        <w:lang w:val="en-GB" w:eastAsia="en-US" w:bidi="ar-SA"/>
      </w:rPr>
    </w:lvl>
    <w:lvl w:ilvl="8" w:tplc="976800CA">
      <w:numFmt w:val="bullet"/>
      <w:lvlText w:val="•"/>
      <w:lvlJc w:val="left"/>
      <w:pPr>
        <w:ind w:left="5988" w:hanging="361"/>
      </w:pPr>
      <w:rPr>
        <w:rFonts w:hint="default"/>
        <w:lang w:val="en-GB" w:eastAsia="en-US" w:bidi="ar-SA"/>
      </w:rPr>
    </w:lvl>
  </w:abstractNum>
  <w:abstractNum w:abstractNumId="1" w15:restartNumberingAfterBreak="0">
    <w:nsid w:val="07283D3F"/>
    <w:multiLevelType w:val="multilevel"/>
    <w:tmpl w:val="A45862A4"/>
    <w:lvl w:ilvl="0">
      <w:start w:val="4"/>
      <w:numFmt w:val="decimal"/>
      <w:lvlText w:val="%1"/>
      <w:lvlJc w:val="left"/>
      <w:pPr>
        <w:ind w:left="820" w:hanging="708"/>
      </w:pPr>
      <w:rPr>
        <w:rFonts w:hint="default"/>
        <w:lang w:val="en-GB" w:eastAsia="en-US" w:bidi="ar-SA"/>
      </w:rPr>
    </w:lvl>
    <w:lvl w:ilvl="1">
      <w:numFmt w:val="decimal"/>
      <w:lvlText w:val="%1.%2"/>
      <w:lvlJc w:val="left"/>
      <w:pPr>
        <w:ind w:left="820" w:hanging="708"/>
        <w:jc w:val="right"/>
      </w:pPr>
      <w:rPr>
        <w:rFonts w:hint="default"/>
        <w:b/>
        <w:bCs/>
        <w:w w:val="100"/>
        <w:lang w:val="en-GB" w:eastAsia="en-US" w:bidi="ar-SA"/>
      </w:rPr>
    </w:lvl>
    <w:lvl w:ilvl="2">
      <w:numFmt w:val="bullet"/>
      <w:lvlText w:val="•"/>
      <w:lvlJc w:val="left"/>
      <w:pPr>
        <w:ind w:left="2789" w:hanging="708"/>
      </w:pPr>
      <w:rPr>
        <w:rFonts w:hint="default"/>
        <w:lang w:val="en-GB" w:eastAsia="en-US" w:bidi="ar-SA"/>
      </w:rPr>
    </w:lvl>
    <w:lvl w:ilvl="3">
      <w:numFmt w:val="bullet"/>
      <w:lvlText w:val="•"/>
      <w:lvlJc w:val="left"/>
      <w:pPr>
        <w:ind w:left="3773" w:hanging="708"/>
      </w:pPr>
      <w:rPr>
        <w:rFonts w:hint="default"/>
        <w:lang w:val="en-GB" w:eastAsia="en-US" w:bidi="ar-SA"/>
      </w:rPr>
    </w:lvl>
    <w:lvl w:ilvl="4">
      <w:numFmt w:val="bullet"/>
      <w:lvlText w:val="•"/>
      <w:lvlJc w:val="left"/>
      <w:pPr>
        <w:ind w:left="4758" w:hanging="708"/>
      </w:pPr>
      <w:rPr>
        <w:rFonts w:hint="default"/>
        <w:lang w:val="en-GB" w:eastAsia="en-US" w:bidi="ar-SA"/>
      </w:rPr>
    </w:lvl>
    <w:lvl w:ilvl="5">
      <w:numFmt w:val="bullet"/>
      <w:lvlText w:val="•"/>
      <w:lvlJc w:val="left"/>
      <w:pPr>
        <w:ind w:left="5743" w:hanging="708"/>
      </w:pPr>
      <w:rPr>
        <w:rFonts w:hint="default"/>
        <w:lang w:val="en-GB" w:eastAsia="en-US" w:bidi="ar-SA"/>
      </w:rPr>
    </w:lvl>
    <w:lvl w:ilvl="6">
      <w:numFmt w:val="bullet"/>
      <w:lvlText w:val="•"/>
      <w:lvlJc w:val="left"/>
      <w:pPr>
        <w:ind w:left="6727" w:hanging="708"/>
      </w:pPr>
      <w:rPr>
        <w:rFonts w:hint="default"/>
        <w:lang w:val="en-GB" w:eastAsia="en-US" w:bidi="ar-SA"/>
      </w:rPr>
    </w:lvl>
    <w:lvl w:ilvl="7">
      <w:numFmt w:val="bullet"/>
      <w:lvlText w:val="•"/>
      <w:lvlJc w:val="left"/>
      <w:pPr>
        <w:ind w:left="7712" w:hanging="708"/>
      </w:pPr>
      <w:rPr>
        <w:rFonts w:hint="default"/>
        <w:lang w:val="en-GB" w:eastAsia="en-US" w:bidi="ar-SA"/>
      </w:rPr>
    </w:lvl>
    <w:lvl w:ilvl="8">
      <w:numFmt w:val="bullet"/>
      <w:lvlText w:val="•"/>
      <w:lvlJc w:val="left"/>
      <w:pPr>
        <w:ind w:left="8697" w:hanging="708"/>
      </w:pPr>
      <w:rPr>
        <w:rFonts w:hint="default"/>
        <w:lang w:val="en-GB" w:eastAsia="en-US" w:bidi="ar-SA"/>
      </w:rPr>
    </w:lvl>
  </w:abstractNum>
  <w:abstractNum w:abstractNumId="2" w15:restartNumberingAfterBreak="0">
    <w:nsid w:val="10F65B30"/>
    <w:multiLevelType w:val="hybridMultilevel"/>
    <w:tmpl w:val="F03AAA44"/>
    <w:lvl w:ilvl="0" w:tplc="68E0D322">
      <w:numFmt w:val="bullet"/>
      <w:lvlText w:val=""/>
      <w:lvlJc w:val="left"/>
      <w:pPr>
        <w:ind w:left="820" w:hanging="281"/>
      </w:pPr>
      <w:rPr>
        <w:rFonts w:ascii="Symbol" w:eastAsia="Symbol" w:hAnsi="Symbol" w:cs="Symbol" w:hint="default"/>
        <w:w w:val="100"/>
        <w:sz w:val="22"/>
        <w:szCs w:val="22"/>
        <w:lang w:val="en-GB" w:eastAsia="en-US" w:bidi="ar-SA"/>
      </w:rPr>
    </w:lvl>
    <w:lvl w:ilvl="1" w:tplc="64F0C34C">
      <w:numFmt w:val="bullet"/>
      <w:lvlText w:val="•"/>
      <w:lvlJc w:val="left"/>
      <w:pPr>
        <w:ind w:left="1804" w:hanging="281"/>
      </w:pPr>
      <w:rPr>
        <w:rFonts w:hint="default"/>
        <w:lang w:val="en-GB" w:eastAsia="en-US" w:bidi="ar-SA"/>
      </w:rPr>
    </w:lvl>
    <w:lvl w:ilvl="2" w:tplc="CAD4BF04">
      <w:numFmt w:val="bullet"/>
      <w:lvlText w:val="•"/>
      <w:lvlJc w:val="left"/>
      <w:pPr>
        <w:ind w:left="2789" w:hanging="281"/>
      </w:pPr>
      <w:rPr>
        <w:rFonts w:hint="default"/>
        <w:lang w:val="en-GB" w:eastAsia="en-US" w:bidi="ar-SA"/>
      </w:rPr>
    </w:lvl>
    <w:lvl w:ilvl="3" w:tplc="7046BBEA">
      <w:numFmt w:val="bullet"/>
      <w:lvlText w:val="•"/>
      <w:lvlJc w:val="left"/>
      <w:pPr>
        <w:ind w:left="3773" w:hanging="281"/>
      </w:pPr>
      <w:rPr>
        <w:rFonts w:hint="default"/>
        <w:lang w:val="en-GB" w:eastAsia="en-US" w:bidi="ar-SA"/>
      </w:rPr>
    </w:lvl>
    <w:lvl w:ilvl="4" w:tplc="7088A686">
      <w:numFmt w:val="bullet"/>
      <w:lvlText w:val="•"/>
      <w:lvlJc w:val="left"/>
      <w:pPr>
        <w:ind w:left="4758" w:hanging="281"/>
      </w:pPr>
      <w:rPr>
        <w:rFonts w:hint="default"/>
        <w:lang w:val="en-GB" w:eastAsia="en-US" w:bidi="ar-SA"/>
      </w:rPr>
    </w:lvl>
    <w:lvl w:ilvl="5" w:tplc="D0F62380">
      <w:numFmt w:val="bullet"/>
      <w:lvlText w:val="•"/>
      <w:lvlJc w:val="left"/>
      <w:pPr>
        <w:ind w:left="5743" w:hanging="281"/>
      </w:pPr>
      <w:rPr>
        <w:rFonts w:hint="default"/>
        <w:lang w:val="en-GB" w:eastAsia="en-US" w:bidi="ar-SA"/>
      </w:rPr>
    </w:lvl>
    <w:lvl w:ilvl="6" w:tplc="7004B760">
      <w:numFmt w:val="bullet"/>
      <w:lvlText w:val="•"/>
      <w:lvlJc w:val="left"/>
      <w:pPr>
        <w:ind w:left="6727" w:hanging="281"/>
      </w:pPr>
      <w:rPr>
        <w:rFonts w:hint="default"/>
        <w:lang w:val="en-GB" w:eastAsia="en-US" w:bidi="ar-SA"/>
      </w:rPr>
    </w:lvl>
    <w:lvl w:ilvl="7" w:tplc="4BCE79F0">
      <w:numFmt w:val="bullet"/>
      <w:lvlText w:val="•"/>
      <w:lvlJc w:val="left"/>
      <w:pPr>
        <w:ind w:left="7712" w:hanging="281"/>
      </w:pPr>
      <w:rPr>
        <w:rFonts w:hint="default"/>
        <w:lang w:val="en-GB" w:eastAsia="en-US" w:bidi="ar-SA"/>
      </w:rPr>
    </w:lvl>
    <w:lvl w:ilvl="8" w:tplc="85AA619A">
      <w:numFmt w:val="bullet"/>
      <w:lvlText w:val="•"/>
      <w:lvlJc w:val="left"/>
      <w:pPr>
        <w:ind w:left="8697" w:hanging="281"/>
      </w:pPr>
      <w:rPr>
        <w:rFonts w:hint="default"/>
        <w:lang w:val="en-GB" w:eastAsia="en-US" w:bidi="ar-SA"/>
      </w:rPr>
    </w:lvl>
  </w:abstractNum>
  <w:abstractNum w:abstractNumId="3" w15:restartNumberingAfterBreak="0">
    <w:nsid w:val="22C87C6C"/>
    <w:multiLevelType w:val="hybridMultilevel"/>
    <w:tmpl w:val="01E2A0B6"/>
    <w:lvl w:ilvl="0" w:tplc="ECC85F98">
      <w:numFmt w:val="bullet"/>
      <w:lvlText w:val=""/>
      <w:lvlJc w:val="left"/>
      <w:pPr>
        <w:ind w:left="828" w:hanging="361"/>
      </w:pPr>
      <w:rPr>
        <w:rFonts w:ascii="Symbol" w:eastAsia="Symbol" w:hAnsi="Symbol" w:cs="Symbol" w:hint="default"/>
        <w:w w:val="100"/>
        <w:sz w:val="22"/>
        <w:szCs w:val="22"/>
        <w:lang w:val="en-GB" w:eastAsia="en-US" w:bidi="ar-SA"/>
      </w:rPr>
    </w:lvl>
    <w:lvl w:ilvl="1" w:tplc="B54CBD6A">
      <w:numFmt w:val="bullet"/>
      <w:lvlText w:val="•"/>
      <w:lvlJc w:val="left"/>
      <w:pPr>
        <w:ind w:left="1503" w:hanging="361"/>
      </w:pPr>
      <w:rPr>
        <w:rFonts w:hint="default"/>
        <w:lang w:val="en-GB" w:eastAsia="en-US" w:bidi="ar-SA"/>
      </w:rPr>
    </w:lvl>
    <w:lvl w:ilvl="2" w:tplc="2E68AD44">
      <w:numFmt w:val="bullet"/>
      <w:lvlText w:val="•"/>
      <w:lvlJc w:val="left"/>
      <w:pPr>
        <w:ind w:left="2186" w:hanging="361"/>
      </w:pPr>
      <w:rPr>
        <w:rFonts w:hint="default"/>
        <w:lang w:val="en-GB" w:eastAsia="en-US" w:bidi="ar-SA"/>
      </w:rPr>
    </w:lvl>
    <w:lvl w:ilvl="3" w:tplc="9A0681D6">
      <w:numFmt w:val="bullet"/>
      <w:lvlText w:val="•"/>
      <w:lvlJc w:val="left"/>
      <w:pPr>
        <w:ind w:left="2869" w:hanging="361"/>
      </w:pPr>
      <w:rPr>
        <w:rFonts w:hint="default"/>
        <w:lang w:val="en-GB" w:eastAsia="en-US" w:bidi="ar-SA"/>
      </w:rPr>
    </w:lvl>
    <w:lvl w:ilvl="4" w:tplc="5C0838B4">
      <w:numFmt w:val="bullet"/>
      <w:lvlText w:val="•"/>
      <w:lvlJc w:val="left"/>
      <w:pPr>
        <w:ind w:left="3552" w:hanging="361"/>
      </w:pPr>
      <w:rPr>
        <w:rFonts w:hint="default"/>
        <w:lang w:val="en-GB" w:eastAsia="en-US" w:bidi="ar-SA"/>
      </w:rPr>
    </w:lvl>
    <w:lvl w:ilvl="5" w:tplc="E2B83062">
      <w:numFmt w:val="bullet"/>
      <w:lvlText w:val="•"/>
      <w:lvlJc w:val="left"/>
      <w:pPr>
        <w:ind w:left="4235" w:hanging="361"/>
      </w:pPr>
      <w:rPr>
        <w:rFonts w:hint="default"/>
        <w:lang w:val="en-GB" w:eastAsia="en-US" w:bidi="ar-SA"/>
      </w:rPr>
    </w:lvl>
    <w:lvl w:ilvl="6" w:tplc="7630B42A">
      <w:numFmt w:val="bullet"/>
      <w:lvlText w:val="•"/>
      <w:lvlJc w:val="left"/>
      <w:pPr>
        <w:ind w:left="4918" w:hanging="361"/>
      </w:pPr>
      <w:rPr>
        <w:rFonts w:hint="default"/>
        <w:lang w:val="en-GB" w:eastAsia="en-US" w:bidi="ar-SA"/>
      </w:rPr>
    </w:lvl>
    <w:lvl w:ilvl="7" w:tplc="2D244326">
      <w:numFmt w:val="bullet"/>
      <w:lvlText w:val="•"/>
      <w:lvlJc w:val="left"/>
      <w:pPr>
        <w:ind w:left="5601" w:hanging="361"/>
      </w:pPr>
      <w:rPr>
        <w:rFonts w:hint="default"/>
        <w:lang w:val="en-GB" w:eastAsia="en-US" w:bidi="ar-SA"/>
      </w:rPr>
    </w:lvl>
    <w:lvl w:ilvl="8" w:tplc="701C668C">
      <w:numFmt w:val="bullet"/>
      <w:lvlText w:val="•"/>
      <w:lvlJc w:val="left"/>
      <w:pPr>
        <w:ind w:left="6284" w:hanging="361"/>
      </w:pPr>
      <w:rPr>
        <w:rFonts w:hint="default"/>
        <w:lang w:val="en-GB" w:eastAsia="en-US" w:bidi="ar-SA"/>
      </w:rPr>
    </w:lvl>
  </w:abstractNum>
  <w:abstractNum w:abstractNumId="4" w15:restartNumberingAfterBreak="0">
    <w:nsid w:val="2A1513CC"/>
    <w:multiLevelType w:val="hybridMultilevel"/>
    <w:tmpl w:val="77CAE77A"/>
    <w:lvl w:ilvl="0" w:tplc="B14072FC">
      <w:numFmt w:val="bullet"/>
      <w:lvlText w:val="o"/>
      <w:lvlJc w:val="left"/>
      <w:pPr>
        <w:ind w:left="1780" w:hanging="361"/>
      </w:pPr>
      <w:rPr>
        <w:rFonts w:ascii="Courier New" w:eastAsia="Courier New" w:hAnsi="Courier New" w:cs="Courier New" w:hint="default"/>
        <w:w w:val="100"/>
        <w:sz w:val="22"/>
        <w:szCs w:val="22"/>
        <w:lang w:val="en-GB" w:eastAsia="en-US" w:bidi="ar-SA"/>
      </w:rPr>
    </w:lvl>
    <w:lvl w:ilvl="1" w:tplc="A26CA1D2">
      <w:numFmt w:val="bullet"/>
      <w:lvlText w:val=""/>
      <w:lvlJc w:val="left"/>
      <w:pPr>
        <w:ind w:left="2140" w:hanging="360"/>
      </w:pPr>
      <w:rPr>
        <w:rFonts w:ascii="Wingdings" w:eastAsia="Wingdings" w:hAnsi="Wingdings" w:cs="Wingdings" w:hint="default"/>
        <w:w w:val="100"/>
        <w:sz w:val="22"/>
        <w:szCs w:val="22"/>
        <w:lang w:val="en-GB" w:eastAsia="en-US" w:bidi="ar-SA"/>
      </w:rPr>
    </w:lvl>
    <w:lvl w:ilvl="2" w:tplc="839C790E">
      <w:numFmt w:val="bullet"/>
      <w:lvlText w:val="•"/>
      <w:lvlJc w:val="left"/>
      <w:pPr>
        <w:ind w:left="3087" w:hanging="360"/>
      </w:pPr>
      <w:rPr>
        <w:rFonts w:hint="default"/>
        <w:lang w:val="en-GB" w:eastAsia="en-US" w:bidi="ar-SA"/>
      </w:rPr>
    </w:lvl>
    <w:lvl w:ilvl="3" w:tplc="85CA3B6E">
      <w:numFmt w:val="bullet"/>
      <w:lvlText w:val="•"/>
      <w:lvlJc w:val="left"/>
      <w:pPr>
        <w:ind w:left="4034" w:hanging="360"/>
      </w:pPr>
      <w:rPr>
        <w:rFonts w:hint="default"/>
        <w:lang w:val="en-GB" w:eastAsia="en-US" w:bidi="ar-SA"/>
      </w:rPr>
    </w:lvl>
    <w:lvl w:ilvl="4" w:tplc="4BFA1532">
      <w:numFmt w:val="bullet"/>
      <w:lvlText w:val="•"/>
      <w:lvlJc w:val="left"/>
      <w:pPr>
        <w:ind w:left="4982" w:hanging="360"/>
      </w:pPr>
      <w:rPr>
        <w:rFonts w:hint="default"/>
        <w:lang w:val="en-GB" w:eastAsia="en-US" w:bidi="ar-SA"/>
      </w:rPr>
    </w:lvl>
    <w:lvl w:ilvl="5" w:tplc="62163A1A">
      <w:numFmt w:val="bullet"/>
      <w:lvlText w:val="•"/>
      <w:lvlJc w:val="left"/>
      <w:pPr>
        <w:ind w:left="5929" w:hanging="360"/>
      </w:pPr>
      <w:rPr>
        <w:rFonts w:hint="default"/>
        <w:lang w:val="en-GB" w:eastAsia="en-US" w:bidi="ar-SA"/>
      </w:rPr>
    </w:lvl>
    <w:lvl w:ilvl="6" w:tplc="6396FBE8">
      <w:numFmt w:val="bullet"/>
      <w:lvlText w:val="•"/>
      <w:lvlJc w:val="left"/>
      <w:pPr>
        <w:ind w:left="6876" w:hanging="360"/>
      </w:pPr>
      <w:rPr>
        <w:rFonts w:hint="default"/>
        <w:lang w:val="en-GB" w:eastAsia="en-US" w:bidi="ar-SA"/>
      </w:rPr>
    </w:lvl>
    <w:lvl w:ilvl="7" w:tplc="B9B86B38">
      <w:numFmt w:val="bullet"/>
      <w:lvlText w:val="•"/>
      <w:lvlJc w:val="left"/>
      <w:pPr>
        <w:ind w:left="7824" w:hanging="360"/>
      </w:pPr>
      <w:rPr>
        <w:rFonts w:hint="default"/>
        <w:lang w:val="en-GB" w:eastAsia="en-US" w:bidi="ar-SA"/>
      </w:rPr>
    </w:lvl>
    <w:lvl w:ilvl="8" w:tplc="C772D89E">
      <w:numFmt w:val="bullet"/>
      <w:lvlText w:val="•"/>
      <w:lvlJc w:val="left"/>
      <w:pPr>
        <w:ind w:left="8771" w:hanging="360"/>
      </w:pPr>
      <w:rPr>
        <w:rFonts w:hint="default"/>
        <w:lang w:val="en-GB" w:eastAsia="en-US" w:bidi="ar-SA"/>
      </w:rPr>
    </w:lvl>
  </w:abstractNum>
  <w:abstractNum w:abstractNumId="5" w15:restartNumberingAfterBreak="0">
    <w:nsid w:val="2ABC23A4"/>
    <w:multiLevelType w:val="hybridMultilevel"/>
    <w:tmpl w:val="236415FC"/>
    <w:lvl w:ilvl="0" w:tplc="B9E62A46">
      <w:start w:val="1"/>
      <w:numFmt w:val="lowerLetter"/>
      <w:lvlText w:val="(%1)"/>
      <w:lvlJc w:val="left"/>
      <w:pPr>
        <w:ind w:left="1419" w:hanging="720"/>
      </w:pPr>
      <w:rPr>
        <w:rFonts w:ascii="Arial" w:eastAsia="Arial" w:hAnsi="Arial" w:cs="Arial" w:hint="default"/>
        <w:spacing w:val="-1"/>
        <w:w w:val="100"/>
        <w:sz w:val="22"/>
        <w:szCs w:val="22"/>
        <w:lang w:val="en-GB" w:eastAsia="en-US" w:bidi="ar-SA"/>
      </w:rPr>
    </w:lvl>
    <w:lvl w:ilvl="1" w:tplc="1D769F1A">
      <w:numFmt w:val="bullet"/>
      <w:lvlText w:val="•"/>
      <w:lvlJc w:val="left"/>
      <w:pPr>
        <w:ind w:left="2344" w:hanging="720"/>
      </w:pPr>
      <w:rPr>
        <w:rFonts w:hint="default"/>
        <w:lang w:val="en-GB" w:eastAsia="en-US" w:bidi="ar-SA"/>
      </w:rPr>
    </w:lvl>
    <w:lvl w:ilvl="2" w:tplc="3A425D30">
      <w:numFmt w:val="bullet"/>
      <w:lvlText w:val="•"/>
      <w:lvlJc w:val="left"/>
      <w:pPr>
        <w:ind w:left="3269" w:hanging="720"/>
      </w:pPr>
      <w:rPr>
        <w:rFonts w:hint="default"/>
        <w:lang w:val="en-GB" w:eastAsia="en-US" w:bidi="ar-SA"/>
      </w:rPr>
    </w:lvl>
    <w:lvl w:ilvl="3" w:tplc="8104EB86">
      <w:numFmt w:val="bullet"/>
      <w:lvlText w:val="•"/>
      <w:lvlJc w:val="left"/>
      <w:pPr>
        <w:ind w:left="4193" w:hanging="720"/>
      </w:pPr>
      <w:rPr>
        <w:rFonts w:hint="default"/>
        <w:lang w:val="en-GB" w:eastAsia="en-US" w:bidi="ar-SA"/>
      </w:rPr>
    </w:lvl>
    <w:lvl w:ilvl="4" w:tplc="1A70B83A">
      <w:numFmt w:val="bullet"/>
      <w:lvlText w:val="•"/>
      <w:lvlJc w:val="left"/>
      <w:pPr>
        <w:ind w:left="5118" w:hanging="720"/>
      </w:pPr>
      <w:rPr>
        <w:rFonts w:hint="default"/>
        <w:lang w:val="en-GB" w:eastAsia="en-US" w:bidi="ar-SA"/>
      </w:rPr>
    </w:lvl>
    <w:lvl w:ilvl="5" w:tplc="3E0802CC">
      <w:numFmt w:val="bullet"/>
      <w:lvlText w:val="•"/>
      <w:lvlJc w:val="left"/>
      <w:pPr>
        <w:ind w:left="6043" w:hanging="720"/>
      </w:pPr>
      <w:rPr>
        <w:rFonts w:hint="default"/>
        <w:lang w:val="en-GB" w:eastAsia="en-US" w:bidi="ar-SA"/>
      </w:rPr>
    </w:lvl>
    <w:lvl w:ilvl="6" w:tplc="88664928">
      <w:numFmt w:val="bullet"/>
      <w:lvlText w:val="•"/>
      <w:lvlJc w:val="left"/>
      <w:pPr>
        <w:ind w:left="6967" w:hanging="720"/>
      </w:pPr>
      <w:rPr>
        <w:rFonts w:hint="default"/>
        <w:lang w:val="en-GB" w:eastAsia="en-US" w:bidi="ar-SA"/>
      </w:rPr>
    </w:lvl>
    <w:lvl w:ilvl="7" w:tplc="F69C8694">
      <w:numFmt w:val="bullet"/>
      <w:lvlText w:val="•"/>
      <w:lvlJc w:val="left"/>
      <w:pPr>
        <w:ind w:left="7892" w:hanging="720"/>
      </w:pPr>
      <w:rPr>
        <w:rFonts w:hint="default"/>
        <w:lang w:val="en-GB" w:eastAsia="en-US" w:bidi="ar-SA"/>
      </w:rPr>
    </w:lvl>
    <w:lvl w:ilvl="8" w:tplc="59F09E68">
      <w:numFmt w:val="bullet"/>
      <w:lvlText w:val="•"/>
      <w:lvlJc w:val="left"/>
      <w:pPr>
        <w:ind w:left="8817" w:hanging="720"/>
      </w:pPr>
      <w:rPr>
        <w:rFonts w:hint="default"/>
        <w:lang w:val="en-GB" w:eastAsia="en-US" w:bidi="ar-SA"/>
      </w:rPr>
    </w:lvl>
  </w:abstractNum>
  <w:abstractNum w:abstractNumId="6" w15:restartNumberingAfterBreak="0">
    <w:nsid w:val="2ECB4C50"/>
    <w:multiLevelType w:val="hybridMultilevel"/>
    <w:tmpl w:val="B5FC3442"/>
    <w:lvl w:ilvl="0" w:tplc="27F2EE1C">
      <w:start w:val="1"/>
      <w:numFmt w:val="lowerLetter"/>
      <w:lvlText w:val="%1)"/>
      <w:lvlJc w:val="left"/>
      <w:pPr>
        <w:ind w:left="1319" w:hanging="260"/>
      </w:pPr>
      <w:rPr>
        <w:rFonts w:ascii="Arial" w:eastAsia="Arial" w:hAnsi="Arial" w:cs="Arial" w:hint="default"/>
        <w:spacing w:val="-1"/>
        <w:w w:val="100"/>
        <w:sz w:val="22"/>
        <w:szCs w:val="22"/>
        <w:lang w:val="en-GB" w:eastAsia="en-US" w:bidi="ar-SA"/>
      </w:rPr>
    </w:lvl>
    <w:lvl w:ilvl="1" w:tplc="59C0B46C">
      <w:numFmt w:val="bullet"/>
      <w:lvlText w:val=""/>
      <w:lvlJc w:val="left"/>
      <w:pPr>
        <w:ind w:left="1781" w:hanging="361"/>
      </w:pPr>
      <w:rPr>
        <w:rFonts w:ascii="Symbol" w:eastAsia="Symbol" w:hAnsi="Symbol" w:cs="Symbol" w:hint="default"/>
        <w:w w:val="100"/>
        <w:sz w:val="22"/>
        <w:szCs w:val="22"/>
        <w:lang w:val="en-GB" w:eastAsia="en-US" w:bidi="ar-SA"/>
      </w:rPr>
    </w:lvl>
    <w:lvl w:ilvl="2" w:tplc="17601DF0">
      <w:numFmt w:val="bullet"/>
      <w:lvlText w:val="•"/>
      <w:lvlJc w:val="left"/>
      <w:pPr>
        <w:ind w:left="2767" w:hanging="361"/>
      </w:pPr>
      <w:rPr>
        <w:rFonts w:hint="default"/>
        <w:lang w:val="en-GB" w:eastAsia="en-US" w:bidi="ar-SA"/>
      </w:rPr>
    </w:lvl>
    <w:lvl w:ilvl="3" w:tplc="F5B48610">
      <w:numFmt w:val="bullet"/>
      <w:lvlText w:val="•"/>
      <w:lvlJc w:val="left"/>
      <w:pPr>
        <w:ind w:left="3754" w:hanging="361"/>
      </w:pPr>
      <w:rPr>
        <w:rFonts w:hint="default"/>
        <w:lang w:val="en-GB" w:eastAsia="en-US" w:bidi="ar-SA"/>
      </w:rPr>
    </w:lvl>
    <w:lvl w:ilvl="4" w:tplc="7C7622C8">
      <w:numFmt w:val="bullet"/>
      <w:lvlText w:val="•"/>
      <w:lvlJc w:val="left"/>
      <w:pPr>
        <w:ind w:left="4742" w:hanging="361"/>
      </w:pPr>
      <w:rPr>
        <w:rFonts w:hint="default"/>
        <w:lang w:val="en-GB" w:eastAsia="en-US" w:bidi="ar-SA"/>
      </w:rPr>
    </w:lvl>
    <w:lvl w:ilvl="5" w:tplc="C652D9CE">
      <w:numFmt w:val="bullet"/>
      <w:lvlText w:val="•"/>
      <w:lvlJc w:val="left"/>
      <w:pPr>
        <w:ind w:left="5729" w:hanging="361"/>
      </w:pPr>
      <w:rPr>
        <w:rFonts w:hint="default"/>
        <w:lang w:val="en-GB" w:eastAsia="en-US" w:bidi="ar-SA"/>
      </w:rPr>
    </w:lvl>
    <w:lvl w:ilvl="6" w:tplc="6414B4DA">
      <w:numFmt w:val="bullet"/>
      <w:lvlText w:val="•"/>
      <w:lvlJc w:val="left"/>
      <w:pPr>
        <w:ind w:left="6716" w:hanging="361"/>
      </w:pPr>
      <w:rPr>
        <w:rFonts w:hint="default"/>
        <w:lang w:val="en-GB" w:eastAsia="en-US" w:bidi="ar-SA"/>
      </w:rPr>
    </w:lvl>
    <w:lvl w:ilvl="7" w:tplc="B28C15AC">
      <w:numFmt w:val="bullet"/>
      <w:lvlText w:val="•"/>
      <w:lvlJc w:val="left"/>
      <w:pPr>
        <w:ind w:left="7704" w:hanging="361"/>
      </w:pPr>
      <w:rPr>
        <w:rFonts w:hint="default"/>
        <w:lang w:val="en-GB" w:eastAsia="en-US" w:bidi="ar-SA"/>
      </w:rPr>
    </w:lvl>
    <w:lvl w:ilvl="8" w:tplc="A5261930">
      <w:numFmt w:val="bullet"/>
      <w:lvlText w:val="•"/>
      <w:lvlJc w:val="left"/>
      <w:pPr>
        <w:ind w:left="8691" w:hanging="361"/>
      </w:pPr>
      <w:rPr>
        <w:rFonts w:hint="default"/>
        <w:lang w:val="en-GB" w:eastAsia="en-US" w:bidi="ar-SA"/>
      </w:rPr>
    </w:lvl>
  </w:abstractNum>
  <w:abstractNum w:abstractNumId="7" w15:restartNumberingAfterBreak="0">
    <w:nsid w:val="33F27BD3"/>
    <w:multiLevelType w:val="hybridMultilevel"/>
    <w:tmpl w:val="6262D0C4"/>
    <w:lvl w:ilvl="0" w:tplc="719854AC">
      <w:numFmt w:val="bullet"/>
      <w:lvlText w:val=""/>
      <w:lvlJc w:val="left"/>
      <w:pPr>
        <w:ind w:left="828" w:hanging="361"/>
      </w:pPr>
      <w:rPr>
        <w:rFonts w:ascii="Symbol" w:eastAsia="Symbol" w:hAnsi="Symbol" w:cs="Symbol" w:hint="default"/>
        <w:w w:val="100"/>
        <w:sz w:val="22"/>
        <w:szCs w:val="22"/>
        <w:lang w:val="en-GB" w:eastAsia="en-US" w:bidi="ar-SA"/>
      </w:rPr>
    </w:lvl>
    <w:lvl w:ilvl="1" w:tplc="DE40BCDE">
      <w:numFmt w:val="bullet"/>
      <w:lvlText w:val="•"/>
      <w:lvlJc w:val="left"/>
      <w:pPr>
        <w:ind w:left="1503" w:hanging="361"/>
      </w:pPr>
      <w:rPr>
        <w:rFonts w:hint="default"/>
        <w:lang w:val="en-GB" w:eastAsia="en-US" w:bidi="ar-SA"/>
      </w:rPr>
    </w:lvl>
    <w:lvl w:ilvl="2" w:tplc="305245FE">
      <w:numFmt w:val="bullet"/>
      <w:lvlText w:val="•"/>
      <w:lvlJc w:val="left"/>
      <w:pPr>
        <w:ind w:left="2186" w:hanging="361"/>
      </w:pPr>
      <w:rPr>
        <w:rFonts w:hint="default"/>
        <w:lang w:val="en-GB" w:eastAsia="en-US" w:bidi="ar-SA"/>
      </w:rPr>
    </w:lvl>
    <w:lvl w:ilvl="3" w:tplc="6E7CE950">
      <w:numFmt w:val="bullet"/>
      <w:lvlText w:val="•"/>
      <w:lvlJc w:val="left"/>
      <w:pPr>
        <w:ind w:left="2869" w:hanging="361"/>
      </w:pPr>
      <w:rPr>
        <w:rFonts w:hint="default"/>
        <w:lang w:val="en-GB" w:eastAsia="en-US" w:bidi="ar-SA"/>
      </w:rPr>
    </w:lvl>
    <w:lvl w:ilvl="4" w:tplc="2234A632">
      <w:numFmt w:val="bullet"/>
      <w:lvlText w:val="•"/>
      <w:lvlJc w:val="left"/>
      <w:pPr>
        <w:ind w:left="3552" w:hanging="361"/>
      </w:pPr>
      <w:rPr>
        <w:rFonts w:hint="default"/>
        <w:lang w:val="en-GB" w:eastAsia="en-US" w:bidi="ar-SA"/>
      </w:rPr>
    </w:lvl>
    <w:lvl w:ilvl="5" w:tplc="5B8A4D44">
      <w:numFmt w:val="bullet"/>
      <w:lvlText w:val="•"/>
      <w:lvlJc w:val="left"/>
      <w:pPr>
        <w:ind w:left="4235" w:hanging="361"/>
      </w:pPr>
      <w:rPr>
        <w:rFonts w:hint="default"/>
        <w:lang w:val="en-GB" w:eastAsia="en-US" w:bidi="ar-SA"/>
      </w:rPr>
    </w:lvl>
    <w:lvl w:ilvl="6" w:tplc="C0C6E046">
      <w:numFmt w:val="bullet"/>
      <w:lvlText w:val="•"/>
      <w:lvlJc w:val="left"/>
      <w:pPr>
        <w:ind w:left="4918" w:hanging="361"/>
      </w:pPr>
      <w:rPr>
        <w:rFonts w:hint="default"/>
        <w:lang w:val="en-GB" w:eastAsia="en-US" w:bidi="ar-SA"/>
      </w:rPr>
    </w:lvl>
    <w:lvl w:ilvl="7" w:tplc="89309CA6">
      <w:numFmt w:val="bullet"/>
      <w:lvlText w:val="•"/>
      <w:lvlJc w:val="left"/>
      <w:pPr>
        <w:ind w:left="5601" w:hanging="361"/>
      </w:pPr>
      <w:rPr>
        <w:rFonts w:hint="default"/>
        <w:lang w:val="en-GB" w:eastAsia="en-US" w:bidi="ar-SA"/>
      </w:rPr>
    </w:lvl>
    <w:lvl w:ilvl="8" w:tplc="FA2C05C6">
      <w:numFmt w:val="bullet"/>
      <w:lvlText w:val="•"/>
      <w:lvlJc w:val="left"/>
      <w:pPr>
        <w:ind w:left="6284" w:hanging="361"/>
      </w:pPr>
      <w:rPr>
        <w:rFonts w:hint="default"/>
        <w:lang w:val="en-GB" w:eastAsia="en-US" w:bidi="ar-SA"/>
      </w:rPr>
    </w:lvl>
  </w:abstractNum>
  <w:abstractNum w:abstractNumId="8" w15:restartNumberingAfterBreak="0">
    <w:nsid w:val="34501E4E"/>
    <w:multiLevelType w:val="hybridMultilevel"/>
    <w:tmpl w:val="A240DAF8"/>
    <w:lvl w:ilvl="0" w:tplc="DE1EB198">
      <w:start w:val="1"/>
      <w:numFmt w:val="lowerLetter"/>
      <w:lvlText w:val="(%1)"/>
      <w:lvlJc w:val="left"/>
      <w:pPr>
        <w:ind w:left="1419" w:hanging="720"/>
      </w:pPr>
      <w:rPr>
        <w:rFonts w:ascii="Arial" w:eastAsia="Arial" w:hAnsi="Arial" w:cs="Arial" w:hint="default"/>
        <w:spacing w:val="-1"/>
        <w:w w:val="100"/>
        <w:sz w:val="22"/>
        <w:szCs w:val="22"/>
        <w:lang w:val="en-GB" w:eastAsia="en-US" w:bidi="ar-SA"/>
      </w:rPr>
    </w:lvl>
    <w:lvl w:ilvl="1" w:tplc="B8FC536A">
      <w:numFmt w:val="bullet"/>
      <w:lvlText w:val="•"/>
      <w:lvlJc w:val="left"/>
      <w:pPr>
        <w:ind w:left="2344" w:hanging="720"/>
      </w:pPr>
      <w:rPr>
        <w:rFonts w:hint="default"/>
        <w:lang w:val="en-GB" w:eastAsia="en-US" w:bidi="ar-SA"/>
      </w:rPr>
    </w:lvl>
    <w:lvl w:ilvl="2" w:tplc="8A067A3E">
      <w:numFmt w:val="bullet"/>
      <w:lvlText w:val="•"/>
      <w:lvlJc w:val="left"/>
      <w:pPr>
        <w:ind w:left="3269" w:hanging="720"/>
      </w:pPr>
      <w:rPr>
        <w:rFonts w:hint="default"/>
        <w:lang w:val="en-GB" w:eastAsia="en-US" w:bidi="ar-SA"/>
      </w:rPr>
    </w:lvl>
    <w:lvl w:ilvl="3" w:tplc="1854A3BE">
      <w:numFmt w:val="bullet"/>
      <w:lvlText w:val="•"/>
      <w:lvlJc w:val="left"/>
      <w:pPr>
        <w:ind w:left="4193" w:hanging="720"/>
      </w:pPr>
      <w:rPr>
        <w:rFonts w:hint="default"/>
        <w:lang w:val="en-GB" w:eastAsia="en-US" w:bidi="ar-SA"/>
      </w:rPr>
    </w:lvl>
    <w:lvl w:ilvl="4" w:tplc="392A5D10">
      <w:numFmt w:val="bullet"/>
      <w:lvlText w:val="•"/>
      <w:lvlJc w:val="left"/>
      <w:pPr>
        <w:ind w:left="5118" w:hanging="720"/>
      </w:pPr>
      <w:rPr>
        <w:rFonts w:hint="default"/>
        <w:lang w:val="en-GB" w:eastAsia="en-US" w:bidi="ar-SA"/>
      </w:rPr>
    </w:lvl>
    <w:lvl w:ilvl="5" w:tplc="82AC9586">
      <w:numFmt w:val="bullet"/>
      <w:lvlText w:val="•"/>
      <w:lvlJc w:val="left"/>
      <w:pPr>
        <w:ind w:left="6043" w:hanging="720"/>
      </w:pPr>
      <w:rPr>
        <w:rFonts w:hint="default"/>
        <w:lang w:val="en-GB" w:eastAsia="en-US" w:bidi="ar-SA"/>
      </w:rPr>
    </w:lvl>
    <w:lvl w:ilvl="6" w:tplc="C4D810A0">
      <w:numFmt w:val="bullet"/>
      <w:lvlText w:val="•"/>
      <w:lvlJc w:val="left"/>
      <w:pPr>
        <w:ind w:left="6967" w:hanging="720"/>
      </w:pPr>
      <w:rPr>
        <w:rFonts w:hint="default"/>
        <w:lang w:val="en-GB" w:eastAsia="en-US" w:bidi="ar-SA"/>
      </w:rPr>
    </w:lvl>
    <w:lvl w:ilvl="7" w:tplc="1E8E8644">
      <w:numFmt w:val="bullet"/>
      <w:lvlText w:val="•"/>
      <w:lvlJc w:val="left"/>
      <w:pPr>
        <w:ind w:left="7892" w:hanging="720"/>
      </w:pPr>
      <w:rPr>
        <w:rFonts w:hint="default"/>
        <w:lang w:val="en-GB" w:eastAsia="en-US" w:bidi="ar-SA"/>
      </w:rPr>
    </w:lvl>
    <w:lvl w:ilvl="8" w:tplc="6324C970">
      <w:numFmt w:val="bullet"/>
      <w:lvlText w:val="•"/>
      <w:lvlJc w:val="left"/>
      <w:pPr>
        <w:ind w:left="8817" w:hanging="720"/>
      </w:pPr>
      <w:rPr>
        <w:rFonts w:hint="default"/>
        <w:lang w:val="en-GB" w:eastAsia="en-US" w:bidi="ar-SA"/>
      </w:rPr>
    </w:lvl>
  </w:abstractNum>
  <w:abstractNum w:abstractNumId="9" w15:restartNumberingAfterBreak="0">
    <w:nsid w:val="3CF125B3"/>
    <w:multiLevelType w:val="hybridMultilevel"/>
    <w:tmpl w:val="19C04FB0"/>
    <w:lvl w:ilvl="0" w:tplc="66346752">
      <w:numFmt w:val="bullet"/>
      <w:lvlText w:val=""/>
      <w:lvlJc w:val="left"/>
      <w:pPr>
        <w:ind w:left="828" w:hanging="361"/>
      </w:pPr>
      <w:rPr>
        <w:rFonts w:ascii="Symbol" w:eastAsia="Symbol" w:hAnsi="Symbol" w:cs="Symbol" w:hint="default"/>
        <w:w w:val="100"/>
        <w:sz w:val="22"/>
        <w:szCs w:val="22"/>
        <w:lang w:val="en-GB" w:eastAsia="en-US" w:bidi="ar-SA"/>
      </w:rPr>
    </w:lvl>
    <w:lvl w:ilvl="1" w:tplc="367A641A">
      <w:numFmt w:val="bullet"/>
      <w:lvlText w:val="•"/>
      <w:lvlJc w:val="left"/>
      <w:pPr>
        <w:ind w:left="1503" w:hanging="361"/>
      </w:pPr>
      <w:rPr>
        <w:rFonts w:hint="default"/>
        <w:lang w:val="en-GB" w:eastAsia="en-US" w:bidi="ar-SA"/>
      </w:rPr>
    </w:lvl>
    <w:lvl w:ilvl="2" w:tplc="CF1AB4AA">
      <w:numFmt w:val="bullet"/>
      <w:lvlText w:val="•"/>
      <w:lvlJc w:val="left"/>
      <w:pPr>
        <w:ind w:left="2186" w:hanging="361"/>
      </w:pPr>
      <w:rPr>
        <w:rFonts w:hint="default"/>
        <w:lang w:val="en-GB" w:eastAsia="en-US" w:bidi="ar-SA"/>
      </w:rPr>
    </w:lvl>
    <w:lvl w:ilvl="3" w:tplc="93BC0CA2">
      <w:numFmt w:val="bullet"/>
      <w:lvlText w:val="•"/>
      <w:lvlJc w:val="left"/>
      <w:pPr>
        <w:ind w:left="2869" w:hanging="361"/>
      </w:pPr>
      <w:rPr>
        <w:rFonts w:hint="default"/>
        <w:lang w:val="en-GB" w:eastAsia="en-US" w:bidi="ar-SA"/>
      </w:rPr>
    </w:lvl>
    <w:lvl w:ilvl="4" w:tplc="132E3C4A">
      <w:numFmt w:val="bullet"/>
      <w:lvlText w:val="•"/>
      <w:lvlJc w:val="left"/>
      <w:pPr>
        <w:ind w:left="3552" w:hanging="361"/>
      </w:pPr>
      <w:rPr>
        <w:rFonts w:hint="default"/>
        <w:lang w:val="en-GB" w:eastAsia="en-US" w:bidi="ar-SA"/>
      </w:rPr>
    </w:lvl>
    <w:lvl w:ilvl="5" w:tplc="62304F7E">
      <w:numFmt w:val="bullet"/>
      <w:lvlText w:val="•"/>
      <w:lvlJc w:val="left"/>
      <w:pPr>
        <w:ind w:left="4235" w:hanging="361"/>
      </w:pPr>
      <w:rPr>
        <w:rFonts w:hint="default"/>
        <w:lang w:val="en-GB" w:eastAsia="en-US" w:bidi="ar-SA"/>
      </w:rPr>
    </w:lvl>
    <w:lvl w:ilvl="6" w:tplc="F3C45606">
      <w:numFmt w:val="bullet"/>
      <w:lvlText w:val="•"/>
      <w:lvlJc w:val="left"/>
      <w:pPr>
        <w:ind w:left="4918" w:hanging="361"/>
      </w:pPr>
      <w:rPr>
        <w:rFonts w:hint="default"/>
        <w:lang w:val="en-GB" w:eastAsia="en-US" w:bidi="ar-SA"/>
      </w:rPr>
    </w:lvl>
    <w:lvl w:ilvl="7" w:tplc="A828AE22">
      <w:numFmt w:val="bullet"/>
      <w:lvlText w:val="•"/>
      <w:lvlJc w:val="left"/>
      <w:pPr>
        <w:ind w:left="5601" w:hanging="361"/>
      </w:pPr>
      <w:rPr>
        <w:rFonts w:hint="default"/>
        <w:lang w:val="en-GB" w:eastAsia="en-US" w:bidi="ar-SA"/>
      </w:rPr>
    </w:lvl>
    <w:lvl w:ilvl="8" w:tplc="C4C2CBB0">
      <w:numFmt w:val="bullet"/>
      <w:lvlText w:val="•"/>
      <w:lvlJc w:val="left"/>
      <w:pPr>
        <w:ind w:left="6284" w:hanging="361"/>
      </w:pPr>
      <w:rPr>
        <w:rFonts w:hint="default"/>
        <w:lang w:val="en-GB" w:eastAsia="en-US" w:bidi="ar-SA"/>
      </w:rPr>
    </w:lvl>
  </w:abstractNum>
  <w:abstractNum w:abstractNumId="10" w15:restartNumberingAfterBreak="0">
    <w:nsid w:val="3F0E4226"/>
    <w:multiLevelType w:val="hybridMultilevel"/>
    <w:tmpl w:val="BDD04B96"/>
    <w:lvl w:ilvl="0" w:tplc="420068B6">
      <w:numFmt w:val="bullet"/>
      <w:lvlText w:val=""/>
      <w:lvlJc w:val="left"/>
      <w:pPr>
        <w:ind w:left="1516" w:hanging="361"/>
      </w:pPr>
      <w:rPr>
        <w:rFonts w:ascii="Symbol" w:eastAsia="Symbol" w:hAnsi="Symbol" w:cs="Symbol" w:hint="default"/>
        <w:w w:val="100"/>
        <w:sz w:val="22"/>
        <w:szCs w:val="22"/>
        <w:lang w:val="en-GB" w:eastAsia="en-US" w:bidi="ar-SA"/>
      </w:rPr>
    </w:lvl>
    <w:lvl w:ilvl="1" w:tplc="9DA65BEE">
      <w:numFmt w:val="bullet"/>
      <w:lvlText w:val="•"/>
      <w:lvlJc w:val="left"/>
      <w:pPr>
        <w:ind w:left="2434" w:hanging="361"/>
      </w:pPr>
      <w:rPr>
        <w:rFonts w:hint="default"/>
        <w:lang w:val="en-GB" w:eastAsia="en-US" w:bidi="ar-SA"/>
      </w:rPr>
    </w:lvl>
    <w:lvl w:ilvl="2" w:tplc="48649A04">
      <w:numFmt w:val="bullet"/>
      <w:lvlText w:val="•"/>
      <w:lvlJc w:val="left"/>
      <w:pPr>
        <w:ind w:left="3349" w:hanging="361"/>
      </w:pPr>
      <w:rPr>
        <w:rFonts w:hint="default"/>
        <w:lang w:val="en-GB" w:eastAsia="en-US" w:bidi="ar-SA"/>
      </w:rPr>
    </w:lvl>
    <w:lvl w:ilvl="3" w:tplc="FA5EA158">
      <w:numFmt w:val="bullet"/>
      <w:lvlText w:val="•"/>
      <w:lvlJc w:val="left"/>
      <w:pPr>
        <w:ind w:left="4263" w:hanging="361"/>
      </w:pPr>
      <w:rPr>
        <w:rFonts w:hint="default"/>
        <w:lang w:val="en-GB" w:eastAsia="en-US" w:bidi="ar-SA"/>
      </w:rPr>
    </w:lvl>
    <w:lvl w:ilvl="4" w:tplc="37866D0C">
      <w:numFmt w:val="bullet"/>
      <w:lvlText w:val="•"/>
      <w:lvlJc w:val="left"/>
      <w:pPr>
        <w:ind w:left="5178" w:hanging="361"/>
      </w:pPr>
      <w:rPr>
        <w:rFonts w:hint="default"/>
        <w:lang w:val="en-GB" w:eastAsia="en-US" w:bidi="ar-SA"/>
      </w:rPr>
    </w:lvl>
    <w:lvl w:ilvl="5" w:tplc="F90E4CBC">
      <w:numFmt w:val="bullet"/>
      <w:lvlText w:val="•"/>
      <w:lvlJc w:val="left"/>
      <w:pPr>
        <w:ind w:left="6093" w:hanging="361"/>
      </w:pPr>
      <w:rPr>
        <w:rFonts w:hint="default"/>
        <w:lang w:val="en-GB" w:eastAsia="en-US" w:bidi="ar-SA"/>
      </w:rPr>
    </w:lvl>
    <w:lvl w:ilvl="6" w:tplc="1A92CECA">
      <w:numFmt w:val="bullet"/>
      <w:lvlText w:val="•"/>
      <w:lvlJc w:val="left"/>
      <w:pPr>
        <w:ind w:left="7007" w:hanging="361"/>
      </w:pPr>
      <w:rPr>
        <w:rFonts w:hint="default"/>
        <w:lang w:val="en-GB" w:eastAsia="en-US" w:bidi="ar-SA"/>
      </w:rPr>
    </w:lvl>
    <w:lvl w:ilvl="7" w:tplc="A6661FF6">
      <w:numFmt w:val="bullet"/>
      <w:lvlText w:val="•"/>
      <w:lvlJc w:val="left"/>
      <w:pPr>
        <w:ind w:left="7922" w:hanging="361"/>
      </w:pPr>
      <w:rPr>
        <w:rFonts w:hint="default"/>
        <w:lang w:val="en-GB" w:eastAsia="en-US" w:bidi="ar-SA"/>
      </w:rPr>
    </w:lvl>
    <w:lvl w:ilvl="8" w:tplc="88DE31BE">
      <w:numFmt w:val="bullet"/>
      <w:lvlText w:val="•"/>
      <w:lvlJc w:val="left"/>
      <w:pPr>
        <w:ind w:left="8837" w:hanging="361"/>
      </w:pPr>
      <w:rPr>
        <w:rFonts w:hint="default"/>
        <w:lang w:val="en-GB" w:eastAsia="en-US" w:bidi="ar-SA"/>
      </w:rPr>
    </w:lvl>
  </w:abstractNum>
  <w:abstractNum w:abstractNumId="11" w15:restartNumberingAfterBreak="0">
    <w:nsid w:val="3F81778D"/>
    <w:multiLevelType w:val="multilevel"/>
    <w:tmpl w:val="7F3A7382"/>
    <w:lvl w:ilvl="0">
      <w:start w:val="3"/>
      <w:numFmt w:val="decimal"/>
      <w:lvlText w:val="%1"/>
      <w:lvlJc w:val="left"/>
      <w:pPr>
        <w:ind w:left="832" w:hanging="720"/>
      </w:pPr>
      <w:rPr>
        <w:rFonts w:hint="default"/>
        <w:lang w:val="en-GB" w:eastAsia="en-US" w:bidi="ar-SA"/>
      </w:rPr>
    </w:lvl>
    <w:lvl w:ilvl="1">
      <w:numFmt w:val="decimal"/>
      <w:lvlText w:val="%1.%2"/>
      <w:lvlJc w:val="left"/>
      <w:pPr>
        <w:ind w:left="832" w:hanging="720"/>
      </w:pPr>
      <w:rPr>
        <w:rFonts w:ascii="Arial" w:eastAsia="Arial" w:hAnsi="Arial" w:cs="Arial" w:hint="default"/>
        <w:b/>
        <w:bCs/>
        <w:w w:val="100"/>
        <w:sz w:val="24"/>
        <w:szCs w:val="24"/>
        <w:lang w:val="en-GB" w:eastAsia="en-US" w:bidi="ar-SA"/>
      </w:rPr>
    </w:lvl>
    <w:lvl w:ilvl="2">
      <w:numFmt w:val="bullet"/>
      <w:lvlText w:val=""/>
      <w:lvlJc w:val="left"/>
      <w:pPr>
        <w:ind w:left="898" w:hanging="361"/>
      </w:pPr>
      <w:rPr>
        <w:rFonts w:ascii="Symbol" w:eastAsia="Symbol" w:hAnsi="Symbol" w:cs="Symbol" w:hint="default"/>
        <w:w w:val="100"/>
        <w:sz w:val="22"/>
        <w:szCs w:val="22"/>
        <w:lang w:val="en-GB" w:eastAsia="en-US" w:bidi="ar-SA"/>
      </w:rPr>
    </w:lvl>
    <w:lvl w:ilvl="3">
      <w:numFmt w:val="bullet"/>
      <w:lvlText w:val="•"/>
      <w:lvlJc w:val="left"/>
      <w:pPr>
        <w:ind w:left="3070" w:hanging="361"/>
      </w:pPr>
      <w:rPr>
        <w:rFonts w:hint="default"/>
        <w:lang w:val="en-GB" w:eastAsia="en-US" w:bidi="ar-SA"/>
      </w:rPr>
    </w:lvl>
    <w:lvl w:ilvl="4">
      <w:numFmt w:val="bullet"/>
      <w:lvlText w:val="•"/>
      <w:lvlJc w:val="left"/>
      <w:pPr>
        <w:ind w:left="4155" w:hanging="361"/>
      </w:pPr>
      <w:rPr>
        <w:rFonts w:hint="default"/>
        <w:lang w:val="en-GB" w:eastAsia="en-US" w:bidi="ar-SA"/>
      </w:rPr>
    </w:lvl>
    <w:lvl w:ilvl="5">
      <w:numFmt w:val="bullet"/>
      <w:lvlText w:val="•"/>
      <w:lvlJc w:val="left"/>
      <w:pPr>
        <w:ind w:left="5240" w:hanging="361"/>
      </w:pPr>
      <w:rPr>
        <w:rFonts w:hint="default"/>
        <w:lang w:val="en-GB" w:eastAsia="en-US" w:bidi="ar-SA"/>
      </w:rPr>
    </w:lvl>
    <w:lvl w:ilvl="6">
      <w:numFmt w:val="bullet"/>
      <w:lvlText w:val="•"/>
      <w:lvlJc w:val="left"/>
      <w:pPr>
        <w:ind w:left="6325" w:hanging="361"/>
      </w:pPr>
      <w:rPr>
        <w:rFonts w:hint="default"/>
        <w:lang w:val="en-GB" w:eastAsia="en-US" w:bidi="ar-SA"/>
      </w:rPr>
    </w:lvl>
    <w:lvl w:ilvl="7">
      <w:numFmt w:val="bullet"/>
      <w:lvlText w:val="•"/>
      <w:lvlJc w:val="left"/>
      <w:pPr>
        <w:ind w:left="7410" w:hanging="361"/>
      </w:pPr>
      <w:rPr>
        <w:rFonts w:hint="default"/>
        <w:lang w:val="en-GB" w:eastAsia="en-US" w:bidi="ar-SA"/>
      </w:rPr>
    </w:lvl>
    <w:lvl w:ilvl="8">
      <w:numFmt w:val="bullet"/>
      <w:lvlText w:val="•"/>
      <w:lvlJc w:val="left"/>
      <w:pPr>
        <w:ind w:left="8496" w:hanging="361"/>
      </w:pPr>
      <w:rPr>
        <w:rFonts w:hint="default"/>
        <w:lang w:val="en-GB" w:eastAsia="en-US" w:bidi="ar-SA"/>
      </w:rPr>
    </w:lvl>
  </w:abstractNum>
  <w:abstractNum w:abstractNumId="12" w15:restartNumberingAfterBreak="0">
    <w:nsid w:val="45F45D82"/>
    <w:multiLevelType w:val="hybridMultilevel"/>
    <w:tmpl w:val="F7807588"/>
    <w:lvl w:ilvl="0" w:tplc="5D8C1D78">
      <w:start w:val="1"/>
      <w:numFmt w:val="lowerLetter"/>
      <w:lvlText w:val="(%1)"/>
      <w:lvlJc w:val="left"/>
      <w:pPr>
        <w:ind w:left="1419" w:hanging="720"/>
      </w:pPr>
      <w:rPr>
        <w:rFonts w:ascii="Arial" w:eastAsia="Arial" w:hAnsi="Arial" w:cs="Arial" w:hint="default"/>
        <w:spacing w:val="-1"/>
        <w:w w:val="100"/>
        <w:sz w:val="22"/>
        <w:szCs w:val="22"/>
        <w:lang w:val="en-GB" w:eastAsia="en-US" w:bidi="ar-SA"/>
      </w:rPr>
    </w:lvl>
    <w:lvl w:ilvl="1" w:tplc="EFE27864">
      <w:numFmt w:val="bullet"/>
      <w:lvlText w:val="•"/>
      <w:lvlJc w:val="left"/>
      <w:pPr>
        <w:ind w:left="2344" w:hanging="720"/>
      </w:pPr>
      <w:rPr>
        <w:rFonts w:hint="default"/>
        <w:lang w:val="en-GB" w:eastAsia="en-US" w:bidi="ar-SA"/>
      </w:rPr>
    </w:lvl>
    <w:lvl w:ilvl="2" w:tplc="18BA0D50">
      <w:numFmt w:val="bullet"/>
      <w:lvlText w:val="•"/>
      <w:lvlJc w:val="left"/>
      <w:pPr>
        <w:ind w:left="3269" w:hanging="720"/>
      </w:pPr>
      <w:rPr>
        <w:rFonts w:hint="default"/>
        <w:lang w:val="en-GB" w:eastAsia="en-US" w:bidi="ar-SA"/>
      </w:rPr>
    </w:lvl>
    <w:lvl w:ilvl="3" w:tplc="FFCE44F2">
      <w:numFmt w:val="bullet"/>
      <w:lvlText w:val="•"/>
      <w:lvlJc w:val="left"/>
      <w:pPr>
        <w:ind w:left="4193" w:hanging="720"/>
      </w:pPr>
      <w:rPr>
        <w:rFonts w:hint="default"/>
        <w:lang w:val="en-GB" w:eastAsia="en-US" w:bidi="ar-SA"/>
      </w:rPr>
    </w:lvl>
    <w:lvl w:ilvl="4" w:tplc="7DB03534">
      <w:numFmt w:val="bullet"/>
      <w:lvlText w:val="•"/>
      <w:lvlJc w:val="left"/>
      <w:pPr>
        <w:ind w:left="5118" w:hanging="720"/>
      </w:pPr>
      <w:rPr>
        <w:rFonts w:hint="default"/>
        <w:lang w:val="en-GB" w:eastAsia="en-US" w:bidi="ar-SA"/>
      </w:rPr>
    </w:lvl>
    <w:lvl w:ilvl="5" w:tplc="9D986E02">
      <w:numFmt w:val="bullet"/>
      <w:lvlText w:val="•"/>
      <w:lvlJc w:val="left"/>
      <w:pPr>
        <w:ind w:left="6043" w:hanging="720"/>
      </w:pPr>
      <w:rPr>
        <w:rFonts w:hint="default"/>
        <w:lang w:val="en-GB" w:eastAsia="en-US" w:bidi="ar-SA"/>
      </w:rPr>
    </w:lvl>
    <w:lvl w:ilvl="6" w:tplc="D7961432">
      <w:numFmt w:val="bullet"/>
      <w:lvlText w:val="•"/>
      <w:lvlJc w:val="left"/>
      <w:pPr>
        <w:ind w:left="6967" w:hanging="720"/>
      </w:pPr>
      <w:rPr>
        <w:rFonts w:hint="default"/>
        <w:lang w:val="en-GB" w:eastAsia="en-US" w:bidi="ar-SA"/>
      </w:rPr>
    </w:lvl>
    <w:lvl w:ilvl="7" w:tplc="159A3066">
      <w:numFmt w:val="bullet"/>
      <w:lvlText w:val="•"/>
      <w:lvlJc w:val="left"/>
      <w:pPr>
        <w:ind w:left="7892" w:hanging="720"/>
      </w:pPr>
      <w:rPr>
        <w:rFonts w:hint="default"/>
        <w:lang w:val="en-GB" w:eastAsia="en-US" w:bidi="ar-SA"/>
      </w:rPr>
    </w:lvl>
    <w:lvl w:ilvl="8" w:tplc="10F015A6">
      <w:numFmt w:val="bullet"/>
      <w:lvlText w:val="•"/>
      <w:lvlJc w:val="left"/>
      <w:pPr>
        <w:ind w:left="8817" w:hanging="720"/>
      </w:pPr>
      <w:rPr>
        <w:rFonts w:hint="default"/>
        <w:lang w:val="en-GB" w:eastAsia="en-US" w:bidi="ar-SA"/>
      </w:rPr>
    </w:lvl>
  </w:abstractNum>
  <w:abstractNum w:abstractNumId="13" w15:restartNumberingAfterBreak="0">
    <w:nsid w:val="48F21FA1"/>
    <w:multiLevelType w:val="hybridMultilevel"/>
    <w:tmpl w:val="487C2B50"/>
    <w:lvl w:ilvl="0" w:tplc="F232FB3C">
      <w:numFmt w:val="bullet"/>
      <w:lvlText w:val=""/>
      <w:lvlJc w:val="left"/>
      <w:pPr>
        <w:ind w:left="1420" w:hanging="361"/>
      </w:pPr>
      <w:rPr>
        <w:rFonts w:ascii="Symbol" w:eastAsia="Symbol" w:hAnsi="Symbol" w:cs="Symbol" w:hint="default"/>
        <w:w w:val="100"/>
        <w:sz w:val="22"/>
        <w:szCs w:val="22"/>
        <w:lang w:val="en-GB" w:eastAsia="en-US" w:bidi="ar-SA"/>
      </w:rPr>
    </w:lvl>
    <w:lvl w:ilvl="1" w:tplc="B4A4AE8E">
      <w:numFmt w:val="bullet"/>
      <w:lvlText w:val="•"/>
      <w:lvlJc w:val="left"/>
      <w:pPr>
        <w:ind w:left="2344" w:hanging="361"/>
      </w:pPr>
      <w:rPr>
        <w:rFonts w:hint="default"/>
        <w:lang w:val="en-GB" w:eastAsia="en-US" w:bidi="ar-SA"/>
      </w:rPr>
    </w:lvl>
    <w:lvl w:ilvl="2" w:tplc="1D2C7B3A">
      <w:numFmt w:val="bullet"/>
      <w:lvlText w:val="•"/>
      <w:lvlJc w:val="left"/>
      <w:pPr>
        <w:ind w:left="3269" w:hanging="361"/>
      </w:pPr>
      <w:rPr>
        <w:rFonts w:hint="default"/>
        <w:lang w:val="en-GB" w:eastAsia="en-US" w:bidi="ar-SA"/>
      </w:rPr>
    </w:lvl>
    <w:lvl w:ilvl="3" w:tplc="F8D25B2A">
      <w:numFmt w:val="bullet"/>
      <w:lvlText w:val="•"/>
      <w:lvlJc w:val="left"/>
      <w:pPr>
        <w:ind w:left="4193" w:hanging="361"/>
      </w:pPr>
      <w:rPr>
        <w:rFonts w:hint="default"/>
        <w:lang w:val="en-GB" w:eastAsia="en-US" w:bidi="ar-SA"/>
      </w:rPr>
    </w:lvl>
    <w:lvl w:ilvl="4" w:tplc="C9C295EC">
      <w:numFmt w:val="bullet"/>
      <w:lvlText w:val="•"/>
      <w:lvlJc w:val="left"/>
      <w:pPr>
        <w:ind w:left="5118" w:hanging="361"/>
      </w:pPr>
      <w:rPr>
        <w:rFonts w:hint="default"/>
        <w:lang w:val="en-GB" w:eastAsia="en-US" w:bidi="ar-SA"/>
      </w:rPr>
    </w:lvl>
    <w:lvl w:ilvl="5" w:tplc="1C3C820C">
      <w:numFmt w:val="bullet"/>
      <w:lvlText w:val="•"/>
      <w:lvlJc w:val="left"/>
      <w:pPr>
        <w:ind w:left="6043" w:hanging="361"/>
      </w:pPr>
      <w:rPr>
        <w:rFonts w:hint="default"/>
        <w:lang w:val="en-GB" w:eastAsia="en-US" w:bidi="ar-SA"/>
      </w:rPr>
    </w:lvl>
    <w:lvl w:ilvl="6" w:tplc="9FEED750">
      <w:numFmt w:val="bullet"/>
      <w:lvlText w:val="•"/>
      <w:lvlJc w:val="left"/>
      <w:pPr>
        <w:ind w:left="6967" w:hanging="361"/>
      </w:pPr>
      <w:rPr>
        <w:rFonts w:hint="default"/>
        <w:lang w:val="en-GB" w:eastAsia="en-US" w:bidi="ar-SA"/>
      </w:rPr>
    </w:lvl>
    <w:lvl w:ilvl="7" w:tplc="DA42D97C">
      <w:numFmt w:val="bullet"/>
      <w:lvlText w:val="•"/>
      <w:lvlJc w:val="left"/>
      <w:pPr>
        <w:ind w:left="7892" w:hanging="361"/>
      </w:pPr>
      <w:rPr>
        <w:rFonts w:hint="default"/>
        <w:lang w:val="en-GB" w:eastAsia="en-US" w:bidi="ar-SA"/>
      </w:rPr>
    </w:lvl>
    <w:lvl w:ilvl="8" w:tplc="0A54A508">
      <w:numFmt w:val="bullet"/>
      <w:lvlText w:val="•"/>
      <w:lvlJc w:val="left"/>
      <w:pPr>
        <w:ind w:left="8817" w:hanging="361"/>
      </w:pPr>
      <w:rPr>
        <w:rFonts w:hint="default"/>
        <w:lang w:val="en-GB" w:eastAsia="en-US" w:bidi="ar-SA"/>
      </w:rPr>
    </w:lvl>
  </w:abstractNum>
  <w:abstractNum w:abstractNumId="14" w15:restartNumberingAfterBreak="0">
    <w:nsid w:val="4CE53563"/>
    <w:multiLevelType w:val="hybridMultilevel"/>
    <w:tmpl w:val="B62E982E"/>
    <w:lvl w:ilvl="0" w:tplc="9FA87F12">
      <w:numFmt w:val="bullet"/>
      <w:lvlText w:val=""/>
      <w:lvlJc w:val="left"/>
      <w:pPr>
        <w:ind w:left="785" w:hanging="361"/>
      </w:pPr>
      <w:rPr>
        <w:rFonts w:ascii="Symbol" w:eastAsia="Symbol" w:hAnsi="Symbol" w:cs="Symbol" w:hint="default"/>
        <w:w w:val="100"/>
        <w:sz w:val="22"/>
        <w:szCs w:val="22"/>
        <w:lang w:val="en-GB" w:eastAsia="en-US" w:bidi="ar-SA"/>
      </w:rPr>
    </w:lvl>
    <w:lvl w:ilvl="1" w:tplc="4CA24C5C">
      <w:numFmt w:val="bullet"/>
      <w:lvlText w:val="•"/>
      <w:lvlJc w:val="left"/>
      <w:pPr>
        <w:ind w:left="1430" w:hanging="361"/>
      </w:pPr>
      <w:rPr>
        <w:rFonts w:hint="default"/>
        <w:lang w:val="en-GB" w:eastAsia="en-US" w:bidi="ar-SA"/>
      </w:rPr>
    </w:lvl>
    <w:lvl w:ilvl="2" w:tplc="D714AE42">
      <w:numFmt w:val="bullet"/>
      <w:lvlText w:val="•"/>
      <w:lvlJc w:val="left"/>
      <w:pPr>
        <w:ind w:left="2080" w:hanging="361"/>
      </w:pPr>
      <w:rPr>
        <w:rFonts w:hint="default"/>
        <w:lang w:val="en-GB" w:eastAsia="en-US" w:bidi="ar-SA"/>
      </w:rPr>
    </w:lvl>
    <w:lvl w:ilvl="3" w:tplc="92507F3E">
      <w:numFmt w:val="bullet"/>
      <w:lvlText w:val="•"/>
      <w:lvlJc w:val="left"/>
      <w:pPr>
        <w:ind w:left="2730" w:hanging="361"/>
      </w:pPr>
      <w:rPr>
        <w:rFonts w:hint="default"/>
        <w:lang w:val="en-GB" w:eastAsia="en-US" w:bidi="ar-SA"/>
      </w:rPr>
    </w:lvl>
    <w:lvl w:ilvl="4" w:tplc="0E1CAE24">
      <w:numFmt w:val="bullet"/>
      <w:lvlText w:val="•"/>
      <w:lvlJc w:val="left"/>
      <w:pPr>
        <w:ind w:left="3380" w:hanging="361"/>
      </w:pPr>
      <w:rPr>
        <w:rFonts w:hint="default"/>
        <w:lang w:val="en-GB" w:eastAsia="en-US" w:bidi="ar-SA"/>
      </w:rPr>
    </w:lvl>
    <w:lvl w:ilvl="5" w:tplc="2EC2482E">
      <w:numFmt w:val="bullet"/>
      <w:lvlText w:val="•"/>
      <w:lvlJc w:val="left"/>
      <w:pPr>
        <w:ind w:left="4030" w:hanging="361"/>
      </w:pPr>
      <w:rPr>
        <w:rFonts w:hint="default"/>
        <w:lang w:val="en-GB" w:eastAsia="en-US" w:bidi="ar-SA"/>
      </w:rPr>
    </w:lvl>
    <w:lvl w:ilvl="6" w:tplc="7B36526C">
      <w:numFmt w:val="bullet"/>
      <w:lvlText w:val="•"/>
      <w:lvlJc w:val="left"/>
      <w:pPr>
        <w:ind w:left="4680" w:hanging="361"/>
      </w:pPr>
      <w:rPr>
        <w:rFonts w:hint="default"/>
        <w:lang w:val="en-GB" w:eastAsia="en-US" w:bidi="ar-SA"/>
      </w:rPr>
    </w:lvl>
    <w:lvl w:ilvl="7" w:tplc="8D48A8F0">
      <w:numFmt w:val="bullet"/>
      <w:lvlText w:val="•"/>
      <w:lvlJc w:val="left"/>
      <w:pPr>
        <w:ind w:left="5330" w:hanging="361"/>
      </w:pPr>
      <w:rPr>
        <w:rFonts w:hint="default"/>
        <w:lang w:val="en-GB" w:eastAsia="en-US" w:bidi="ar-SA"/>
      </w:rPr>
    </w:lvl>
    <w:lvl w:ilvl="8" w:tplc="95B4ADC4">
      <w:numFmt w:val="bullet"/>
      <w:lvlText w:val="•"/>
      <w:lvlJc w:val="left"/>
      <w:pPr>
        <w:ind w:left="5980" w:hanging="361"/>
      </w:pPr>
      <w:rPr>
        <w:rFonts w:hint="default"/>
        <w:lang w:val="en-GB" w:eastAsia="en-US" w:bidi="ar-SA"/>
      </w:rPr>
    </w:lvl>
  </w:abstractNum>
  <w:abstractNum w:abstractNumId="15" w15:restartNumberingAfterBreak="0">
    <w:nsid w:val="4E514A36"/>
    <w:multiLevelType w:val="hybridMultilevel"/>
    <w:tmpl w:val="5A503920"/>
    <w:lvl w:ilvl="0" w:tplc="00540ACA">
      <w:numFmt w:val="bullet"/>
      <w:lvlText w:val=""/>
      <w:lvlJc w:val="left"/>
      <w:pPr>
        <w:ind w:left="828" w:hanging="360"/>
      </w:pPr>
      <w:rPr>
        <w:rFonts w:ascii="Symbol" w:eastAsia="Symbol" w:hAnsi="Symbol" w:cs="Symbol" w:hint="default"/>
        <w:w w:val="100"/>
        <w:sz w:val="22"/>
        <w:szCs w:val="22"/>
        <w:lang w:val="en-GB" w:eastAsia="en-US" w:bidi="ar-SA"/>
      </w:rPr>
    </w:lvl>
    <w:lvl w:ilvl="1" w:tplc="5FA47540">
      <w:numFmt w:val="bullet"/>
      <w:lvlText w:val="•"/>
      <w:lvlJc w:val="left"/>
      <w:pPr>
        <w:ind w:left="1466" w:hanging="360"/>
      </w:pPr>
      <w:rPr>
        <w:rFonts w:hint="default"/>
        <w:lang w:val="en-GB" w:eastAsia="en-US" w:bidi="ar-SA"/>
      </w:rPr>
    </w:lvl>
    <w:lvl w:ilvl="2" w:tplc="9D369678">
      <w:numFmt w:val="bullet"/>
      <w:lvlText w:val="•"/>
      <w:lvlJc w:val="left"/>
      <w:pPr>
        <w:ind w:left="2112" w:hanging="360"/>
      </w:pPr>
      <w:rPr>
        <w:rFonts w:hint="default"/>
        <w:lang w:val="en-GB" w:eastAsia="en-US" w:bidi="ar-SA"/>
      </w:rPr>
    </w:lvl>
    <w:lvl w:ilvl="3" w:tplc="1C94D62E">
      <w:numFmt w:val="bullet"/>
      <w:lvlText w:val="•"/>
      <w:lvlJc w:val="left"/>
      <w:pPr>
        <w:ind w:left="2758" w:hanging="360"/>
      </w:pPr>
      <w:rPr>
        <w:rFonts w:hint="default"/>
        <w:lang w:val="en-GB" w:eastAsia="en-US" w:bidi="ar-SA"/>
      </w:rPr>
    </w:lvl>
    <w:lvl w:ilvl="4" w:tplc="65889E00">
      <w:numFmt w:val="bullet"/>
      <w:lvlText w:val="•"/>
      <w:lvlJc w:val="left"/>
      <w:pPr>
        <w:ind w:left="3404" w:hanging="360"/>
      </w:pPr>
      <w:rPr>
        <w:rFonts w:hint="default"/>
        <w:lang w:val="en-GB" w:eastAsia="en-US" w:bidi="ar-SA"/>
      </w:rPr>
    </w:lvl>
    <w:lvl w:ilvl="5" w:tplc="DA6A8F36">
      <w:numFmt w:val="bullet"/>
      <w:lvlText w:val="•"/>
      <w:lvlJc w:val="left"/>
      <w:pPr>
        <w:ind w:left="4050" w:hanging="360"/>
      </w:pPr>
      <w:rPr>
        <w:rFonts w:hint="default"/>
        <w:lang w:val="en-GB" w:eastAsia="en-US" w:bidi="ar-SA"/>
      </w:rPr>
    </w:lvl>
    <w:lvl w:ilvl="6" w:tplc="AC92F0E2">
      <w:numFmt w:val="bullet"/>
      <w:lvlText w:val="•"/>
      <w:lvlJc w:val="left"/>
      <w:pPr>
        <w:ind w:left="4696" w:hanging="360"/>
      </w:pPr>
      <w:rPr>
        <w:rFonts w:hint="default"/>
        <w:lang w:val="en-GB" w:eastAsia="en-US" w:bidi="ar-SA"/>
      </w:rPr>
    </w:lvl>
    <w:lvl w:ilvl="7" w:tplc="C1E89934">
      <w:numFmt w:val="bullet"/>
      <w:lvlText w:val="•"/>
      <w:lvlJc w:val="left"/>
      <w:pPr>
        <w:ind w:left="5342" w:hanging="360"/>
      </w:pPr>
      <w:rPr>
        <w:rFonts w:hint="default"/>
        <w:lang w:val="en-GB" w:eastAsia="en-US" w:bidi="ar-SA"/>
      </w:rPr>
    </w:lvl>
    <w:lvl w:ilvl="8" w:tplc="CA024ABE">
      <w:numFmt w:val="bullet"/>
      <w:lvlText w:val="•"/>
      <w:lvlJc w:val="left"/>
      <w:pPr>
        <w:ind w:left="5988" w:hanging="360"/>
      </w:pPr>
      <w:rPr>
        <w:rFonts w:hint="default"/>
        <w:lang w:val="en-GB" w:eastAsia="en-US" w:bidi="ar-SA"/>
      </w:rPr>
    </w:lvl>
  </w:abstractNum>
  <w:abstractNum w:abstractNumId="16" w15:restartNumberingAfterBreak="0">
    <w:nsid w:val="4F037BA6"/>
    <w:multiLevelType w:val="hybridMultilevel"/>
    <w:tmpl w:val="A858E2F2"/>
    <w:lvl w:ilvl="0" w:tplc="0D222DAE">
      <w:numFmt w:val="bullet"/>
      <w:lvlText w:val=""/>
      <w:lvlJc w:val="left"/>
      <w:pPr>
        <w:ind w:left="1420" w:hanging="361"/>
      </w:pPr>
      <w:rPr>
        <w:rFonts w:ascii="Symbol" w:eastAsia="Symbol" w:hAnsi="Symbol" w:cs="Symbol" w:hint="default"/>
        <w:w w:val="100"/>
        <w:sz w:val="22"/>
        <w:szCs w:val="22"/>
        <w:lang w:val="en-GB" w:eastAsia="en-US" w:bidi="ar-SA"/>
      </w:rPr>
    </w:lvl>
    <w:lvl w:ilvl="1" w:tplc="DD9E77F6">
      <w:numFmt w:val="bullet"/>
      <w:lvlText w:val="o"/>
      <w:lvlJc w:val="left"/>
      <w:pPr>
        <w:ind w:left="2140" w:hanging="361"/>
      </w:pPr>
      <w:rPr>
        <w:rFonts w:ascii="Courier New" w:eastAsia="Courier New" w:hAnsi="Courier New" w:cs="Courier New" w:hint="default"/>
        <w:w w:val="100"/>
        <w:sz w:val="22"/>
        <w:szCs w:val="22"/>
        <w:lang w:val="en-GB" w:eastAsia="en-US" w:bidi="ar-SA"/>
      </w:rPr>
    </w:lvl>
    <w:lvl w:ilvl="2" w:tplc="759438D6">
      <w:numFmt w:val="bullet"/>
      <w:lvlText w:val="•"/>
      <w:lvlJc w:val="left"/>
      <w:pPr>
        <w:ind w:left="3087" w:hanging="361"/>
      </w:pPr>
      <w:rPr>
        <w:rFonts w:hint="default"/>
        <w:lang w:val="en-GB" w:eastAsia="en-US" w:bidi="ar-SA"/>
      </w:rPr>
    </w:lvl>
    <w:lvl w:ilvl="3" w:tplc="D10A0CDE">
      <w:numFmt w:val="bullet"/>
      <w:lvlText w:val="•"/>
      <w:lvlJc w:val="left"/>
      <w:pPr>
        <w:ind w:left="4034" w:hanging="361"/>
      </w:pPr>
      <w:rPr>
        <w:rFonts w:hint="default"/>
        <w:lang w:val="en-GB" w:eastAsia="en-US" w:bidi="ar-SA"/>
      </w:rPr>
    </w:lvl>
    <w:lvl w:ilvl="4" w:tplc="074C4B04">
      <w:numFmt w:val="bullet"/>
      <w:lvlText w:val="•"/>
      <w:lvlJc w:val="left"/>
      <w:pPr>
        <w:ind w:left="4982" w:hanging="361"/>
      </w:pPr>
      <w:rPr>
        <w:rFonts w:hint="default"/>
        <w:lang w:val="en-GB" w:eastAsia="en-US" w:bidi="ar-SA"/>
      </w:rPr>
    </w:lvl>
    <w:lvl w:ilvl="5" w:tplc="68060484">
      <w:numFmt w:val="bullet"/>
      <w:lvlText w:val="•"/>
      <w:lvlJc w:val="left"/>
      <w:pPr>
        <w:ind w:left="5929" w:hanging="361"/>
      </w:pPr>
      <w:rPr>
        <w:rFonts w:hint="default"/>
        <w:lang w:val="en-GB" w:eastAsia="en-US" w:bidi="ar-SA"/>
      </w:rPr>
    </w:lvl>
    <w:lvl w:ilvl="6" w:tplc="88407154">
      <w:numFmt w:val="bullet"/>
      <w:lvlText w:val="•"/>
      <w:lvlJc w:val="left"/>
      <w:pPr>
        <w:ind w:left="6876" w:hanging="361"/>
      </w:pPr>
      <w:rPr>
        <w:rFonts w:hint="default"/>
        <w:lang w:val="en-GB" w:eastAsia="en-US" w:bidi="ar-SA"/>
      </w:rPr>
    </w:lvl>
    <w:lvl w:ilvl="7" w:tplc="2356F31E">
      <w:numFmt w:val="bullet"/>
      <w:lvlText w:val="•"/>
      <w:lvlJc w:val="left"/>
      <w:pPr>
        <w:ind w:left="7824" w:hanging="361"/>
      </w:pPr>
      <w:rPr>
        <w:rFonts w:hint="default"/>
        <w:lang w:val="en-GB" w:eastAsia="en-US" w:bidi="ar-SA"/>
      </w:rPr>
    </w:lvl>
    <w:lvl w:ilvl="8" w:tplc="45F054E0">
      <w:numFmt w:val="bullet"/>
      <w:lvlText w:val="•"/>
      <w:lvlJc w:val="left"/>
      <w:pPr>
        <w:ind w:left="8771" w:hanging="361"/>
      </w:pPr>
      <w:rPr>
        <w:rFonts w:hint="default"/>
        <w:lang w:val="en-GB" w:eastAsia="en-US" w:bidi="ar-SA"/>
      </w:rPr>
    </w:lvl>
  </w:abstractNum>
  <w:abstractNum w:abstractNumId="17" w15:restartNumberingAfterBreak="0">
    <w:nsid w:val="50CB2F57"/>
    <w:multiLevelType w:val="hybridMultilevel"/>
    <w:tmpl w:val="941A479E"/>
    <w:lvl w:ilvl="0" w:tplc="09649118">
      <w:start w:val="5"/>
      <w:numFmt w:val="upperLetter"/>
      <w:lvlText w:val="%1"/>
      <w:lvlJc w:val="left"/>
      <w:pPr>
        <w:ind w:left="699" w:hanging="509"/>
      </w:pPr>
      <w:rPr>
        <w:rFonts w:hint="default"/>
        <w:lang w:val="en-GB" w:eastAsia="en-US" w:bidi="ar-SA"/>
      </w:rPr>
    </w:lvl>
    <w:lvl w:ilvl="1" w:tplc="D66A3126">
      <w:numFmt w:val="bullet"/>
      <w:lvlText w:val=""/>
      <w:lvlJc w:val="left"/>
      <w:pPr>
        <w:ind w:left="1420" w:hanging="361"/>
      </w:pPr>
      <w:rPr>
        <w:rFonts w:ascii="Symbol" w:eastAsia="Symbol" w:hAnsi="Symbol" w:cs="Symbol" w:hint="default"/>
        <w:w w:val="100"/>
        <w:sz w:val="22"/>
        <w:szCs w:val="22"/>
        <w:lang w:val="en-GB" w:eastAsia="en-US" w:bidi="ar-SA"/>
      </w:rPr>
    </w:lvl>
    <w:lvl w:ilvl="2" w:tplc="062E6D42">
      <w:numFmt w:val="bullet"/>
      <w:lvlText w:val=""/>
      <w:lvlJc w:val="left"/>
      <w:pPr>
        <w:ind w:left="2140" w:hanging="360"/>
      </w:pPr>
      <w:rPr>
        <w:rFonts w:ascii="Wingdings" w:eastAsia="Wingdings" w:hAnsi="Wingdings" w:cs="Wingdings" w:hint="default"/>
        <w:w w:val="100"/>
        <w:sz w:val="22"/>
        <w:szCs w:val="22"/>
        <w:lang w:val="en-GB" w:eastAsia="en-US" w:bidi="ar-SA"/>
      </w:rPr>
    </w:lvl>
    <w:lvl w:ilvl="3" w:tplc="00D8B8A6">
      <w:numFmt w:val="bullet"/>
      <w:lvlText w:val="•"/>
      <w:lvlJc w:val="left"/>
      <w:pPr>
        <w:ind w:left="3205" w:hanging="360"/>
      </w:pPr>
      <w:rPr>
        <w:rFonts w:hint="default"/>
        <w:lang w:val="en-GB" w:eastAsia="en-US" w:bidi="ar-SA"/>
      </w:rPr>
    </w:lvl>
    <w:lvl w:ilvl="4" w:tplc="2E5E178C">
      <w:numFmt w:val="bullet"/>
      <w:lvlText w:val="•"/>
      <w:lvlJc w:val="left"/>
      <w:pPr>
        <w:ind w:left="4271" w:hanging="360"/>
      </w:pPr>
      <w:rPr>
        <w:rFonts w:hint="default"/>
        <w:lang w:val="en-GB" w:eastAsia="en-US" w:bidi="ar-SA"/>
      </w:rPr>
    </w:lvl>
    <w:lvl w:ilvl="5" w:tplc="CB9E1502">
      <w:numFmt w:val="bullet"/>
      <w:lvlText w:val="•"/>
      <w:lvlJc w:val="left"/>
      <w:pPr>
        <w:ind w:left="5337" w:hanging="360"/>
      </w:pPr>
      <w:rPr>
        <w:rFonts w:hint="default"/>
        <w:lang w:val="en-GB" w:eastAsia="en-US" w:bidi="ar-SA"/>
      </w:rPr>
    </w:lvl>
    <w:lvl w:ilvl="6" w:tplc="2D94EB48">
      <w:numFmt w:val="bullet"/>
      <w:lvlText w:val="•"/>
      <w:lvlJc w:val="left"/>
      <w:pPr>
        <w:ind w:left="6403" w:hanging="360"/>
      </w:pPr>
      <w:rPr>
        <w:rFonts w:hint="default"/>
        <w:lang w:val="en-GB" w:eastAsia="en-US" w:bidi="ar-SA"/>
      </w:rPr>
    </w:lvl>
    <w:lvl w:ilvl="7" w:tplc="E78A31BA">
      <w:numFmt w:val="bullet"/>
      <w:lvlText w:val="•"/>
      <w:lvlJc w:val="left"/>
      <w:pPr>
        <w:ind w:left="7469" w:hanging="360"/>
      </w:pPr>
      <w:rPr>
        <w:rFonts w:hint="default"/>
        <w:lang w:val="en-GB" w:eastAsia="en-US" w:bidi="ar-SA"/>
      </w:rPr>
    </w:lvl>
    <w:lvl w:ilvl="8" w:tplc="39C22652">
      <w:numFmt w:val="bullet"/>
      <w:lvlText w:val="•"/>
      <w:lvlJc w:val="left"/>
      <w:pPr>
        <w:ind w:left="8534" w:hanging="360"/>
      </w:pPr>
      <w:rPr>
        <w:rFonts w:hint="default"/>
        <w:lang w:val="en-GB" w:eastAsia="en-US" w:bidi="ar-SA"/>
      </w:rPr>
    </w:lvl>
  </w:abstractNum>
  <w:abstractNum w:abstractNumId="18" w15:restartNumberingAfterBreak="0">
    <w:nsid w:val="57007121"/>
    <w:multiLevelType w:val="hybridMultilevel"/>
    <w:tmpl w:val="C45A6676"/>
    <w:lvl w:ilvl="0" w:tplc="25A2396A">
      <w:start w:val="1"/>
      <w:numFmt w:val="lowerLetter"/>
      <w:lvlText w:val="(%1)"/>
      <w:lvlJc w:val="left"/>
      <w:pPr>
        <w:ind w:left="1420" w:hanging="721"/>
      </w:pPr>
      <w:rPr>
        <w:rFonts w:ascii="Arial" w:eastAsia="Arial" w:hAnsi="Arial" w:cs="Arial" w:hint="default"/>
        <w:spacing w:val="-1"/>
        <w:w w:val="100"/>
        <w:sz w:val="22"/>
        <w:szCs w:val="22"/>
        <w:lang w:val="en-GB" w:eastAsia="en-US" w:bidi="ar-SA"/>
      </w:rPr>
    </w:lvl>
    <w:lvl w:ilvl="1" w:tplc="F0F2047A">
      <w:numFmt w:val="bullet"/>
      <w:lvlText w:val="•"/>
      <w:lvlJc w:val="left"/>
      <w:pPr>
        <w:ind w:left="2344" w:hanging="721"/>
      </w:pPr>
      <w:rPr>
        <w:rFonts w:hint="default"/>
        <w:lang w:val="en-GB" w:eastAsia="en-US" w:bidi="ar-SA"/>
      </w:rPr>
    </w:lvl>
    <w:lvl w:ilvl="2" w:tplc="079AEEE2">
      <w:numFmt w:val="bullet"/>
      <w:lvlText w:val="•"/>
      <w:lvlJc w:val="left"/>
      <w:pPr>
        <w:ind w:left="3269" w:hanging="721"/>
      </w:pPr>
      <w:rPr>
        <w:rFonts w:hint="default"/>
        <w:lang w:val="en-GB" w:eastAsia="en-US" w:bidi="ar-SA"/>
      </w:rPr>
    </w:lvl>
    <w:lvl w:ilvl="3" w:tplc="18C460CC">
      <w:numFmt w:val="bullet"/>
      <w:lvlText w:val="•"/>
      <w:lvlJc w:val="left"/>
      <w:pPr>
        <w:ind w:left="4193" w:hanging="721"/>
      </w:pPr>
      <w:rPr>
        <w:rFonts w:hint="default"/>
        <w:lang w:val="en-GB" w:eastAsia="en-US" w:bidi="ar-SA"/>
      </w:rPr>
    </w:lvl>
    <w:lvl w:ilvl="4" w:tplc="06683DD0">
      <w:numFmt w:val="bullet"/>
      <w:lvlText w:val="•"/>
      <w:lvlJc w:val="left"/>
      <w:pPr>
        <w:ind w:left="5118" w:hanging="721"/>
      </w:pPr>
      <w:rPr>
        <w:rFonts w:hint="default"/>
        <w:lang w:val="en-GB" w:eastAsia="en-US" w:bidi="ar-SA"/>
      </w:rPr>
    </w:lvl>
    <w:lvl w:ilvl="5" w:tplc="E1AAE9A0">
      <w:numFmt w:val="bullet"/>
      <w:lvlText w:val="•"/>
      <w:lvlJc w:val="left"/>
      <w:pPr>
        <w:ind w:left="6043" w:hanging="721"/>
      </w:pPr>
      <w:rPr>
        <w:rFonts w:hint="default"/>
        <w:lang w:val="en-GB" w:eastAsia="en-US" w:bidi="ar-SA"/>
      </w:rPr>
    </w:lvl>
    <w:lvl w:ilvl="6" w:tplc="3BCED356">
      <w:numFmt w:val="bullet"/>
      <w:lvlText w:val="•"/>
      <w:lvlJc w:val="left"/>
      <w:pPr>
        <w:ind w:left="6967" w:hanging="721"/>
      </w:pPr>
      <w:rPr>
        <w:rFonts w:hint="default"/>
        <w:lang w:val="en-GB" w:eastAsia="en-US" w:bidi="ar-SA"/>
      </w:rPr>
    </w:lvl>
    <w:lvl w:ilvl="7" w:tplc="3412DD72">
      <w:numFmt w:val="bullet"/>
      <w:lvlText w:val="•"/>
      <w:lvlJc w:val="left"/>
      <w:pPr>
        <w:ind w:left="7892" w:hanging="721"/>
      </w:pPr>
      <w:rPr>
        <w:rFonts w:hint="default"/>
        <w:lang w:val="en-GB" w:eastAsia="en-US" w:bidi="ar-SA"/>
      </w:rPr>
    </w:lvl>
    <w:lvl w:ilvl="8" w:tplc="EFE48F52">
      <w:numFmt w:val="bullet"/>
      <w:lvlText w:val="•"/>
      <w:lvlJc w:val="left"/>
      <w:pPr>
        <w:ind w:left="8817" w:hanging="721"/>
      </w:pPr>
      <w:rPr>
        <w:rFonts w:hint="default"/>
        <w:lang w:val="en-GB" w:eastAsia="en-US" w:bidi="ar-SA"/>
      </w:rPr>
    </w:lvl>
  </w:abstractNum>
  <w:abstractNum w:abstractNumId="19" w15:restartNumberingAfterBreak="0">
    <w:nsid w:val="5DC1707F"/>
    <w:multiLevelType w:val="hybridMultilevel"/>
    <w:tmpl w:val="22D6F820"/>
    <w:lvl w:ilvl="0" w:tplc="80944FCA">
      <w:numFmt w:val="bullet"/>
      <w:lvlText w:val=""/>
      <w:lvlJc w:val="left"/>
      <w:pPr>
        <w:ind w:left="828" w:hanging="360"/>
      </w:pPr>
      <w:rPr>
        <w:rFonts w:ascii="Symbol" w:eastAsia="Symbol" w:hAnsi="Symbol" w:cs="Symbol" w:hint="default"/>
        <w:w w:val="100"/>
        <w:sz w:val="22"/>
        <w:szCs w:val="22"/>
        <w:lang w:val="en-GB" w:eastAsia="en-US" w:bidi="ar-SA"/>
      </w:rPr>
    </w:lvl>
    <w:lvl w:ilvl="1" w:tplc="8182F592">
      <w:numFmt w:val="bullet"/>
      <w:lvlText w:val="•"/>
      <w:lvlJc w:val="left"/>
      <w:pPr>
        <w:ind w:left="1466" w:hanging="360"/>
      </w:pPr>
      <w:rPr>
        <w:rFonts w:hint="default"/>
        <w:lang w:val="en-GB" w:eastAsia="en-US" w:bidi="ar-SA"/>
      </w:rPr>
    </w:lvl>
    <w:lvl w:ilvl="2" w:tplc="790ADCF8">
      <w:numFmt w:val="bullet"/>
      <w:lvlText w:val="•"/>
      <w:lvlJc w:val="left"/>
      <w:pPr>
        <w:ind w:left="2112" w:hanging="360"/>
      </w:pPr>
      <w:rPr>
        <w:rFonts w:hint="default"/>
        <w:lang w:val="en-GB" w:eastAsia="en-US" w:bidi="ar-SA"/>
      </w:rPr>
    </w:lvl>
    <w:lvl w:ilvl="3" w:tplc="D92E52E2">
      <w:numFmt w:val="bullet"/>
      <w:lvlText w:val="•"/>
      <w:lvlJc w:val="left"/>
      <w:pPr>
        <w:ind w:left="2758" w:hanging="360"/>
      </w:pPr>
      <w:rPr>
        <w:rFonts w:hint="default"/>
        <w:lang w:val="en-GB" w:eastAsia="en-US" w:bidi="ar-SA"/>
      </w:rPr>
    </w:lvl>
    <w:lvl w:ilvl="4" w:tplc="13C6F418">
      <w:numFmt w:val="bullet"/>
      <w:lvlText w:val="•"/>
      <w:lvlJc w:val="left"/>
      <w:pPr>
        <w:ind w:left="3404" w:hanging="360"/>
      </w:pPr>
      <w:rPr>
        <w:rFonts w:hint="default"/>
        <w:lang w:val="en-GB" w:eastAsia="en-US" w:bidi="ar-SA"/>
      </w:rPr>
    </w:lvl>
    <w:lvl w:ilvl="5" w:tplc="E572C72A">
      <w:numFmt w:val="bullet"/>
      <w:lvlText w:val="•"/>
      <w:lvlJc w:val="left"/>
      <w:pPr>
        <w:ind w:left="4050" w:hanging="360"/>
      </w:pPr>
      <w:rPr>
        <w:rFonts w:hint="default"/>
        <w:lang w:val="en-GB" w:eastAsia="en-US" w:bidi="ar-SA"/>
      </w:rPr>
    </w:lvl>
    <w:lvl w:ilvl="6" w:tplc="0FEADD42">
      <w:numFmt w:val="bullet"/>
      <w:lvlText w:val="•"/>
      <w:lvlJc w:val="left"/>
      <w:pPr>
        <w:ind w:left="4696" w:hanging="360"/>
      </w:pPr>
      <w:rPr>
        <w:rFonts w:hint="default"/>
        <w:lang w:val="en-GB" w:eastAsia="en-US" w:bidi="ar-SA"/>
      </w:rPr>
    </w:lvl>
    <w:lvl w:ilvl="7" w:tplc="A766860E">
      <w:numFmt w:val="bullet"/>
      <w:lvlText w:val="•"/>
      <w:lvlJc w:val="left"/>
      <w:pPr>
        <w:ind w:left="5342" w:hanging="360"/>
      </w:pPr>
      <w:rPr>
        <w:rFonts w:hint="default"/>
        <w:lang w:val="en-GB" w:eastAsia="en-US" w:bidi="ar-SA"/>
      </w:rPr>
    </w:lvl>
    <w:lvl w:ilvl="8" w:tplc="5A8879D8">
      <w:numFmt w:val="bullet"/>
      <w:lvlText w:val="•"/>
      <w:lvlJc w:val="left"/>
      <w:pPr>
        <w:ind w:left="5988" w:hanging="360"/>
      </w:pPr>
      <w:rPr>
        <w:rFonts w:hint="default"/>
        <w:lang w:val="en-GB" w:eastAsia="en-US" w:bidi="ar-SA"/>
      </w:rPr>
    </w:lvl>
  </w:abstractNum>
  <w:abstractNum w:abstractNumId="20" w15:restartNumberingAfterBreak="0">
    <w:nsid w:val="5FF63A6E"/>
    <w:multiLevelType w:val="hybridMultilevel"/>
    <w:tmpl w:val="C0B6BFF6"/>
    <w:lvl w:ilvl="0" w:tplc="E95AA040">
      <w:start w:val="1"/>
      <w:numFmt w:val="lowerLetter"/>
      <w:lvlText w:val="(%1)"/>
      <w:lvlJc w:val="left"/>
      <w:pPr>
        <w:ind w:left="1420" w:hanging="721"/>
      </w:pPr>
      <w:rPr>
        <w:rFonts w:ascii="Arial" w:eastAsia="Arial" w:hAnsi="Arial" w:cs="Arial" w:hint="default"/>
        <w:spacing w:val="-1"/>
        <w:w w:val="100"/>
        <w:sz w:val="22"/>
        <w:szCs w:val="22"/>
        <w:lang w:val="en-GB" w:eastAsia="en-US" w:bidi="ar-SA"/>
      </w:rPr>
    </w:lvl>
    <w:lvl w:ilvl="1" w:tplc="24BA58A2">
      <w:numFmt w:val="bullet"/>
      <w:lvlText w:val="•"/>
      <w:lvlJc w:val="left"/>
      <w:pPr>
        <w:ind w:left="2344" w:hanging="721"/>
      </w:pPr>
      <w:rPr>
        <w:rFonts w:hint="default"/>
        <w:lang w:val="en-GB" w:eastAsia="en-US" w:bidi="ar-SA"/>
      </w:rPr>
    </w:lvl>
    <w:lvl w:ilvl="2" w:tplc="AAC6F60E">
      <w:numFmt w:val="bullet"/>
      <w:lvlText w:val="•"/>
      <w:lvlJc w:val="left"/>
      <w:pPr>
        <w:ind w:left="3269" w:hanging="721"/>
      </w:pPr>
      <w:rPr>
        <w:rFonts w:hint="default"/>
        <w:lang w:val="en-GB" w:eastAsia="en-US" w:bidi="ar-SA"/>
      </w:rPr>
    </w:lvl>
    <w:lvl w:ilvl="3" w:tplc="04547E32">
      <w:numFmt w:val="bullet"/>
      <w:lvlText w:val="•"/>
      <w:lvlJc w:val="left"/>
      <w:pPr>
        <w:ind w:left="4193" w:hanging="721"/>
      </w:pPr>
      <w:rPr>
        <w:rFonts w:hint="default"/>
        <w:lang w:val="en-GB" w:eastAsia="en-US" w:bidi="ar-SA"/>
      </w:rPr>
    </w:lvl>
    <w:lvl w:ilvl="4" w:tplc="C524A97A">
      <w:numFmt w:val="bullet"/>
      <w:lvlText w:val="•"/>
      <w:lvlJc w:val="left"/>
      <w:pPr>
        <w:ind w:left="5118" w:hanging="721"/>
      </w:pPr>
      <w:rPr>
        <w:rFonts w:hint="default"/>
        <w:lang w:val="en-GB" w:eastAsia="en-US" w:bidi="ar-SA"/>
      </w:rPr>
    </w:lvl>
    <w:lvl w:ilvl="5" w:tplc="5BDC77C2">
      <w:numFmt w:val="bullet"/>
      <w:lvlText w:val="•"/>
      <w:lvlJc w:val="left"/>
      <w:pPr>
        <w:ind w:left="6043" w:hanging="721"/>
      </w:pPr>
      <w:rPr>
        <w:rFonts w:hint="default"/>
        <w:lang w:val="en-GB" w:eastAsia="en-US" w:bidi="ar-SA"/>
      </w:rPr>
    </w:lvl>
    <w:lvl w:ilvl="6" w:tplc="C49C2A10">
      <w:numFmt w:val="bullet"/>
      <w:lvlText w:val="•"/>
      <w:lvlJc w:val="left"/>
      <w:pPr>
        <w:ind w:left="6967" w:hanging="721"/>
      </w:pPr>
      <w:rPr>
        <w:rFonts w:hint="default"/>
        <w:lang w:val="en-GB" w:eastAsia="en-US" w:bidi="ar-SA"/>
      </w:rPr>
    </w:lvl>
    <w:lvl w:ilvl="7" w:tplc="06E609C2">
      <w:numFmt w:val="bullet"/>
      <w:lvlText w:val="•"/>
      <w:lvlJc w:val="left"/>
      <w:pPr>
        <w:ind w:left="7892" w:hanging="721"/>
      </w:pPr>
      <w:rPr>
        <w:rFonts w:hint="default"/>
        <w:lang w:val="en-GB" w:eastAsia="en-US" w:bidi="ar-SA"/>
      </w:rPr>
    </w:lvl>
    <w:lvl w:ilvl="8" w:tplc="DA9E8164">
      <w:numFmt w:val="bullet"/>
      <w:lvlText w:val="•"/>
      <w:lvlJc w:val="left"/>
      <w:pPr>
        <w:ind w:left="8817" w:hanging="721"/>
      </w:pPr>
      <w:rPr>
        <w:rFonts w:hint="default"/>
        <w:lang w:val="en-GB" w:eastAsia="en-US" w:bidi="ar-SA"/>
      </w:rPr>
    </w:lvl>
  </w:abstractNum>
  <w:abstractNum w:abstractNumId="21" w15:restartNumberingAfterBreak="0">
    <w:nsid w:val="60D23155"/>
    <w:multiLevelType w:val="hybridMultilevel"/>
    <w:tmpl w:val="8460F684"/>
    <w:lvl w:ilvl="0" w:tplc="BE880160">
      <w:numFmt w:val="bullet"/>
      <w:lvlText w:val=""/>
      <w:lvlJc w:val="left"/>
      <w:pPr>
        <w:ind w:left="643" w:hanging="361"/>
      </w:pPr>
      <w:rPr>
        <w:rFonts w:ascii="Symbol" w:eastAsia="Symbol" w:hAnsi="Symbol" w:cs="Symbol" w:hint="default"/>
        <w:w w:val="100"/>
        <w:sz w:val="22"/>
        <w:szCs w:val="22"/>
        <w:lang w:val="en-GB" w:eastAsia="en-US" w:bidi="ar-SA"/>
      </w:rPr>
    </w:lvl>
    <w:lvl w:ilvl="1" w:tplc="2B560628">
      <w:numFmt w:val="bullet"/>
      <w:lvlText w:val="•"/>
      <w:lvlJc w:val="left"/>
      <w:pPr>
        <w:ind w:left="1341" w:hanging="361"/>
      </w:pPr>
      <w:rPr>
        <w:rFonts w:hint="default"/>
        <w:lang w:val="en-GB" w:eastAsia="en-US" w:bidi="ar-SA"/>
      </w:rPr>
    </w:lvl>
    <w:lvl w:ilvl="2" w:tplc="AAB2E7C2">
      <w:numFmt w:val="bullet"/>
      <w:lvlText w:val="•"/>
      <w:lvlJc w:val="left"/>
      <w:pPr>
        <w:ind w:left="2042" w:hanging="361"/>
      </w:pPr>
      <w:rPr>
        <w:rFonts w:hint="default"/>
        <w:lang w:val="en-GB" w:eastAsia="en-US" w:bidi="ar-SA"/>
      </w:rPr>
    </w:lvl>
    <w:lvl w:ilvl="3" w:tplc="909887D6">
      <w:numFmt w:val="bullet"/>
      <w:lvlText w:val="•"/>
      <w:lvlJc w:val="left"/>
      <w:pPr>
        <w:ind w:left="2743" w:hanging="361"/>
      </w:pPr>
      <w:rPr>
        <w:rFonts w:hint="default"/>
        <w:lang w:val="en-GB" w:eastAsia="en-US" w:bidi="ar-SA"/>
      </w:rPr>
    </w:lvl>
    <w:lvl w:ilvl="4" w:tplc="8A38EF3E">
      <w:numFmt w:val="bullet"/>
      <w:lvlText w:val="•"/>
      <w:lvlJc w:val="left"/>
      <w:pPr>
        <w:ind w:left="3444" w:hanging="361"/>
      </w:pPr>
      <w:rPr>
        <w:rFonts w:hint="default"/>
        <w:lang w:val="en-GB" w:eastAsia="en-US" w:bidi="ar-SA"/>
      </w:rPr>
    </w:lvl>
    <w:lvl w:ilvl="5" w:tplc="B2C6C976">
      <w:numFmt w:val="bullet"/>
      <w:lvlText w:val="•"/>
      <w:lvlJc w:val="left"/>
      <w:pPr>
        <w:ind w:left="4145" w:hanging="361"/>
      </w:pPr>
      <w:rPr>
        <w:rFonts w:hint="default"/>
        <w:lang w:val="en-GB" w:eastAsia="en-US" w:bidi="ar-SA"/>
      </w:rPr>
    </w:lvl>
    <w:lvl w:ilvl="6" w:tplc="6D12B474">
      <w:numFmt w:val="bullet"/>
      <w:lvlText w:val="•"/>
      <w:lvlJc w:val="left"/>
      <w:pPr>
        <w:ind w:left="4846" w:hanging="361"/>
      </w:pPr>
      <w:rPr>
        <w:rFonts w:hint="default"/>
        <w:lang w:val="en-GB" w:eastAsia="en-US" w:bidi="ar-SA"/>
      </w:rPr>
    </w:lvl>
    <w:lvl w:ilvl="7" w:tplc="7C264936">
      <w:numFmt w:val="bullet"/>
      <w:lvlText w:val="•"/>
      <w:lvlJc w:val="left"/>
      <w:pPr>
        <w:ind w:left="5547" w:hanging="361"/>
      </w:pPr>
      <w:rPr>
        <w:rFonts w:hint="default"/>
        <w:lang w:val="en-GB" w:eastAsia="en-US" w:bidi="ar-SA"/>
      </w:rPr>
    </w:lvl>
    <w:lvl w:ilvl="8" w:tplc="FEB633C8">
      <w:numFmt w:val="bullet"/>
      <w:lvlText w:val="•"/>
      <w:lvlJc w:val="left"/>
      <w:pPr>
        <w:ind w:left="6248" w:hanging="361"/>
      </w:pPr>
      <w:rPr>
        <w:rFonts w:hint="default"/>
        <w:lang w:val="en-GB" w:eastAsia="en-US" w:bidi="ar-SA"/>
      </w:rPr>
    </w:lvl>
  </w:abstractNum>
  <w:abstractNum w:abstractNumId="22" w15:restartNumberingAfterBreak="0">
    <w:nsid w:val="621E7070"/>
    <w:multiLevelType w:val="hybridMultilevel"/>
    <w:tmpl w:val="83E2146E"/>
    <w:lvl w:ilvl="0" w:tplc="035E809A">
      <w:numFmt w:val="bullet"/>
      <w:lvlText w:val=""/>
      <w:lvlJc w:val="left"/>
      <w:pPr>
        <w:ind w:left="1420" w:hanging="361"/>
      </w:pPr>
      <w:rPr>
        <w:rFonts w:ascii="Symbol" w:eastAsia="Symbol" w:hAnsi="Symbol" w:cs="Symbol" w:hint="default"/>
        <w:w w:val="100"/>
        <w:sz w:val="22"/>
        <w:szCs w:val="22"/>
        <w:lang w:val="en-GB" w:eastAsia="en-US" w:bidi="ar-SA"/>
      </w:rPr>
    </w:lvl>
    <w:lvl w:ilvl="1" w:tplc="0054D28C">
      <w:numFmt w:val="bullet"/>
      <w:lvlText w:val="o"/>
      <w:lvlJc w:val="left"/>
      <w:pPr>
        <w:ind w:left="2140" w:hanging="361"/>
      </w:pPr>
      <w:rPr>
        <w:rFonts w:ascii="Courier New" w:eastAsia="Courier New" w:hAnsi="Courier New" w:cs="Courier New" w:hint="default"/>
        <w:w w:val="100"/>
        <w:sz w:val="22"/>
        <w:szCs w:val="22"/>
        <w:lang w:val="en-GB" w:eastAsia="en-US" w:bidi="ar-SA"/>
      </w:rPr>
    </w:lvl>
    <w:lvl w:ilvl="2" w:tplc="D93A0F8C">
      <w:numFmt w:val="bullet"/>
      <w:lvlText w:val="•"/>
      <w:lvlJc w:val="left"/>
      <w:pPr>
        <w:ind w:left="3087" w:hanging="361"/>
      </w:pPr>
      <w:rPr>
        <w:rFonts w:hint="default"/>
        <w:lang w:val="en-GB" w:eastAsia="en-US" w:bidi="ar-SA"/>
      </w:rPr>
    </w:lvl>
    <w:lvl w:ilvl="3" w:tplc="D86E75AA">
      <w:numFmt w:val="bullet"/>
      <w:lvlText w:val="•"/>
      <w:lvlJc w:val="left"/>
      <w:pPr>
        <w:ind w:left="4034" w:hanging="361"/>
      </w:pPr>
      <w:rPr>
        <w:rFonts w:hint="default"/>
        <w:lang w:val="en-GB" w:eastAsia="en-US" w:bidi="ar-SA"/>
      </w:rPr>
    </w:lvl>
    <w:lvl w:ilvl="4" w:tplc="6100CF10">
      <w:numFmt w:val="bullet"/>
      <w:lvlText w:val="•"/>
      <w:lvlJc w:val="left"/>
      <w:pPr>
        <w:ind w:left="4982" w:hanging="361"/>
      </w:pPr>
      <w:rPr>
        <w:rFonts w:hint="default"/>
        <w:lang w:val="en-GB" w:eastAsia="en-US" w:bidi="ar-SA"/>
      </w:rPr>
    </w:lvl>
    <w:lvl w:ilvl="5" w:tplc="18A2791E">
      <w:numFmt w:val="bullet"/>
      <w:lvlText w:val="•"/>
      <w:lvlJc w:val="left"/>
      <w:pPr>
        <w:ind w:left="5929" w:hanging="361"/>
      </w:pPr>
      <w:rPr>
        <w:rFonts w:hint="default"/>
        <w:lang w:val="en-GB" w:eastAsia="en-US" w:bidi="ar-SA"/>
      </w:rPr>
    </w:lvl>
    <w:lvl w:ilvl="6" w:tplc="109ECFE6">
      <w:numFmt w:val="bullet"/>
      <w:lvlText w:val="•"/>
      <w:lvlJc w:val="left"/>
      <w:pPr>
        <w:ind w:left="6876" w:hanging="361"/>
      </w:pPr>
      <w:rPr>
        <w:rFonts w:hint="default"/>
        <w:lang w:val="en-GB" w:eastAsia="en-US" w:bidi="ar-SA"/>
      </w:rPr>
    </w:lvl>
    <w:lvl w:ilvl="7" w:tplc="55AE7FA4">
      <w:numFmt w:val="bullet"/>
      <w:lvlText w:val="•"/>
      <w:lvlJc w:val="left"/>
      <w:pPr>
        <w:ind w:left="7824" w:hanging="361"/>
      </w:pPr>
      <w:rPr>
        <w:rFonts w:hint="default"/>
        <w:lang w:val="en-GB" w:eastAsia="en-US" w:bidi="ar-SA"/>
      </w:rPr>
    </w:lvl>
    <w:lvl w:ilvl="8" w:tplc="4D4CDEEC">
      <w:numFmt w:val="bullet"/>
      <w:lvlText w:val="•"/>
      <w:lvlJc w:val="left"/>
      <w:pPr>
        <w:ind w:left="8771" w:hanging="361"/>
      </w:pPr>
      <w:rPr>
        <w:rFonts w:hint="default"/>
        <w:lang w:val="en-GB" w:eastAsia="en-US" w:bidi="ar-SA"/>
      </w:rPr>
    </w:lvl>
  </w:abstractNum>
  <w:abstractNum w:abstractNumId="23" w15:restartNumberingAfterBreak="0">
    <w:nsid w:val="665F17D7"/>
    <w:multiLevelType w:val="hybridMultilevel"/>
    <w:tmpl w:val="95ECF0C2"/>
    <w:lvl w:ilvl="0" w:tplc="D0D2C426">
      <w:numFmt w:val="bullet"/>
      <w:lvlText w:val=""/>
      <w:lvlJc w:val="left"/>
      <w:pPr>
        <w:ind w:left="820" w:hanging="425"/>
      </w:pPr>
      <w:rPr>
        <w:rFonts w:ascii="Symbol" w:eastAsia="Symbol" w:hAnsi="Symbol" w:cs="Symbol" w:hint="default"/>
        <w:w w:val="100"/>
        <w:sz w:val="22"/>
        <w:szCs w:val="22"/>
        <w:lang w:val="en-GB" w:eastAsia="en-US" w:bidi="ar-SA"/>
      </w:rPr>
    </w:lvl>
    <w:lvl w:ilvl="1" w:tplc="979829FE">
      <w:numFmt w:val="bullet"/>
      <w:lvlText w:val="•"/>
      <w:lvlJc w:val="left"/>
      <w:pPr>
        <w:ind w:left="1804" w:hanging="425"/>
      </w:pPr>
      <w:rPr>
        <w:rFonts w:hint="default"/>
        <w:lang w:val="en-GB" w:eastAsia="en-US" w:bidi="ar-SA"/>
      </w:rPr>
    </w:lvl>
    <w:lvl w:ilvl="2" w:tplc="4D56626A">
      <w:numFmt w:val="bullet"/>
      <w:lvlText w:val="•"/>
      <w:lvlJc w:val="left"/>
      <w:pPr>
        <w:ind w:left="2789" w:hanging="425"/>
      </w:pPr>
      <w:rPr>
        <w:rFonts w:hint="default"/>
        <w:lang w:val="en-GB" w:eastAsia="en-US" w:bidi="ar-SA"/>
      </w:rPr>
    </w:lvl>
    <w:lvl w:ilvl="3" w:tplc="15301586">
      <w:numFmt w:val="bullet"/>
      <w:lvlText w:val="•"/>
      <w:lvlJc w:val="left"/>
      <w:pPr>
        <w:ind w:left="3773" w:hanging="425"/>
      </w:pPr>
      <w:rPr>
        <w:rFonts w:hint="default"/>
        <w:lang w:val="en-GB" w:eastAsia="en-US" w:bidi="ar-SA"/>
      </w:rPr>
    </w:lvl>
    <w:lvl w:ilvl="4" w:tplc="2BFA8A68">
      <w:numFmt w:val="bullet"/>
      <w:lvlText w:val="•"/>
      <w:lvlJc w:val="left"/>
      <w:pPr>
        <w:ind w:left="4758" w:hanging="425"/>
      </w:pPr>
      <w:rPr>
        <w:rFonts w:hint="default"/>
        <w:lang w:val="en-GB" w:eastAsia="en-US" w:bidi="ar-SA"/>
      </w:rPr>
    </w:lvl>
    <w:lvl w:ilvl="5" w:tplc="1A487A32">
      <w:numFmt w:val="bullet"/>
      <w:lvlText w:val="•"/>
      <w:lvlJc w:val="left"/>
      <w:pPr>
        <w:ind w:left="5743" w:hanging="425"/>
      </w:pPr>
      <w:rPr>
        <w:rFonts w:hint="default"/>
        <w:lang w:val="en-GB" w:eastAsia="en-US" w:bidi="ar-SA"/>
      </w:rPr>
    </w:lvl>
    <w:lvl w:ilvl="6" w:tplc="64766980">
      <w:numFmt w:val="bullet"/>
      <w:lvlText w:val="•"/>
      <w:lvlJc w:val="left"/>
      <w:pPr>
        <w:ind w:left="6727" w:hanging="425"/>
      </w:pPr>
      <w:rPr>
        <w:rFonts w:hint="default"/>
        <w:lang w:val="en-GB" w:eastAsia="en-US" w:bidi="ar-SA"/>
      </w:rPr>
    </w:lvl>
    <w:lvl w:ilvl="7" w:tplc="B55E6CCA">
      <w:numFmt w:val="bullet"/>
      <w:lvlText w:val="•"/>
      <w:lvlJc w:val="left"/>
      <w:pPr>
        <w:ind w:left="7712" w:hanging="425"/>
      </w:pPr>
      <w:rPr>
        <w:rFonts w:hint="default"/>
        <w:lang w:val="en-GB" w:eastAsia="en-US" w:bidi="ar-SA"/>
      </w:rPr>
    </w:lvl>
    <w:lvl w:ilvl="8" w:tplc="E2A8FF26">
      <w:numFmt w:val="bullet"/>
      <w:lvlText w:val="•"/>
      <w:lvlJc w:val="left"/>
      <w:pPr>
        <w:ind w:left="8697" w:hanging="425"/>
      </w:pPr>
      <w:rPr>
        <w:rFonts w:hint="default"/>
        <w:lang w:val="en-GB" w:eastAsia="en-US" w:bidi="ar-SA"/>
      </w:rPr>
    </w:lvl>
  </w:abstractNum>
  <w:abstractNum w:abstractNumId="24" w15:restartNumberingAfterBreak="0">
    <w:nsid w:val="671E2621"/>
    <w:multiLevelType w:val="hybridMultilevel"/>
    <w:tmpl w:val="187CC9B6"/>
    <w:lvl w:ilvl="0" w:tplc="FEE8B134">
      <w:start w:val="1"/>
      <w:numFmt w:val="lowerLetter"/>
      <w:lvlText w:val="(%1)"/>
      <w:lvlJc w:val="left"/>
      <w:pPr>
        <w:ind w:left="1420" w:hanging="721"/>
      </w:pPr>
      <w:rPr>
        <w:rFonts w:ascii="Arial" w:eastAsia="Arial" w:hAnsi="Arial" w:cs="Arial" w:hint="default"/>
        <w:spacing w:val="-1"/>
        <w:w w:val="100"/>
        <w:sz w:val="22"/>
        <w:szCs w:val="22"/>
        <w:lang w:val="en-GB" w:eastAsia="en-US" w:bidi="ar-SA"/>
      </w:rPr>
    </w:lvl>
    <w:lvl w:ilvl="1" w:tplc="AED22E2E">
      <w:numFmt w:val="bullet"/>
      <w:lvlText w:val="•"/>
      <w:lvlJc w:val="left"/>
      <w:pPr>
        <w:ind w:left="2344" w:hanging="721"/>
      </w:pPr>
      <w:rPr>
        <w:rFonts w:hint="default"/>
        <w:lang w:val="en-GB" w:eastAsia="en-US" w:bidi="ar-SA"/>
      </w:rPr>
    </w:lvl>
    <w:lvl w:ilvl="2" w:tplc="F4A0667A">
      <w:numFmt w:val="bullet"/>
      <w:lvlText w:val="•"/>
      <w:lvlJc w:val="left"/>
      <w:pPr>
        <w:ind w:left="3269" w:hanging="721"/>
      </w:pPr>
      <w:rPr>
        <w:rFonts w:hint="default"/>
        <w:lang w:val="en-GB" w:eastAsia="en-US" w:bidi="ar-SA"/>
      </w:rPr>
    </w:lvl>
    <w:lvl w:ilvl="3" w:tplc="BB3EAD2A">
      <w:numFmt w:val="bullet"/>
      <w:lvlText w:val="•"/>
      <w:lvlJc w:val="left"/>
      <w:pPr>
        <w:ind w:left="4193" w:hanging="721"/>
      </w:pPr>
      <w:rPr>
        <w:rFonts w:hint="default"/>
        <w:lang w:val="en-GB" w:eastAsia="en-US" w:bidi="ar-SA"/>
      </w:rPr>
    </w:lvl>
    <w:lvl w:ilvl="4" w:tplc="C10A339E">
      <w:numFmt w:val="bullet"/>
      <w:lvlText w:val="•"/>
      <w:lvlJc w:val="left"/>
      <w:pPr>
        <w:ind w:left="5118" w:hanging="721"/>
      </w:pPr>
      <w:rPr>
        <w:rFonts w:hint="default"/>
        <w:lang w:val="en-GB" w:eastAsia="en-US" w:bidi="ar-SA"/>
      </w:rPr>
    </w:lvl>
    <w:lvl w:ilvl="5" w:tplc="8B40A71E">
      <w:numFmt w:val="bullet"/>
      <w:lvlText w:val="•"/>
      <w:lvlJc w:val="left"/>
      <w:pPr>
        <w:ind w:left="6043" w:hanging="721"/>
      </w:pPr>
      <w:rPr>
        <w:rFonts w:hint="default"/>
        <w:lang w:val="en-GB" w:eastAsia="en-US" w:bidi="ar-SA"/>
      </w:rPr>
    </w:lvl>
    <w:lvl w:ilvl="6" w:tplc="959864CA">
      <w:numFmt w:val="bullet"/>
      <w:lvlText w:val="•"/>
      <w:lvlJc w:val="left"/>
      <w:pPr>
        <w:ind w:left="6967" w:hanging="721"/>
      </w:pPr>
      <w:rPr>
        <w:rFonts w:hint="default"/>
        <w:lang w:val="en-GB" w:eastAsia="en-US" w:bidi="ar-SA"/>
      </w:rPr>
    </w:lvl>
    <w:lvl w:ilvl="7" w:tplc="18583A8A">
      <w:numFmt w:val="bullet"/>
      <w:lvlText w:val="•"/>
      <w:lvlJc w:val="left"/>
      <w:pPr>
        <w:ind w:left="7892" w:hanging="721"/>
      </w:pPr>
      <w:rPr>
        <w:rFonts w:hint="default"/>
        <w:lang w:val="en-GB" w:eastAsia="en-US" w:bidi="ar-SA"/>
      </w:rPr>
    </w:lvl>
    <w:lvl w:ilvl="8" w:tplc="1054A61E">
      <w:numFmt w:val="bullet"/>
      <w:lvlText w:val="•"/>
      <w:lvlJc w:val="left"/>
      <w:pPr>
        <w:ind w:left="8817" w:hanging="721"/>
      </w:pPr>
      <w:rPr>
        <w:rFonts w:hint="default"/>
        <w:lang w:val="en-GB" w:eastAsia="en-US" w:bidi="ar-SA"/>
      </w:rPr>
    </w:lvl>
  </w:abstractNum>
  <w:abstractNum w:abstractNumId="25" w15:restartNumberingAfterBreak="0">
    <w:nsid w:val="672843C4"/>
    <w:multiLevelType w:val="hybridMultilevel"/>
    <w:tmpl w:val="F46C6CC0"/>
    <w:lvl w:ilvl="0" w:tplc="59A6A9BA">
      <w:numFmt w:val="bullet"/>
      <w:lvlText w:val=""/>
      <w:lvlJc w:val="left"/>
      <w:pPr>
        <w:ind w:left="483" w:hanging="284"/>
      </w:pPr>
      <w:rPr>
        <w:rFonts w:ascii="Symbol" w:eastAsia="Symbol" w:hAnsi="Symbol" w:cs="Symbol" w:hint="default"/>
        <w:w w:val="100"/>
        <w:sz w:val="22"/>
        <w:szCs w:val="22"/>
        <w:lang w:val="en-GB" w:eastAsia="en-US" w:bidi="ar-SA"/>
      </w:rPr>
    </w:lvl>
    <w:lvl w:ilvl="1" w:tplc="DECA9254">
      <w:numFmt w:val="bullet"/>
      <w:lvlText w:val="•"/>
      <w:lvlJc w:val="left"/>
      <w:pPr>
        <w:ind w:left="967" w:hanging="284"/>
      </w:pPr>
      <w:rPr>
        <w:rFonts w:hint="default"/>
        <w:lang w:val="en-GB" w:eastAsia="en-US" w:bidi="ar-SA"/>
      </w:rPr>
    </w:lvl>
    <w:lvl w:ilvl="2" w:tplc="1F101EC4">
      <w:numFmt w:val="bullet"/>
      <w:lvlText w:val="•"/>
      <w:lvlJc w:val="left"/>
      <w:pPr>
        <w:ind w:left="1454" w:hanging="284"/>
      </w:pPr>
      <w:rPr>
        <w:rFonts w:hint="default"/>
        <w:lang w:val="en-GB" w:eastAsia="en-US" w:bidi="ar-SA"/>
      </w:rPr>
    </w:lvl>
    <w:lvl w:ilvl="3" w:tplc="C9B22DEE">
      <w:numFmt w:val="bullet"/>
      <w:lvlText w:val="•"/>
      <w:lvlJc w:val="left"/>
      <w:pPr>
        <w:ind w:left="1941" w:hanging="284"/>
      </w:pPr>
      <w:rPr>
        <w:rFonts w:hint="default"/>
        <w:lang w:val="en-GB" w:eastAsia="en-US" w:bidi="ar-SA"/>
      </w:rPr>
    </w:lvl>
    <w:lvl w:ilvl="4" w:tplc="91969E52">
      <w:numFmt w:val="bullet"/>
      <w:lvlText w:val="•"/>
      <w:lvlJc w:val="left"/>
      <w:pPr>
        <w:ind w:left="2429" w:hanging="284"/>
      </w:pPr>
      <w:rPr>
        <w:rFonts w:hint="default"/>
        <w:lang w:val="en-GB" w:eastAsia="en-US" w:bidi="ar-SA"/>
      </w:rPr>
    </w:lvl>
    <w:lvl w:ilvl="5" w:tplc="2872EFDA">
      <w:numFmt w:val="bullet"/>
      <w:lvlText w:val="•"/>
      <w:lvlJc w:val="left"/>
      <w:pPr>
        <w:ind w:left="2916" w:hanging="284"/>
      </w:pPr>
      <w:rPr>
        <w:rFonts w:hint="default"/>
        <w:lang w:val="en-GB" w:eastAsia="en-US" w:bidi="ar-SA"/>
      </w:rPr>
    </w:lvl>
    <w:lvl w:ilvl="6" w:tplc="252A2CF4">
      <w:numFmt w:val="bullet"/>
      <w:lvlText w:val="•"/>
      <w:lvlJc w:val="left"/>
      <w:pPr>
        <w:ind w:left="3403" w:hanging="284"/>
      </w:pPr>
      <w:rPr>
        <w:rFonts w:hint="default"/>
        <w:lang w:val="en-GB" w:eastAsia="en-US" w:bidi="ar-SA"/>
      </w:rPr>
    </w:lvl>
    <w:lvl w:ilvl="7" w:tplc="033C8060">
      <w:numFmt w:val="bullet"/>
      <w:lvlText w:val="•"/>
      <w:lvlJc w:val="left"/>
      <w:pPr>
        <w:ind w:left="3891" w:hanging="284"/>
      </w:pPr>
      <w:rPr>
        <w:rFonts w:hint="default"/>
        <w:lang w:val="en-GB" w:eastAsia="en-US" w:bidi="ar-SA"/>
      </w:rPr>
    </w:lvl>
    <w:lvl w:ilvl="8" w:tplc="87B6CEDA">
      <w:numFmt w:val="bullet"/>
      <w:lvlText w:val="•"/>
      <w:lvlJc w:val="left"/>
      <w:pPr>
        <w:ind w:left="4378" w:hanging="284"/>
      </w:pPr>
      <w:rPr>
        <w:rFonts w:hint="default"/>
        <w:lang w:val="en-GB" w:eastAsia="en-US" w:bidi="ar-SA"/>
      </w:rPr>
    </w:lvl>
  </w:abstractNum>
  <w:abstractNum w:abstractNumId="26" w15:restartNumberingAfterBreak="0">
    <w:nsid w:val="698C6057"/>
    <w:multiLevelType w:val="hybridMultilevel"/>
    <w:tmpl w:val="531A8CA2"/>
    <w:lvl w:ilvl="0" w:tplc="A926BBC4">
      <w:numFmt w:val="bullet"/>
      <w:lvlText w:val=""/>
      <w:lvlJc w:val="left"/>
      <w:pPr>
        <w:ind w:left="828" w:hanging="361"/>
      </w:pPr>
      <w:rPr>
        <w:rFonts w:ascii="Symbol" w:eastAsia="Symbol" w:hAnsi="Symbol" w:cs="Symbol" w:hint="default"/>
        <w:w w:val="100"/>
        <w:sz w:val="22"/>
        <w:szCs w:val="22"/>
        <w:lang w:val="en-GB" w:eastAsia="en-US" w:bidi="ar-SA"/>
      </w:rPr>
    </w:lvl>
    <w:lvl w:ilvl="1" w:tplc="030A10E2">
      <w:numFmt w:val="bullet"/>
      <w:lvlText w:val="•"/>
      <w:lvlJc w:val="left"/>
      <w:pPr>
        <w:ind w:left="1466" w:hanging="361"/>
      </w:pPr>
      <w:rPr>
        <w:rFonts w:hint="default"/>
        <w:lang w:val="en-GB" w:eastAsia="en-US" w:bidi="ar-SA"/>
      </w:rPr>
    </w:lvl>
    <w:lvl w:ilvl="2" w:tplc="12E8A74A">
      <w:numFmt w:val="bullet"/>
      <w:lvlText w:val="•"/>
      <w:lvlJc w:val="left"/>
      <w:pPr>
        <w:ind w:left="2112" w:hanging="361"/>
      </w:pPr>
      <w:rPr>
        <w:rFonts w:hint="default"/>
        <w:lang w:val="en-GB" w:eastAsia="en-US" w:bidi="ar-SA"/>
      </w:rPr>
    </w:lvl>
    <w:lvl w:ilvl="3" w:tplc="57B05958">
      <w:numFmt w:val="bullet"/>
      <w:lvlText w:val="•"/>
      <w:lvlJc w:val="left"/>
      <w:pPr>
        <w:ind w:left="2758" w:hanging="361"/>
      </w:pPr>
      <w:rPr>
        <w:rFonts w:hint="default"/>
        <w:lang w:val="en-GB" w:eastAsia="en-US" w:bidi="ar-SA"/>
      </w:rPr>
    </w:lvl>
    <w:lvl w:ilvl="4" w:tplc="DDA8FCAC">
      <w:numFmt w:val="bullet"/>
      <w:lvlText w:val="•"/>
      <w:lvlJc w:val="left"/>
      <w:pPr>
        <w:ind w:left="3404" w:hanging="361"/>
      </w:pPr>
      <w:rPr>
        <w:rFonts w:hint="default"/>
        <w:lang w:val="en-GB" w:eastAsia="en-US" w:bidi="ar-SA"/>
      </w:rPr>
    </w:lvl>
    <w:lvl w:ilvl="5" w:tplc="01022C04">
      <w:numFmt w:val="bullet"/>
      <w:lvlText w:val="•"/>
      <w:lvlJc w:val="left"/>
      <w:pPr>
        <w:ind w:left="4050" w:hanging="361"/>
      </w:pPr>
      <w:rPr>
        <w:rFonts w:hint="default"/>
        <w:lang w:val="en-GB" w:eastAsia="en-US" w:bidi="ar-SA"/>
      </w:rPr>
    </w:lvl>
    <w:lvl w:ilvl="6" w:tplc="112C05DC">
      <w:numFmt w:val="bullet"/>
      <w:lvlText w:val="•"/>
      <w:lvlJc w:val="left"/>
      <w:pPr>
        <w:ind w:left="4696" w:hanging="361"/>
      </w:pPr>
      <w:rPr>
        <w:rFonts w:hint="default"/>
        <w:lang w:val="en-GB" w:eastAsia="en-US" w:bidi="ar-SA"/>
      </w:rPr>
    </w:lvl>
    <w:lvl w:ilvl="7" w:tplc="346EAF18">
      <w:numFmt w:val="bullet"/>
      <w:lvlText w:val="•"/>
      <w:lvlJc w:val="left"/>
      <w:pPr>
        <w:ind w:left="5342" w:hanging="361"/>
      </w:pPr>
      <w:rPr>
        <w:rFonts w:hint="default"/>
        <w:lang w:val="en-GB" w:eastAsia="en-US" w:bidi="ar-SA"/>
      </w:rPr>
    </w:lvl>
    <w:lvl w:ilvl="8" w:tplc="DB469E20">
      <w:numFmt w:val="bullet"/>
      <w:lvlText w:val="•"/>
      <w:lvlJc w:val="left"/>
      <w:pPr>
        <w:ind w:left="5988" w:hanging="361"/>
      </w:pPr>
      <w:rPr>
        <w:rFonts w:hint="default"/>
        <w:lang w:val="en-GB" w:eastAsia="en-US" w:bidi="ar-SA"/>
      </w:rPr>
    </w:lvl>
  </w:abstractNum>
  <w:abstractNum w:abstractNumId="27" w15:restartNumberingAfterBreak="0">
    <w:nsid w:val="6AE116A8"/>
    <w:multiLevelType w:val="multilevel"/>
    <w:tmpl w:val="9F144B36"/>
    <w:lvl w:ilvl="0">
      <w:start w:val="7"/>
      <w:numFmt w:val="decimal"/>
      <w:lvlText w:val="%1"/>
      <w:lvlJc w:val="left"/>
      <w:pPr>
        <w:ind w:left="820" w:hanging="708"/>
      </w:pPr>
      <w:rPr>
        <w:rFonts w:hint="default"/>
        <w:lang w:val="en-GB" w:eastAsia="en-US" w:bidi="ar-SA"/>
      </w:rPr>
    </w:lvl>
    <w:lvl w:ilvl="1">
      <w:numFmt w:val="decimal"/>
      <w:lvlText w:val="%1.%2"/>
      <w:lvlJc w:val="left"/>
      <w:pPr>
        <w:ind w:left="820" w:hanging="708"/>
        <w:jc w:val="right"/>
      </w:pPr>
      <w:rPr>
        <w:rFonts w:hint="default"/>
        <w:b/>
        <w:bCs/>
        <w:w w:val="100"/>
        <w:lang w:val="en-GB" w:eastAsia="en-US" w:bidi="ar-SA"/>
      </w:rPr>
    </w:lvl>
    <w:lvl w:ilvl="2">
      <w:numFmt w:val="bullet"/>
      <w:lvlText w:val="•"/>
      <w:lvlJc w:val="left"/>
      <w:pPr>
        <w:ind w:left="2789" w:hanging="708"/>
      </w:pPr>
      <w:rPr>
        <w:rFonts w:hint="default"/>
        <w:lang w:val="en-GB" w:eastAsia="en-US" w:bidi="ar-SA"/>
      </w:rPr>
    </w:lvl>
    <w:lvl w:ilvl="3">
      <w:numFmt w:val="bullet"/>
      <w:lvlText w:val="•"/>
      <w:lvlJc w:val="left"/>
      <w:pPr>
        <w:ind w:left="3773" w:hanging="708"/>
      </w:pPr>
      <w:rPr>
        <w:rFonts w:hint="default"/>
        <w:lang w:val="en-GB" w:eastAsia="en-US" w:bidi="ar-SA"/>
      </w:rPr>
    </w:lvl>
    <w:lvl w:ilvl="4">
      <w:numFmt w:val="bullet"/>
      <w:lvlText w:val="•"/>
      <w:lvlJc w:val="left"/>
      <w:pPr>
        <w:ind w:left="4758" w:hanging="708"/>
      </w:pPr>
      <w:rPr>
        <w:rFonts w:hint="default"/>
        <w:lang w:val="en-GB" w:eastAsia="en-US" w:bidi="ar-SA"/>
      </w:rPr>
    </w:lvl>
    <w:lvl w:ilvl="5">
      <w:numFmt w:val="bullet"/>
      <w:lvlText w:val="•"/>
      <w:lvlJc w:val="left"/>
      <w:pPr>
        <w:ind w:left="5743" w:hanging="708"/>
      </w:pPr>
      <w:rPr>
        <w:rFonts w:hint="default"/>
        <w:lang w:val="en-GB" w:eastAsia="en-US" w:bidi="ar-SA"/>
      </w:rPr>
    </w:lvl>
    <w:lvl w:ilvl="6">
      <w:numFmt w:val="bullet"/>
      <w:lvlText w:val="•"/>
      <w:lvlJc w:val="left"/>
      <w:pPr>
        <w:ind w:left="6727" w:hanging="708"/>
      </w:pPr>
      <w:rPr>
        <w:rFonts w:hint="default"/>
        <w:lang w:val="en-GB" w:eastAsia="en-US" w:bidi="ar-SA"/>
      </w:rPr>
    </w:lvl>
    <w:lvl w:ilvl="7">
      <w:numFmt w:val="bullet"/>
      <w:lvlText w:val="•"/>
      <w:lvlJc w:val="left"/>
      <w:pPr>
        <w:ind w:left="7712" w:hanging="708"/>
      </w:pPr>
      <w:rPr>
        <w:rFonts w:hint="default"/>
        <w:lang w:val="en-GB" w:eastAsia="en-US" w:bidi="ar-SA"/>
      </w:rPr>
    </w:lvl>
    <w:lvl w:ilvl="8">
      <w:numFmt w:val="bullet"/>
      <w:lvlText w:val="•"/>
      <w:lvlJc w:val="left"/>
      <w:pPr>
        <w:ind w:left="8697" w:hanging="708"/>
      </w:pPr>
      <w:rPr>
        <w:rFonts w:hint="default"/>
        <w:lang w:val="en-GB" w:eastAsia="en-US" w:bidi="ar-SA"/>
      </w:rPr>
    </w:lvl>
  </w:abstractNum>
  <w:abstractNum w:abstractNumId="28" w15:restartNumberingAfterBreak="0">
    <w:nsid w:val="6F0027EB"/>
    <w:multiLevelType w:val="hybridMultilevel"/>
    <w:tmpl w:val="5450D090"/>
    <w:lvl w:ilvl="0" w:tplc="C91E0988">
      <w:numFmt w:val="bullet"/>
      <w:lvlText w:val=""/>
      <w:lvlJc w:val="left"/>
      <w:pPr>
        <w:ind w:left="643" w:hanging="361"/>
      </w:pPr>
      <w:rPr>
        <w:rFonts w:ascii="Symbol" w:eastAsia="Symbol" w:hAnsi="Symbol" w:cs="Symbol" w:hint="default"/>
        <w:w w:val="100"/>
        <w:sz w:val="22"/>
        <w:szCs w:val="22"/>
        <w:lang w:val="en-GB" w:eastAsia="en-US" w:bidi="ar-SA"/>
      </w:rPr>
    </w:lvl>
    <w:lvl w:ilvl="1" w:tplc="13C011DC">
      <w:numFmt w:val="bullet"/>
      <w:lvlText w:val="•"/>
      <w:lvlJc w:val="left"/>
      <w:pPr>
        <w:ind w:left="1304" w:hanging="361"/>
      </w:pPr>
      <w:rPr>
        <w:rFonts w:hint="default"/>
        <w:lang w:val="en-GB" w:eastAsia="en-US" w:bidi="ar-SA"/>
      </w:rPr>
    </w:lvl>
    <w:lvl w:ilvl="2" w:tplc="AAFE5EAE">
      <w:numFmt w:val="bullet"/>
      <w:lvlText w:val="•"/>
      <w:lvlJc w:val="left"/>
      <w:pPr>
        <w:ind w:left="1968" w:hanging="361"/>
      </w:pPr>
      <w:rPr>
        <w:rFonts w:hint="default"/>
        <w:lang w:val="en-GB" w:eastAsia="en-US" w:bidi="ar-SA"/>
      </w:rPr>
    </w:lvl>
    <w:lvl w:ilvl="3" w:tplc="C6400524">
      <w:numFmt w:val="bullet"/>
      <w:lvlText w:val="•"/>
      <w:lvlJc w:val="left"/>
      <w:pPr>
        <w:ind w:left="2632" w:hanging="361"/>
      </w:pPr>
      <w:rPr>
        <w:rFonts w:hint="default"/>
        <w:lang w:val="en-GB" w:eastAsia="en-US" w:bidi="ar-SA"/>
      </w:rPr>
    </w:lvl>
    <w:lvl w:ilvl="4" w:tplc="9872BA76">
      <w:numFmt w:val="bullet"/>
      <w:lvlText w:val="•"/>
      <w:lvlJc w:val="left"/>
      <w:pPr>
        <w:ind w:left="3296" w:hanging="361"/>
      </w:pPr>
      <w:rPr>
        <w:rFonts w:hint="default"/>
        <w:lang w:val="en-GB" w:eastAsia="en-US" w:bidi="ar-SA"/>
      </w:rPr>
    </w:lvl>
    <w:lvl w:ilvl="5" w:tplc="CE36A55E">
      <w:numFmt w:val="bullet"/>
      <w:lvlText w:val="•"/>
      <w:lvlJc w:val="left"/>
      <w:pPr>
        <w:ind w:left="3960" w:hanging="361"/>
      </w:pPr>
      <w:rPr>
        <w:rFonts w:hint="default"/>
        <w:lang w:val="en-GB" w:eastAsia="en-US" w:bidi="ar-SA"/>
      </w:rPr>
    </w:lvl>
    <w:lvl w:ilvl="6" w:tplc="940E87A0">
      <w:numFmt w:val="bullet"/>
      <w:lvlText w:val="•"/>
      <w:lvlJc w:val="left"/>
      <w:pPr>
        <w:ind w:left="4624" w:hanging="361"/>
      </w:pPr>
      <w:rPr>
        <w:rFonts w:hint="default"/>
        <w:lang w:val="en-GB" w:eastAsia="en-US" w:bidi="ar-SA"/>
      </w:rPr>
    </w:lvl>
    <w:lvl w:ilvl="7" w:tplc="7B3E9DFA">
      <w:numFmt w:val="bullet"/>
      <w:lvlText w:val="•"/>
      <w:lvlJc w:val="left"/>
      <w:pPr>
        <w:ind w:left="5288" w:hanging="361"/>
      </w:pPr>
      <w:rPr>
        <w:rFonts w:hint="default"/>
        <w:lang w:val="en-GB" w:eastAsia="en-US" w:bidi="ar-SA"/>
      </w:rPr>
    </w:lvl>
    <w:lvl w:ilvl="8" w:tplc="2524401E">
      <w:numFmt w:val="bullet"/>
      <w:lvlText w:val="•"/>
      <w:lvlJc w:val="left"/>
      <w:pPr>
        <w:ind w:left="5952" w:hanging="361"/>
      </w:pPr>
      <w:rPr>
        <w:rFonts w:hint="default"/>
        <w:lang w:val="en-GB" w:eastAsia="en-US" w:bidi="ar-SA"/>
      </w:rPr>
    </w:lvl>
  </w:abstractNum>
  <w:abstractNum w:abstractNumId="29" w15:restartNumberingAfterBreak="0">
    <w:nsid w:val="6F9F04CF"/>
    <w:multiLevelType w:val="hybridMultilevel"/>
    <w:tmpl w:val="4E9629F0"/>
    <w:lvl w:ilvl="0" w:tplc="2C6A611E">
      <w:numFmt w:val="bullet"/>
      <w:lvlText w:val=""/>
      <w:lvlJc w:val="left"/>
      <w:pPr>
        <w:ind w:left="828" w:hanging="361"/>
      </w:pPr>
      <w:rPr>
        <w:rFonts w:ascii="Symbol" w:eastAsia="Symbol" w:hAnsi="Symbol" w:cs="Symbol" w:hint="default"/>
        <w:w w:val="100"/>
        <w:sz w:val="22"/>
        <w:szCs w:val="22"/>
        <w:lang w:val="en-GB" w:eastAsia="en-US" w:bidi="ar-SA"/>
      </w:rPr>
    </w:lvl>
    <w:lvl w:ilvl="1" w:tplc="24E4BB92">
      <w:numFmt w:val="bullet"/>
      <w:lvlText w:val="•"/>
      <w:lvlJc w:val="left"/>
      <w:pPr>
        <w:ind w:left="1466" w:hanging="361"/>
      </w:pPr>
      <w:rPr>
        <w:rFonts w:hint="default"/>
        <w:lang w:val="en-GB" w:eastAsia="en-US" w:bidi="ar-SA"/>
      </w:rPr>
    </w:lvl>
    <w:lvl w:ilvl="2" w:tplc="5D9CB1E4">
      <w:numFmt w:val="bullet"/>
      <w:lvlText w:val="•"/>
      <w:lvlJc w:val="left"/>
      <w:pPr>
        <w:ind w:left="2112" w:hanging="361"/>
      </w:pPr>
      <w:rPr>
        <w:rFonts w:hint="default"/>
        <w:lang w:val="en-GB" w:eastAsia="en-US" w:bidi="ar-SA"/>
      </w:rPr>
    </w:lvl>
    <w:lvl w:ilvl="3" w:tplc="22B023CA">
      <w:numFmt w:val="bullet"/>
      <w:lvlText w:val="•"/>
      <w:lvlJc w:val="left"/>
      <w:pPr>
        <w:ind w:left="2758" w:hanging="361"/>
      </w:pPr>
      <w:rPr>
        <w:rFonts w:hint="default"/>
        <w:lang w:val="en-GB" w:eastAsia="en-US" w:bidi="ar-SA"/>
      </w:rPr>
    </w:lvl>
    <w:lvl w:ilvl="4" w:tplc="41BAE4AE">
      <w:numFmt w:val="bullet"/>
      <w:lvlText w:val="•"/>
      <w:lvlJc w:val="left"/>
      <w:pPr>
        <w:ind w:left="3404" w:hanging="361"/>
      </w:pPr>
      <w:rPr>
        <w:rFonts w:hint="default"/>
        <w:lang w:val="en-GB" w:eastAsia="en-US" w:bidi="ar-SA"/>
      </w:rPr>
    </w:lvl>
    <w:lvl w:ilvl="5" w:tplc="95D46384">
      <w:numFmt w:val="bullet"/>
      <w:lvlText w:val="•"/>
      <w:lvlJc w:val="left"/>
      <w:pPr>
        <w:ind w:left="4050" w:hanging="361"/>
      </w:pPr>
      <w:rPr>
        <w:rFonts w:hint="default"/>
        <w:lang w:val="en-GB" w:eastAsia="en-US" w:bidi="ar-SA"/>
      </w:rPr>
    </w:lvl>
    <w:lvl w:ilvl="6" w:tplc="45DA2602">
      <w:numFmt w:val="bullet"/>
      <w:lvlText w:val="•"/>
      <w:lvlJc w:val="left"/>
      <w:pPr>
        <w:ind w:left="4696" w:hanging="361"/>
      </w:pPr>
      <w:rPr>
        <w:rFonts w:hint="default"/>
        <w:lang w:val="en-GB" w:eastAsia="en-US" w:bidi="ar-SA"/>
      </w:rPr>
    </w:lvl>
    <w:lvl w:ilvl="7" w:tplc="7D66217A">
      <w:numFmt w:val="bullet"/>
      <w:lvlText w:val="•"/>
      <w:lvlJc w:val="left"/>
      <w:pPr>
        <w:ind w:left="5342" w:hanging="361"/>
      </w:pPr>
      <w:rPr>
        <w:rFonts w:hint="default"/>
        <w:lang w:val="en-GB" w:eastAsia="en-US" w:bidi="ar-SA"/>
      </w:rPr>
    </w:lvl>
    <w:lvl w:ilvl="8" w:tplc="ACE8CC74">
      <w:numFmt w:val="bullet"/>
      <w:lvlText w:val="•"/>
      <w:lvlJc w:val="left"/>
      <w:pPr>
        <w:ind w:left="5988" w:hanging="361"/>
      </w:pPr>
      <w:rPr>
        <w:rFonts w:hint="default"/>
        <w:lang w:val="en-GB" w:eastAsia="en-US" w:bidi="ar-SA"/>
      </w:rPr>
    </w:lvl>
  </w:abstractNum>
  <w:abstractNum w:abstractNumId="30" w15:restartNumberingAfterBreak="0">
    <w:nsid w:val="720741AE"/>
    <w:multiLevelType w:val="hybridMultilevel"/>
    <w:tmpl w:val="05D8B0D8"/>
    <w:lvl w:ilvl="0" w:tplc="E190E204">
      <w:numFmt w:val="bullet"/>
      <w:lvlText w:val=""/>
      <w:lvlJc w:val="left"/>
      <w:pPr>
        <w:ind w:left="1192" w:hanging="361"/>
      </w:pPr>
      <w:rPr>
        <w:rFonts w:ascii="Symbol" w:eastAsia="Symbol" w:hAnsi="Symbol" w:cs="Symbol" w:hint="default"/>
        <w:w w:val="100"/>
        <w:sz w:val="22"/>
        <w:szCs w:val="22"/>
        <w:lang w:val="en-GB" w:eastAsia="en-US" w:bidi="ar-SA"/>
      </w:rPr>
    </w:lvl>
    <w:lvl w:ilvl="1" w:tplc="2E026EF4">
      <w:numFmt w:val="bullet"/>
      <w:lvlText w:val="•"/>
      <w:lvlJc w:val="left"/>
      <w:pPr>
        <w:ind w:left="2146" w:hanging="361"/>
      </w:pPr>
      <w:rPr>
        <w:rFonts w:hint="default"/>
        <w:lang w:val="en-GB" w:eastAsia="en-US" w:bidi="ar-SA"/>
      </w:rPr>
    </w:lvl>
    <w:lvl w:ilvl="2" w:tplc="F452A3C4">
      <w:numFmt w:val="bullet"/>
      <w:lvlText w:val="•"/>
      <w:lvlJc w:val="left"/>
      <w:pPr>
        <w:ind w:left="3093" w:hanging="361"/>
      </w:pPr>
      <w:rPr>
        <w:rFonts w:hint="default"/>
        <w:lang w:val="en-GB" w:eastAsia="en-US" w:bidi="ar-SA"/>
      </w:rPr>
    </w:lvl>
    <w:lvl w:ilvl="3" w:tplc="4964DA8E">
      <w:numFmt w:val="bullet"/>
      <w:lvlText w:val="•"/>
      <w:lvlJc w:val="left"/>
      <w:pPr>
        <w:ind w:left="4039" w:hanging="361"/>
      </w:pPr>
      <w:rPr>
        <w:rFonts w:hint="default"/>
        <w:lang w:val="en-GB" w:eastAsia="en-US" w:bidi="ar-SA"/>
      </w:rPr>
    </w:lvl>
    <w:lvl w:ilvl="4" w:tplc="08CE1C40">
      <w:numFmt w:val="bullet"/>
      <w:lvlText w:val="•"/>
      <w:lvlJc w:val="left"/>
      <w:pPr>
        <w:ind w:left="4986" w:hanging="361"/>
      </w:pPr>
      <w:rPr>
        <w:rFonts w:hint="default"/>
        <w:lang w:val="en-GB" w:eastAsia="en-US" w:bidi="ar-SA"/>
      </w:rPr>
    </w:lvl>
    <w:lvl w:ilvl="5" w:tplc="1E307382">
      <w:numFmt w:val="bullet"/>
      <w:lvlText w:val="•"/>
      <w:lvlJc w:val="left"/>
      <w:pPr>
        <w:ind w:left="5933" w:hanging="361"/>
      </w:pPr>
      <w:rPr>
        <w:rFonts w:hint="default"/>
        <w:lang w:val="en-GB" w:eastAsia="en-US" w:bidi="ar-SA"/>
      </w:rPr>
    </w:lvl>
    <w:lvl w:ilvl="6" w:tplc="B6E86E22">
      <w:numFmt w:val="bullet"/>
      <w:lvlText w:val="•"/>
      <w:lvlJc w:val="left"/>
      <w:pPr>
        <w:ind w:left="6879" w:hanging="361"/>
      </w:pPr>
      <w:rPr>
        <w:rFonts w:hint="default"/>
        <w:lang w:val="en-GB" w:eastAsia="en-US" w:bidi="ar-SA"/>
      </w:rPr>
    </w:lvl>
    <w:lvl w:ilvl="7" w:tplc="AAF85E32">
      <w:numFmt w:val="bullet"/>
      <w:lvlText w:val="•"/>
      <w:lvlJc w:val="left"/>
      <w:pPr>
        <w:ind w:left="7826" w:hanging="361"/>
      </w:pPr>
      <w:rPr>
        <w:rFonts w:hint="default"/>
        <w:lang w:val="en-GB" w:eastAsia="en-US" w:bidi="ar-SA"/>
      </w:rPr>
    </w:lvl>
    <w:lvl w:ilvl="8" w:tplc="F73AF40A">
      <w:numFmt w:val="bullet"/>
      <w:lvlText w:val="•"/>
      <w:lvlJc w:val="left"/>
      <w:pPr>
        <w:ind w:left="8773" w:hanging="361"/>
      </w:pPr>
      <w:rPr>
        <w:rFonts w:hint="default"/>
        <w:lang w:val="en-GB" w:eastAsia="en-US" w:bidi="ar-SA"/>
      </w:rPr>
    </w:lvl>
  </w:abstractNum>
  <w:abstractNum w:abstractNumId="31" w15:restartNumberingAfterBreak="0">
    <w:nsid w:val="74261E76"/>
    <w:multiLevelType w:val="hybridMultilevel"/>
    <w:tmpl w:val="9162D60C"/>
    <w:lvl w:ilvl="0" w:tplc="26EC7CF0">
      <w:numFmt w:val="bullet"/>
      <w:lvlText w:val=""/>
      <w:lvlJc w:val="left"/>
      <w:pPr>
        <w:ind w:left="515" w:hanging="358"/>
      </w:pPr>
      <w:rPr>
        <w:rFonts w:ascii="Symbol" w:eastAsia="Symbol" w:hAnsi="Symbol" w:cs="Symbol" w:hint="default"/>
        <w:w w:val="100"/>
        <w:sz w:val="22"/>
        <w:szCs w:val="22"/>
        <w:lang w:val="en-GB" w:eastAsia="en-US" w:bidi="ar-SA"/>
      </w:rPr>
    </w:lvl>
    <w:lvl w:ilvl="1" w:tplc="7890D28A">
      <w:numFmt w:val="bullet"/>
      <w:lvlText w:val="•"/>
      <w:lvlJc w:val="left"/>
      <w:pPr>
        <w:ind w:left="887" w:hanging="358"/>
      </w:pPr>
      <w:rPr>
        <w:rFonts w:hint="default"/>
        <w:lang w:val="en-GB" w:eastAsia="en-US" w:bidi="ar-SA"/>
      </w:rPr>
    </w:lvl>
    <w:lvl w:ilvl="2" w:tplc="AB3C9180">
      <w:numFmt w:val="bullet"/>
      <w:lvlText w:val="•"/>
      <w:lvlJc w:val="left"/>
      <w:pPr>
        <w:ind w:left="1254" w:hanging="358"/>
      </w:pPr>
      <w:rPr>
        <w:rFonts w:hint="default"/>
        <w:lang w:val="en-GB" w:eastAsia="en-US" w:bidi="ar-SA"/>
      </w:rPr>
    </w:lvl>
    <w:lvl w:ilvl="3" w:tplc="7D581EC0">
      <w:numFmt w:val="bullet"/>
      <w:lvlText w:val="•"/>
      <w:lvlJc w:val="left"/>
      <w:pPr>
        <w:ind w:left="1621" w:hanging="358"/>
      </w:pPr>
      <w:rPr>
        <w:rFonts w:hint="default"/>
        <w:lang w:val="en-GB" w:eastAsia="en-US" w:bidi="ar-SA"/>
      </w:rPr>
    </w:lvl>
    <w:lvl w:ilvl="4" w:tplc="07C0A07A">
      <w:numFmt w:val="bullet"/>
      <w:lvlText w:val="•"/>
      <w:lvlJc w:val="left"/>
      <w:pPr>
        <w:ind w:left="1988" w:hanging="358"/>
      </w:pPr>
      <w:rPr>
        <w:rFonts w:hint="default"/>
        <w:lang w:val="en-GB" w:eastAsia="en-US" w:bidi="ar-SA"/>
      </w:rPr>
    </w:lvl>
    <w:lvl w:ilvl="5" w:tplc="E03E5CB6">
      <w:numFmt w:val="bullet"/>
      <w:lvlText w:val="•"/>
      <w:lvlJc w:val="left"/>
      <w:pPr>
        <w:ind w:left="2355" w:hanging="358"/>
      </w:pPr>
      <w:rPr>
        <w:rFonts w:hint="default"/>
        <w:lang w:val="en-GB" w:eastAsia="en-US" w:bidi="ar-SA"/>
      </w:rPr>
    </w:lvl>
    <w:lvl w:ilvl="6" w:tplc="1CD6BC66">
      <w:numFmt w:val="bullet"/>
      <w:lvlText w:val="•"/>
      <w:lvlJc w:val="left"/>
      <w:pPr>
        <w:ind w:left="2722" w:hanging="358"/>
      </w:pPr>
      <w:rPr>
        <w:rFonts w:hint="default"/>
        <w:lang w:val="en-GB" w:eastAsia="en-US" w:bidi="ar-SA"/>
      </w:rPr>
    </w:lvl>
    <w:lvl w:ilvl="7" w:tplc="36BAD9FC">
      <w:numFmt w:val="bullet"/>
      <w:lvlText w:val="•"/>
      <w:lvlJc w:val="left"/>
      <w:pPr>
        <w:ind w:left="3089" w:hanging="358"/>
      </w:pPr>
      <w:rPr>
        <w:rFonts w:hint="default"/>
        <w:lang w:val="en-GB" w:eastAsia="en-US" w:bidi="ar-SA"/>
      </w:rPr>
    </w:lvl>
    <w:lvl w:ilvl="8" w:tplc="3030FEDC">
      <w:numFmt w:val="bullet"/>
      <w:lvlText w:val="•"/>
      <w:lvlJc w:val="left"/>
      <w:pPr>
        <w:ind w:left="3456" w:hanging="358"/>
      </w:pPr>
      <w:rPr>
        <w:rFonts w:hint="default"/>
        <w:lang w:val="en-GB" w:eastAsia="en-US" w:bidi="ar-SA"/>
      </w:rPr>
    </w:lvl>
  </w:abstractNum>
  <w:abstractNum w:abstractNumId="32" w15:restartNumberingAfterBreak="0">
    <w:nsid w:val="750921DD"/>
    <w:multiLevelType w:val="multilevel"/>
    <w:tmpl w:val="AD8A13DE"/>
    <w:lvl w:ilvl="0">
      <w:start w:val="11"/>
      <w:numFmt w:val="decimal"/>
      <w:lvlText w:val="%1"/>
      <w:lvlJc w:val="left"/>
      <w:pPr>
        <w:ind w:left="848" w:hanging="737"/>
      </w:pPr>
      <w:rPr>
        <w:rFonts w:hint="default"/>
        <w:lang w:val="en-GB" w:eastAsia="en-US" w:bidi="ar-SA"/>
      </w:rPr>
    </w:lvl>
    <w:lvl w:ilvl="1">
      <w:numFmt w:val="decimal"/>
      <w:lvlText w:val="%1.%2"/>
      <w:lvlJc w:val="left"/>
      <w:pPr>
        <w:ind w:left="848" w:hanging="737"/>
      </w:pPr>
      <w:rPr>
        <w:rFonts w:ascii="Arial" w:eastAsia="Arial" w:hAnsi="Arial" w:cs="Arial" w:hint="default"/>
        <w:b/>
        <w:bCs/>
        <w:w w:val="100"/>
        <w:sz w:val="24"/>
        <w:szCs w:val="24"/>
        <w:lang w:val="en-GB" w:eastAsia="en-US" w:bidi="ar-SA"/>
      </w:rPr>
    </w:lvl>
    <w:lvl w:ilvl="2">
      <w:numFmt w:val="bullet"/>
      <w:lvlText w:val=""/>
      <w:lvlJc w:val="left"/>
      <w:pPr>
        <w:ind w:left="1177" w:hanging="358"/>
      </w:pPr>
      <w:rPr>
        <w:rFonts w:hint="default"/>
        <w:w w:val="100"/>
        <w:lang w:val="en-GB" w:eastAsia="en-US" w:bidi="ar-SA"/>
      </w:rPr>
    </w:lvl>
    <w:lvl w:ilvl="3">
      <w:numFmt w:val="bullet"/>
      <w:lvlText w:val="•"/>
      <w:lvlJc w:val="left"/>
      <w:pPr>
        <w:ind w:left="3288" w:hanging="358"/>
      </w:pPr>
      <w:rPr>
        <w:rFonts w:hint="default"/>
        <w:lang w:val="en-GB" w:eastAsia="en-US" w:bidi="ar-SA"/>
      </w:rPr>
    </w:lvl>
    <w:lvl w:ilvl="4">
      <w:numFmt w:val="bullet"/>
      <w:lvlText w:val="•"/>
      <w:lvlJc w:val="left"/>
      <w:pPr>
        <w:ind w:left="4342" w:hanging="358"/>
      </w:pPr>
      <w:rPr>
        <w:rFonts w:hint="default"/>
        <w:lang w:val="en-GB" w:eastAsia="en-US" w:bidi="ar-SA"/>
      </w:rPr>
    </w:lvl>
    <w:lvl w:ilvl="5">
      <w:numFmt w:val="bullet"/>
      <w:lvlText w:val="•"/>
      <w:lvlJc w:val="left"/>
      <w:pPr>
        <w:ind w:left="5396" w:hanging="358"/>
      </w:pPr>
      <w:rPr>
        <w:rFonts w:hint="default"/>
        <w:lang w:val="en-GB" w:eastAsia="en-US" w:bidi="ar-SA"/>
      </w:rPr>
    </w:lvl>
    <w:lvl w:ilvl="6">
      <w:numFmt w:val="bullet"/>
      <w:lvlText w:val="•"/>
      <w:lvlJc w:val="left"/>
      <w:pPr>
        <w:ind w:left="6450" w:hanging="358"/>
      </w:pPr>
      <w:rPr>
        <w:rFonts w:hint="default"/>
        <w:lang w:val="en-GB" w:eastAsia="en-US" w:bidi="ar-SA"/>
      </w:rPr>
    </w:lvl>
    <w:lvl w:ilvl="7">
      <w:numFmt w:val="bullet"/>
      <w:lvlText w:val="•"/>
      <w:lvlJc w:val="left"/>
      <w:pPr>
        <w:ind w:left="7504" w:hanging="358"/>
      </w:pPr>
      <w:rPr>
        <w:rFonts w:hint="default"/>
        <w:lang w:val="en-GB" w:eastAsia="en-US" w:bidi="ar-SA"/>
      </w:rPr>
    </w:lvl>
    <w:lvl w:ilvl="8">
      <w:numFmt w:val="bullet"/>
      <w:lvlText w:val="•"/>
      <w:lvlJc w:val="left"/>
      <w:pPr>
        <w:ind w:left="8558" w:hanging="358"/>
      </w:pPr>
      <w:rPr>
        <w:rFonts w:hint="default"/>
        <w:lang w:val="en-GB" w:eastAsia="en-US" w:bidi="ar-SA"/>
      </w:rPr>
    </w:lvl>
  </w:abstractNum>
  <w:abstractNum w:abstractNumId="33" w15:restartNumberingAfterBreak="0">
    <w:nsid w:val="7809435C"/>
    <w:multiLevelType w:val="hybridMultilevel"/>
    <w:tmpl w:val="D1DC7B98"/>
    <w:lvl w:ilvl="0" w:tplc="D5329E98">
      <w:numFmt w:val="bullet"/>
      <w:lvlText w:val=""/>
      <w:lvlJc w:val="left"/>
      <w:pPr>
        <w:ind w:left="828" w:hanging="361"/>
      </w:pPr>
      <w:rPr>
        <w:rFonts w:ascii="Symbol" w:eastAsia="Symbol" w:hAnsi="Symbol" w:cs="Symbol" w:hint="default"/>
        <w:w w:val="100"/>
        <w:sz w:val="22"/>
        <w:szCs w:val="22"/>
        <w:lang w:val="en-GB" w:eastAsia="en-US" w:bidi="ar-SA"/>
      </w:rPr>
    </w:lvl>
    <w:lvl w:ilvl="1" w:tplc="CC1CFDDA">
      <w:numFmt w:val="bullet"/>
      <w:lvlText w:val="•"/>
      <w:lvlJc w:val="left"/>
      <w:pPr>
        <w:ind w:left="1503" w:hanging="361"/>
      </w:pPr>
      <w:rPr>
        <w:rFonts w:hint="default"/>
        <w:lang w:val="en-GB" w:eastAsia="en-US" w:bidi="ar-SA"/>
      </w:rPr>
    </w:lvl>
    <w:lvl w:ilvl="2" w:tplc="1EE4654A">
      <w:numFmt w:val="bullet"/>
      <w:lvlText w:val="•"/>
      <w:lvlJc w:val="left"/>
      <w:pPr>
        <w:ind w:left="2186" w:hanging="361"/>
      </w:pPr>
      <w:rPr>
        <w:rFonts w:hint="default"/>
        <w:lang w:val="en-GB" w:eastAsia="en-US" w:bidi="ar-SA"/>
      </w:rPr>
    </w:lvl>
    <w:lvl w:ilvl="3" w:tplc="2C3C5E48">
      <w:numFmt w:val="bullet"/>
      <w:lvlText w:val="•"/>
      <w:lvlJc w:val="left"/>
      <w:pPr>
        <w:ind w:left="2869" w:hanging="361"/>
      </w:pPr>
      <w:rPr>
        <w:rFonts w:hint="default"/>
        <w:lang w:val="en-GB" w:eastAsia="en-US" w:bidi="ar-SA"/>
      </w:rPr>
    </w:lvl>
    <w:lvl w:ilvl="4" w:tplc="509E142A">
      <w:numFmt w:val="bullet"/>
      <w:lvlText w:val="•"/>
      <w:lvlJc w:val="left"/>
      <w:pPr>
        <w:ind w:left="3552" w:hanging="361"/>
      </w:pPr>
      <w:rPr>
        <w:rFonts w:hint="default"/>
        <w:lang w:val="en-GB" w:eastAsia="en-US" w:bidi="ar-SA"/>
      </w:rPr>
    </w:lvl>
    <w:lvl w:ilvl="5" w:tplc="D15A22B8">
      <w:numFmt w:val="bullet"/>
      <w:lvlText w:val="•"/>
      <w:lvlJc w:val="left"/>
      <w:pPr>
        <w:ind w:left="4235" w:hanging="361"/>
      </w:pPr>
      <w:rPr>
        <w:rFonts w:hint="default"/>
        <w:lang w:val="en-GB" w:eastAsia="en-US" w:bidi="ar-SA"/>
      </w:rPr>
    </w:lvl>
    <w:lvl w:ilvl="6" w:tplc="540828C6">
      <w:numFmt w:val="bullet"/>
      <w:lvlText w:val="•"/>
      <w:lvlJc w:val="left"/>
      <w:pPr>
        <w:ind w:left="4918" w:hanging="361"/>
      </w:pPr>
      <w:rPr>
        <w:rFonts w:hint="default"/>
        <w:lang w:val="en-GB" w:eastAsia="en-US" w:bidi="ar-SA"/>
      </w:rPr>
    </w:lvl>
    <w:lvl w:ilvl="7" w:tplc="B40A800E">
      <w:numFmt w:val="bullet"/>
      <w:lvlText w:val="•"/>
      <w:lvlJc w:val="left"/>
      <w:pPr>
        <w:ind w:left="5601" w:hanging="361"/>
      </w:pPr>
      <w:rPr>
        <w:rFonts w:hint="default"/>
        <w:lang w:val="en-GB" w:eastAsia="en-US" w:bidi="ar-SA"/>
      </w:rPr>
    </w:lvl>
    <w:lvl w:ilvl="8" w:tplc="0F0CB406">
      <w:numFmt w:val="bullet"/>
      <w:lvlText w:val="•"/>
      <w:lvlJc w:val="left"/>
      <w:pPr>
        <w:ind w:left="6284" w:hanging="361"/>
      </w:pPr>
      <w:rPr>
        <w:rFonts w:hint="default"/>
        <w:lang w:val="en-GB" w:eastAsia="en-US" w:bidi="ar-SA"/>
      </w:rPr>
    </w:lvl>
  </w:abstractNum>
  <w:abstractNum w:abstractNumId="34" w15:restartNumberingAfterBreak="0">
    <w:nsid w:val="7B6369EB"/>
    <w:multiLevelType w:val="hybridMultilevel"/>
    <w:tmpl w:val="614CF7EE"/>
    <w:lvl w:ilvl="0" w:tplc="EAE4D7A0">
      <w:numFmt w:val="bullet"/>
      <w:lvlText w:val=""/>
      <w:lvlJc w:val="left"/>
      <w:pPr>
        <w:ind w:left="828" w:hanging="360"/>
      </w:pPr>
      <w:rPr>
        <w:rFonts w:ascii="Symbol" w:eastAsia="Symbol" w:hAnsi="Symbol" w:cs="Symbol" w:hint="default"/>
        <w:w w:val="100"/>
        <w:sz w:val="22"/>
        <w:szCs w:val="22"/>
        <w:lang w:val="en-GB" w:eastAsia="en-US" w:bidi="ar-SA"/>
      </w:rPr>
    </w:lvl>
    <w:lvl w:ilvl="1" w:tplc="968613C0">
      <w:numFmt w:val="bullet"/>
      <w:lvlText w:val="•"/>
      <w:lvlJc w:val="left"/>
      <w:pPr>
        <w:ind w:left="1503" w:hanging="360"/>
      </w:pPr>
      <w:rPr>
        <w:rFonts w:hint="default"/>
        <w:lang w:val="en-GB" w:eastAsia="en-US" w:bidi="ar-SA"/>
      </w:rPr>
    </w:lvl>
    <w:lvl w:ilvl="2" w:tplc="0BCE2A3A">
      <w:numFmt w:val="bullet"/>
      <w:lvlText w:val="•"/>
      <w:lvlJc w:val="left"/>
      <w:pPr>
        <w:ind w:left="2186" w:hanging="360"/>
      </w:pPr>
      <w:rPr>
        <w:rFonts w:hint="default"/>
        <w:lang w:val="en-GB" w:eastAsia="en-US" w:bidi="ar-SA"/>
      </w:rPr>
    </w:lvl>
    <w:lvl w:ilvl="3" w:tplc="41A4A3E0">
      <w:numFmt w:val="bullet"/>
      <w:lvlText w:val="•"/>
      <w:lvlJc w:val="left"/>
      <w:pPr>
        <w:ind w:left="2869" w:hanging="360"/>
      </w:pPr>
      <w:rPr>
        <w:rFonts w:hint="default"/>
        <w:lang w:val="en-GB" w:eastAsia="en-US" w:bidi="ar-SA"/>
      </w:rPr>
    </w:lvl>
    <w:lvl w:ilvl="4" w:tplc="4E8E1424">
      <w:numFmt w:val="bullet"/>
      <w:lvlText w:val="•"/>
      <w:lvlJc w:val="left"/>
      <w:pPr>
        <w:ind w:left="3552" w:hanging="360"/>
      </w:pPr>
      <w:rPr>
        <w:rFonts w:hint="default"/>
        <w:lang w:val="en-GB" w:eastAsia="en-US" w:bidi="ar-SA"/>
      </w:rPr>
    </w:lvl>
    <w:lvl w:ilvl="5" w:tplc="E5C439A0">
      <w:numFmt w:val="bullet"/>
      <w:lvlText w:val="•"/>
      <w:lvlJc w:val="left"/>
      <w:pPr>
        <w:ind w:left="4235" w:hanging="360"/>
      </w:pPr>
      <w:rPr>
        <w:rFonts w:hint="default"/>
        <w:lang w:val="en-GB" w:eastAsia="en-US" w:bidi="ar-SA"/>
      </w:rPr>
    </w:lvl>
    <w:lvl w:ilvl="6" w:tplc="3BE2A952">
      <w:numFmt w:val="bullet"/>
      <w:lvlText w:val="•"/>
      <w:lvlJc w:val="left"/>
      <w:pPr>
        <w:ind w:left="4918" w:hanging="360"/>
      </w:pPr>
      <w:rPr>
        <w:rFonts w:hint="default"/>
        <w:lang w:val="en-GB" w:eastAsia="en-US" w:bidi="ar-SA"/>
      </w:rPr>
    </w:lvl>
    <w:lvl w:ilvl="7" w:tplc="1F9AB628">
      <w:numFmt w:val="bullet"/>
      <w:lvlText w:val="•"/>
      <w:lvlJc w:val="left"/>
      <w:pPr>
        <w:ind w:left="5601" w:hanging="360"/>
      </w:pPr>
      <w:rPr>
        <w:rFonts w:hint="default"/>
        <w:lang w:val="en-GB" w:eastAsia="en-US" w:bidi="ar-SA"/>
      </w:rPr>
    </w:lvl>
    <w:lvl w:ilvl="8" w:tplc="B8E83242">
      <w:numFmt w:val="bullet"/>
      <w:lvlText w:val="•"/>
      <w:lvlJc w:val="left"/>
      <w:pPr>
        <w:ind w:left="6284" w:hanging="360"/>
      </w:pPr>
      <w:rPr>
        <w:rFonts w:hint="default"/>
        <w:lang w:val="en-GB" w:eastAsia="en-US" w:bidi="ar-SA"/>
      </w:rPr>
    </w:lvl>
  </w:abstractNum>
  <w:num w:numId="1" w16cid:durableId="1571890677">
    <w:abstractNumId w:val="6"/>
  </w:num>
  <w:num w:numId="2" w16cid:durableId="625087286">
    <w:abstractNumId w:val="13"/>
  </w:num>
  <w:num w:numId="3" w16cid:durableId="610893400">
    <w:abstractNumId w:val="16"/>
  </w:num>
  <w:num w:numId="4" w16cid:durableId="1442188222">
    <w:abstractNumId w:val="10"/>
  </w:num>
  <w:num w:numId="5" w16cid:durableId="1894273880">
    <w:abstractNumId w:val="22"/>
  </w:num>
  <w:num w:numId="6" w16cid:durableId="125438692">
    <w:abstractNumId w:val="18"/>
  </w:num>
  <w:num w:numId="7" w16cid:durableId="1285572754">
    <w:abstractNumId w:val="24"/>
  </w:num>
  <w:num w:numId="8" w16cid:durableId="819808574">
    <w:abstractNumId w:val="8"/>
  </w:num>
  <w:num w:numId="9" w16cid:durableId="1877548612">
    <w:abstractNumId w:val="5"/>
  </w:num>
  <w:num w:numId="10" w16cid:durableId="539056511">
    <w:abstractNumId w:val="12"/>
  </w:num>
  <w:num w:numId="11" w16cid:durableId="1763145098">
    <w:abstractNumId w:val="20"/>
  </w:num>
  <w:num w:numId="12" w16cid:durableId="88355885">
    <w:abstractNumId w:val="4"/>
  </w:num>
  <w:num w:numId="13" w16cid:durableId="1863468880">
    <w:abstractNumId w:val="17"/>
  </w:num>
  <w:num w:numId="14" w16cid:durableId="1129936477">
    <w:abstractNumId w:val="15"/>
  </w:num>
  <w:num w:numId="15" w16cid:durableId="1170100781">
    <w:abstractNumId w:val="29"/>
  </w:num>
  <w:num w:numId="16" w16cid:durableId="914507070">
    <w:abstractNumId w:val="0"/>
  </w:num>
  <w:num w:numId="17" w16cid:durableId="1365519777">
    <w:abstractNumId w:val="14"/>
  </w:num>
  <w:num w:numId="18" w16cid:durableId="805665376">
    <w:abstractNumId w:val="19"/>
  </w:num>
  <w:num w:numId="19" w16cid:durableId="611328054">
    <w:abstractNumId w:val="26"/>
  </w:num>
  <w:num w:numId="20" w16cid:durableId="244611563">
    <w:abstractNumId w:val="28"/>
  </w:num>
  <w:num w:numId="21" w16cid:durableId="1642154870">
    <w:abstractNumId w:val="3"/>
  </w:num>
  <w:num w:numId="22" w16cid:durableId="205652821">
    <w:abstractNumId w:val="7"/>
  </w:num>
  <w:num w:numId="23" w16cid:durableId="564069340">
    <w:abstractNumId w:val="33"/>
  </w:num>
  <w:num w:numId="24" w16cid:durableId="2025931701">
    <w:abstractNumId w:val="34"/>
  </w:num>
  <w:num w:numId="25" w16cid:durableId="289824259">
    <w:abstractNumId w:val="9"/>
  </w:num>
  <w:num w:numId="26" w16cid:durableId="442574362">
    <w:abstractNumId w:val="21"/>
  </w:num>
  <w:num w:numId="27" w16cid:durableId="852034841">
    <w:abstractNumId w:val="30"/>
  </w:num>
  <w:num w:numId="28" w16cid:durableId="1443917776">
    <w:abstractNumId w:val="32"/>
  </w:num>
  <w:num w:numId="29" w16cid:durableId="1124159440">
    <w:abstractNumId w:val="2"/>
  </w:num>
  <w:num w:numId="30" w16cid:durableId="1314942669">
    <w:abstractNumId w:val="27"/>
  </w:num>
  <w:num w:numId="31" w16cid:durableId="1560245645">
    <w:abstractNumId w:val="23"/>
  </w:num>
  <w:num w:numId="32" w16cid:durableId="883061744">
    <w:abstractNumId w:val="1"/>
  </w:num>
  <w:num w:numId="33" w16cid:durableId="451246833">
    <w:abstractNumId w:val="11"/>
  </w:num>
  <w:num w:numId="34" w16cid:durableId="974717375">
    <w:abstractNumId w:val="31"/>
  </w:num>
  <w:num w:numId="35" w16cid:durableId="64894428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B"/>
    <w:rsid w:val="0002347F"/>
    <w:rsid w:val="00061034"/>
    <w:rsid w:val="00073979"/>
    <w:rsid w:val="000A50EC"/>
    <w:rsid w:val="000B1F8F"/>
    <w:rsid w:val="000B224F"/>
    <w:rsid w:val="000D57C5"/>
    <w:rsid w:val="000F3470"/>
    <w:rsid w:val="000F5EFC"/>
    <w:rsid w:val="0011171D"/>
    <w:rsid w:val="001143A7"/>
    <w:rsid w:val="00161DAF"/>
    <w:rsid w:val="001831C9"/>
    <w:rsid w:val="00192065"/>
    <w:rsid w:val="001B4546"/>
    <w:rsid w:val="001E08E6"/>
    <w:rsid w:val="00204E7C"/>
    <w:rsid w:val="002149A0"/>
    <w:rsid w:val="002339D0"/>
    <w:rsid w:val="0024548A"/>
    <w:rsid w:val="002746D6"/>
    <w:rsid w:val="002B7291"/>
    <w:rsid w:val="002C0494"/>
    <w:rsid w:val="002C0CE8"/>
    <w:rsid w:val="002C2187"/>
    <w:rsid w:val="002C3264"/>
    <w:rsid w:val="002D2EDC"/>
    <w:rsid w:val="002D7082"/>
    <w:rsid w:val="00307A14"/>
    <w:rsid w:val="00312A12"/>
    <w:rsid w:val="003231C2"/>
    <w:rsid w:val="00324B5F"/>
    <w:rsid w:val="003607CE"/>
    <w:rsid w:val="00367815"/>
    <w:rsid w:val="00375A21"/>
    <w:rsid w:val="00382B83"/>
    <w:rsid w:val="003833D5"/>
    <w:rsid w:val="003A2FD4"/>
    <w:rsid w:val="00403139"/>
    <w:rsid w:val="00424522"/>
    <w:rsid w:val="00426527"/>
    <w:rsid w:val="00445305"/>
    <w:rsid w:val="00446B2A"/>
    <w:rsid w:val="004A78FE"/>
    <w:rsid w:val="004D54C8"/>
    <w:rsid w:val="00510A3E"/>
    <w:rsid w:val="00597557"/>
    <w:rsid w:val="005A40FF"/>
    <w:rsid w:val="005C57FF"/>
    <w:rsid w:val="00610A04"/>
    <w:rsid w:val="00615846"/>
    <w:rsid w:val="006247A2"/>
    <w:rsid w:val="00650BD1"/>
    <w:rsid w:val="00664096"/>
    <w:rsid w:val="0066778B"/>
    <w:rsid w:val="00672802"/>
    <w:rsid w:val="00674709"/>
    <w:rsid w:val="006749BB"/>
    <w:rsid w:val="006E03AE"/>
    <w:rsid w:val="006F36B9"/>
    <w:rsid w:val="006F54CE"/>
    <w:rsid w:val="0070044F"/>
    <w:rsid w:val="007268E5"/>
    <w:rsid w:val="007402D4"/>
    <w:rsid w:val="0075179B"/>
    <w:rsid w:val="0075650F"/>
    <w:rsid w:val="00763824"/>
    <w:rsid w:val="00792A15"/>
    <w:rsid w:val="007C32A0"/>
    <w:rsid w:val="007E5A95"/>
    <w:rsid w:val="008124FD"/>
    <w:rsid w:val="00813738"/>
    <w:rsid w:val="008259C3"/>
    <w:rsid w:val="008750FD"/>
    <w:rsid w:val="00895421"/>
    <w:rsid w:val="008B15A0"/>
    <w:rsid w:val="008C0066"/>
    <w:rsid w:val="008D316E"/>
    <w:rsid w:val="00913B20"/>
    <w:rsid w:val="00927E00"/>
    <w:rsid w:val="00930A4E"/>
    <w:rsid w:val="00943BAC"/>
    <w:rsid w:val="009801AD"/>
    <w:rsid w:val="0098456D"/>
    <w:rsid w:val="00985824"/>
    <w:rsid w:val="009A702E"/>
    <w:rsid w:val="009E12E2"/>
    <w:rsid w:val="009E16AF"/>
    <w:rsid w:val="009E2A1D"/>
    <w:rsid w:val="009F7285"/>
    <w:rsid w:val="00A020AB"/>
    <w:rsid w:val="00A275B2"/>
    <w:rsid w:val="00A51BE1"/>
    <w:rsid w:val="00A52B33"/>
    <w:rsid w:val="00A6650E"/>
    <w:rsid w:val="00A74ADE"/>
    <w:rsid w:val="00A84351"/>
    <w:rsid w:val="00A9330F"/>
    <w:rsid w:val="00A974AB"/>
    <w:rsid w:val="00AA387C"/>
    <w:rsid w:val="00AB76FD"/>
    <w:rsid w:val="00AE4200"/>
    <w:rsid w:val="00AF1839"/>
    <w:rsid w:val="00AF7CF5"/>
    <w:rsid w:val="00B2113F"/>
    <w:rsid w:val="00B213BA"/>
    <w:rsid w:val="00B23ADA"/>
    <w:rsid w:val="00B63130"/>
    <w:rsid w:val="00B763C9"/>
    <w:rsid w:val="00B86C94"/>
    <w:rsid w:val="00B9279F"/>
    <w:rsid w:val="00BA0921"/>
    <w:rsid w:val="00BA1DFD"/>
    <w:rsid w:val="00BB2DB3"/>
    <w:rsid w:val="00BD42F3"/>
    <w:rsid w:val="00C1108F"/>
    <w:rsid w:val="00C20159"/>
    <w:rsid w:val="00C376C6"/>
    <w:rsid w:val="00C947AD"/>
    <w:rsid w:val="00CA464F"/>
    <w:rsid w:val="00CA71F3"/>
    <w:rsid w:val="00CB66FD"/>
    <w:rsid w:val="00CD6DF2"/>
    <w:rsid w:val="00CE006B"/>
    <w:rsid w:val="00D02161"/>
    <w:rsid w:val="00D06A33"/>
    <w:rsid w:val="00D13D45"/>
    <w:rsid w:val="00D274FA"/>
    <w:rsid w:val="00D3468B"/>
    <w:rsid w:val="00D836D5"/>
    <w:rsid w:val="00D91A99"/>
    <w:rsid w:val="00DB07C2"/>
    <w:rsid w:val="00DE2A67"/>
    <w:rsid w:val="00E01DC7"/>
    <w:rsid w:val="00E34747"/>
    <w:rsid w:val="00E372FE"/>
    <w:rsid w:val="00E4472A"/>
    <w:rsid w:val="00E549AA"/>
    <w:rsid w:val="00E758F2"/>
    <w:rsid w:val="00E86F15"/>
    <w:rsid w:val="00EC60A0"/>
    <w:rsid w:val="00ED3AE2"/>
    <w:rsid w:val="00EE71BF"/>
    <w:rsid w:val="00EF0061"/>
    <w:rsid w:val="00F146FB"/>
    <w:rsid w:val="00F26BF5"/>
    <w:rsid w:val="00F4146A"/>
    <w:rsid w:val="00F535D9"/>
    <w:rsid w:val="00F556F8"/>
    <w:rsid w:val="00F63B3B"/>
    <w:rsid w:val="00FF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69669F"/>
  <w15:docId w15:val="{C9CE3421-6AC3-42A9-A7A7-490BC010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64F"/>
    <w:rPr>
      <w:rFonts w:ascii="Arial" w:eastAsia="Arial" w:hAnsi="Arial" w:cs="Arial"/>
      <w:lang w:val="en-GB"/>
    </w:rPr>
  </w:style>
  <w:style w:type="paragraph" w:styleId="Heading1">
    <w:name w:val="heading 1"/>
    <w:basedOn w:val="Heading3"/>
    <w:link w:val="Heading1Char"/>
    <w:uiPriority w:val="9"/>
    <w:qFormat/>
    <w:rsid w:val="007C32A0"/>
    <w:pPr>
      <w:jc w:val="both"/>
      <w:outlineLvl w:val="0"/>
    </w:pPr>
  </w:style>
  <w:style w:type="paragraph" w:styleId="Heading2">
    <w:name w:val="heading 2"/>
    <w:basedOn w:val="Normal"/>
    <w:link w:val="Heading2Char"/>
    <w:uiPriority w:val="9"/>
    <w:unhideWhenUsed/>
    <w:qFormat/>
    <w:pPr>
      <w:ind w:left="957" w:right="1194"/>
      <w:jc w:val="center"/>
      <w:outlineLvl w:val="1"/>
    </w:pPr>
    <w:rPr>
      <w:b/>
      <w:bCs/>
      <w:sz w:val="28"/>
      <w:szCs w:val="28"/>
    </w:rPr>
  </w:style>
  <w:style w:type="paragraph" w:styleId="Heading3">
    <w:name w:val="heading 3"/>
    <w:basedOn w:val="Normal"/>
    <w:next w:val="Heading1"/>
    <w:link w:val="Heading3Char"/>
    <w:uiPriority w:val="9"/>
    <w:unhideWhenUsed/>
    <w:qFormat/>
    <w:pPr>
      <w:ind w:left="112"/>
      <w:outlineLvl w:val="2"/>
    </w:pPr>
    <w:rPr>
      <w:b/>
      <w:bCs/>
      <w:sz w:val="24"/>
      <w:szCs w:val="24"/>
    </w:rPr>
  </w:style>
  <w:style w:type="paragraph" w:styleId="Heading4">
    <w:name w:val="heading 4"/>
    <w:basedOn w:val="Normal"/>
    <w:uiPriority w:val="9"/>
    <w:unhideWhenUsed/>
    <w:qFormat/>
    <w:pPr>
      <w:ind w:left="70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7C32A0"/>
    <w:pPr>
      <w:spacing w:before="201"/>
      <w:ind w:left="111"/>
    </w:pPr>
    <w:rPr>
      <w:b/>
      <w:bCs/>
    </w:rPr>
  </w:style>
  <w:style w:type="paragraph" w:styleId="TOC2">
    <w:name w:val="toc 2"/>
    <w:basedOn w:val="Normal"/>
    <w:uiPriority w:val="39"/>
    <w:qFormat/>
    <w:pPr>
      <w:spacing w:before="200"/>
      <w:ind w:left="110"/>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14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71F3"/>
    <w:pPr>
      <w:tabs>
        <w:tab w:val="center" w:pos="4513"/>
        <w:tab w:val="right" w:pos="9026"/>
      </w:tabs>
    </w:pPr>
  </w:style>
  <w:style w:type="character" w:customStyle="1" w:styleId="HeaderChar">
    <w:name w:val="Header Char"/>
    <w:basedOn w:val="DefaultParagraphFont"/>
    <w:link w:val="Header"/>
    <w:uiPriority w:val="99"/>
    <w:rsid w:val="00CA71F3"/>
    <w:rPr>
      <w:rFonts w:ascii="Arial" w:eastAsia="Arial" w:hAnsi="Arial" w:cs="Arial"/>
      <w:lang w:val="en-GB"/>
    </w:rPr>
  </w:style>
  <w:style w:type="paragraph" w:styleId="Footer">
    <w:name w:val="footer"/>
    <w:basedOn w:val="Normal"/>
    <w:link w:val="FooterChar"/>
    <w:uiPriority w:val="99"/>
    <w:unhideWhenUsed/>
    <w:rsid w:val="00CA71F3"/>
    <w:pPr>
      <w:tabs>
        <w:tab w:val="center" w:pos="4513"/>
        <w:tab w:val="right" w:pos="9026"/>
      </w:tabs>
    </w:pPr>
  </w:style>
  <w:style w:type="character" w:customStyle="1" w:styleId="FooterChar">
    <w:name w:val="Footer Char"/>
    <w:basedOn w:val="DefaultParagraphFont"/>
    <w:link w:val="Footer"/>
    <w:uiPriority w:val="99"/>
    <w:rsid w:val="00CA71F3"/>
    <w:rPr>
      <w:rFonts w:ascii="Arial" w:eastAsia="Arial" w:hAnsi="Arial" w:cs="Arial"/>
      <w:lang w:val="en-GB"/>
    </w:rPr>
  </w:style>
  <w:style w:type="paragraph" w:styleId="TOCHeading">
    <w:name w:val="TOC Heading"/>
    <w:basedOn w:val="Heading1"/>
    <w:next w:val="Normal"/>
    <w:uiPriority w:val="39"/>
    <w:unhideWhenUsed/>
    <w:qFormat/>
    <w:rsid w:val="008C006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3">
    <w:name w:val="toc 3"/>
    <w:basedOn w:val="Normal"/>
    <w:next w:val="Normal"/>
    <w:autoRedefine/>
    <w:uiPriority w:val="39"/>
    <w:unhideWhenUsed/>
    <w:qFormat/>
    <w:rsid w:val="008C0066"/>
    <w:pPr>
      <w:spacing w:after="100"/>
      <w:ind w:left="440"/>
    </w:pPr>
  </w:style>
  <w:style w:type="character" w:styleId="Hyperlink">
    <w:name w:val="Hyperlink"/>
    <w:basedOn w:val="DefaultParagraphFont"/>
    <w:uiPriority w:val="99"/>
    <w:unhideWhenUsed/>
    <w:rsid w:val="008C0066"/>
    <w:rPr>
      <w:color w:val="0000FF" w:themeColor="hyperlink"/>
      <w:u w:val="single"/>
    </w:rPr>
  </w:style>
  <w:style w:type="table" w:styleId="TableGrid">
    <w:name w:val="Table Grid"/>
    <w:basedOn w:val="TableNormal"/>
    <w:uiPriority w:val="59"/>
    <w:rsid w:val="00B9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A40FF"/>
    <w:rPr>
      <w:rFonts w:ascii="Arial" w:eastAsia="Arial" w:hAnsi="Arial" w:cs="Arial"/>
      <w:lang w:val="en-GB"/>
    </w:rPr>
  </w:style>
  <w:style w:type="character" w:styleId="UnresolvedMention">
    <w:name w:val="Unresolved Mention"/>
    <w:basedOn w:val="DefaultParagraphFont"/>
    <w:uiPriority w:val="99"/>
    <w:semiHidden/>
    <w:unhideWhenUsed/>
    <w:rsid w:val="00DE2A67"/>
    <w:rPr>
      <w:color w:val="605E5C"/>
      <w:shd w:val="clear" w:color="auto" w:fill="E1DFDD"/>
    </w:rPr>
  </w:style>
  <w:style w:type="character" w:styleId="FollowedHyperlink">
    <w:name w:val="FollowedHyperlink"/>
    <w:basedOn w:val="DefaultParagraphFont"/>
    <w:uiPriority w:val="99"/>
    <w:semiHidden/>
    <w:unhideWhenUsed/>
    <w:rsid w:val="00DE2A67"/>
    <w:rPr>
      <w:color w:val="800080" w:themeColor="followedHyperlink"/>
      <w:u w:val="single"/>
    </w:rPr>
  </w:style>
  <w:style w:type="paragraph" w:styleId="Revision">
    <w:name w:val="Revision"/>
    <w:hidden/>
    <w:uiPriority w:val="99"/>
    <w:semiHidden/>
    <w:rsid w:val="006749BB"/>
    <w:pPr>
      <w:widowControl/>
      <w:autoSpaceDE/>
      <w:autoSpaceDN/>
    </w:pPr>
    <w:rPr>
      <w:rFonts w:ascii="Arial" w:eastAsia="Arial" w:hAnsi="Arial" w:cs="Arial"/>
      <w:lang w:val="en-GB"/>
    </w:rPr>
  </w:style>
  <w:style w:type="paragraph" w:customStyle="1" w:styleId="Default">
    <w:name w:val="Default"/>
    <w:rsid w:val="00EC60A0"/>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EC60A0"/>
    <w:pPr>
      <w:widowControl/>
      <w:autoSpaceDE/>
      <w:autoSpaceDN/>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C60A0"/>
    <w:rPr>
      <w:rFonts w:ascii="Tahoma" w:eastAsia="Times New Roman" w:hAnsi="Tahoma" w:cs="Tahoma"/>
      <w:sz w:val="16"/>
      <w:szCs w:val="16"/>
      <w:lang w:val="en-GB" w:eastAsia="en-GB"/>
    </w:rPr>
  </w:style>
  <w:style w:type="paragraph" w:styleId="NoSpacing">
    <w:name w:val="No Spacing"/>
    <w:link w:val="NoSpacingChar"/>
    <w:uiPriority w:val="1"/>
    <w:qFormat/>
    <w:rsid w:val="00EC60A0"/>
    <w:pPr>
      <w:widowControl/>
      <w:autoSpaceDE/>
      <w:autoSpaceDN/>
    </w:pPr>
    <w:rPr>
      <w:lang w:val="en-GB"/>
    </w:rPr>
  </w:style>
  <w:style w:type="character" w:customStyle="1" w:styleId="NoSpacingChar">
    <w:name w:val="No Spacing Char"/>
    <w:basedOn w:val="DefaultParagraphFont"/>
    <w:link w:val="NoSpacing"/>
    <w:uiPriority w:val="1"/>
    <w:rsid w:val="00EC60A0"/>
    <w:rPr>
      <w:lang w:val="en-GB"/>
    </w:rPr>
  </w:style>
  <w:style w:type="character" w:styleId="PlaceholderText">
    <w:name w:val="Placeholder Text"/>
    <w:basedOn w:val="DefaultParagraphFont"/>
    <w:uiPriority w:val="99"/>
    <w:semiHidden/>
    <w:rsid w:val="00EC60A0"/>
    <w:rPr>
      <w:color w:val="808080"/>
    </w:rPr>
  </w:style>
  <w:style w:type="character" w:customStyle="1" w:styleId="Heading2Char">
    <w:name w:val="Heading 2 Char"/>
    <w:basedOn w:val="DefaultParagraphFont"/>
    <w:link w:val="Heading2"/>
    <w:uiPriority w:val="9"/>
    <w:rsid w:val="00EC60A0"/>
    <w:rPr>
      <w:rFonts w:ascii="Arial" w:eastAsia="Arial" w:hAnsi="Arial" w:cs="Arial"/>
      <w:b/>
      <w:bCs/>
      <w:sz w:val="28"/>
      <w:szCs w:val="28"/>
      <w:lang w:val="en-GB"/>
    </w:rPr>
  </w:style>
  <w:style w:type="character" w:customStyle="1" w:styleId="Heading1Char">
    <w:name w:val="Heading 1 Char"/>
    <w:basedOn w:val="DefaultParagraphFont"/>
    <w:link w:val="Heading1"/>
    <w:uiPriority w:val="9"/>
    <w:rsid w:val="00EC60A0"/>
    <w:rPr>
      <w:rFonts w:ascii="Arial" w:eastAsia="Arial" w:hAnsi="Arial" w:cs="Arial"/>
      <w:b/>
      <w:bCs/>
      <w:sz w:val="24"/>
      <w:szCs w:val="24"/>
      <w:lang w:val="en-GB"/>
    </w:rPr>
  </w:style>
  <w:style w:type="character" w:styleId="PageNumber">
    <w:name w:val="page number"/>
    <w:basedOn w:val="DefaultParagraphFont"/>
    <w:rsid w:val="00EC60A0"/>
  </w:style>
  <w:style w:type="character" w:styleId="CommentReference">
    <w:name w:val="annotation reference"/>
    <w:basedOn w:val="DefaultParagraphFont"/>
    <w:uiPriority w:val="99"/>
    <w:semiHidden/>
    <w:unhideWhenUsed/>
    <w:rsid w:val="00EC60A0"/>
    <w:rPr>
      <w:sz w:val="16"/>
      <w:szCs w:val="16"/>
    </w:rPr>
  </w:style>
  <w:style w:type="paragraph" w:styleId="CommentText">
    <w:name w:val="annotation text"/>
    <w:basedOn w:val="Normal"/>
    <w:link w:val="CommentTextChar"/>
    <w:uiPriority w:val="99"/>
    <w:semiHidden/>
    <w:unhideWhenUsed/>
    <w:rsid w:val="00EC60A0"/>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60A0"/>
    <w:rPr>
      <w:sz w:val="20"/>
      <w:szCs w:val="20"/>
      <w:lang w:val="en-GB"/>
    </w:rPr>
  </w:style>
  <w:style w:type="paragraph" w:styleId="CommentSubject">
    <w:name w:val="annotation subject"/>
    <w:basedOn w:val="CommentText"/>
    <w:next w:val="CommentText"/>
    <w:link w:val="CommentSubjectChar"/>
    <w:uiPriority w:val="99"/>
    <w:semiHidden/>
    <w:unhideWhenUsed/>
    <w:rsid w:val="00EC60A0"/>
    <w:rPr>
      <w:b/>
      <w:bCs/>
    </w:rPr>
  </w:style>
  <w:style w:type="character" w:customStyle="1" w:styleId="CommentSubjectChar">
    <w:name w:val="Comment Subject Char"/>
    <w:basedOn w:val="CommentTextChar"/>
    <w:link w:val="CommentSubject"/>
    <w:uiPriority w:val="99"/>
    <w:semiHidden/>
    <w:rsid w:val="00EC60A0"/>
    <w:rPr>
      <w:b/>
      <w:bCs/>
      <w:sz w:val="20"/>
      <w:szCs w:val="20"/>
      <w:lang w:val="en-GB"/>
    </w:rPr>
  </w:style>
  <w:style w:type="paragraph" w:styleId="EndnoteText">
    <w:name w:val="endnote text"/>
    <w:basedOn w:val="Normal"/>
    <w:link w:val="EndnoteTextChar"/>
    <w:uiPriority w:val="99"/>
    <w:semiHidden/>
    <w:unhideWhenUsed/>
    <w:rsid w:val="00EC60A0"/>
    <w:pPr>
      <w:widowControl/>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C60A0"/>
    <w:rPr>
      <w:sz w:val="20"/>
      <w:szCs w:val="20"/>
      <w:lang w:val="en-GB"/>
    </w:rPr>
  </w:style>
  <w:style w:type="character" w:styleId="EndnoteReference">
    <w:name w:val="endnote reference"/>
    <w:basedOn w:val="DefaultParagraphFont"/>
    <w:uiPriority w:val="99"/>
    <w:semiHidden/>
    <w:unhideWhenUsed/>
    <w:rsid w:val="00EC60A0"/>
    <w:rPr>
      <w:vertAlign w:val="superscript"/>
    </w:rPr>
  </w:style>
  <w:style w:type="paragraph" w:styleId="Title">
    <w:name w:val="Title"/>
    <w:basedOn w:val="Normal"/>
    <w:next w:val="Normal"/>
    <w:link w:val="TitleChar"/>
    <w:uiPriority w:val="10"/>
    <w:qFormat/>
    <w:rsid w:val="00EC60A0"/>
    <w:pPr>
      <w:widowControl/>
      <w:pBdr>
        <w:bottom w:val="single" w:sz="8" w:space="4" w:color="4F81BD" w:themeColor="accent1"/>
      </w:pBdr>
      <w:autoSpaceDE/>
      <w:autoSpaceDN/>
      <w:spacing w:after="300"/>
      <w:contextualSpacing/>
      <w:jc w:val="both"/>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EC60A0"/>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Heading3Char">
    <w:name w:val="Heading 3 Char"/>
    <w:basedOn w:val="DefaultParagraphFont"/>
    <w:link w:val="Heading3"/>
    <w:uiPriority w:val="9"/>
    <w:rsid w:val="00EC60A0"/>
    <w:rPr>
      <w:rFonts w:ascii="Arial" w:eastAsia="Arial" w:hAnsi="Arial" w:cs="Arial"/>
      <w:b/>
      <w:bCs/>
      <w:sz w:val="24"/>
      <w:szCs w:val="24"/>
      <w:lang w:val="en-GB"/>
    </w:rPr>
  </w:style>
  <w:style w:type="table" w:customStyle="1" w:styleId="TableGrid1">
    <w:name w:val="Table Grid1"/>
    <w:basedOn w:val="TableNormal"/>
    <w:next w:val="TableGrid"/>
    <w:uiPriority w:val="59"/>
    <w:rsid w:val="00EC60A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60A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60A0"/>
    <w:pPr>
      <w:widowControl/>
      <w:autoSpaceDE/>
      <w:autoSpaceDN/>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C60A0"/>
    <w:rPr>
      <w:rFonts w:ascii="Arial" w:eastAsia="Times New Roman" w:hAnsi="Arial" w:cs="Times New Roman"/>
      <w:sz w:val="20"/>
      <w:szCs w:val="20"/>
      <w:lang w:val="en-GB" w:eastAsia="en-GB"/>
    </w:rPr>
  </w:style>
  <w:style w:type="character" w:styleId="FootnoteReference">
    <w:name w:val="footnote reference"/>
    <w:basedOn w:val="DefaultParagraphFont"/>
    <w:uiPriority w:val="99"/>
    <w:semiHidden/>
    <w:unhideWhenUsed/>
    <w:rsid w:val="00EC60A0"/>
    <w:rPr>
      <w:vertAlign w:val="superscript"/>
    </w:rPr>
  </w:style>
  <w:style w:type="paragraph" w:customStyle="1" w:styleId="Emma1">
    <w:name w:val="Emma 1"/>
    <w:basedOn w:val="Heading1"/>
    <w:link w:val="Emma1Char"/>
    <w:qFormat/>
    <w:rsid w:val="00EC60A0"/>
    <w:pPr>
      <w:keepNext/>
      <w:keepLines/>
      <w:widowControl/>
      <w:autoSpaceDE/>
      <w:autoSpaceDN/>
      <w:spacing w:before="480" w:line="276" w:lineRule="auto"/>
      <w:ind w:left="0"/>
      <w:jc w:val="left"/>
    </w:pPr>
    <w:rPr>
      <w:rFonts w:eastAsiaTheme="majorEastAsia"/>
    </w:rPr>
  </w:style>
  <w:style w:type="character" w:customStyle="1" w:styleId="Emma1Char">
    <w:name w:val="Emma 1 Char"/>
    <w:basedOn w:val="Heading1Char"/>
    <w:link w:val="Emma1"/>
    <w:rsid w:val="00EC60A0"/>
    <w:rPr>
      <w:rFonts w:ascii="Arial" w:eastAsiaTheme="majorEastAsia" w:hAnsi="Arial" w:cs="Arial"/>
      <w:b/>
      <w:bCs/>
      <w:sz w:val="24"/>
      <w:szCs w:val="24"/>
      <w:lang w:val="en-GB"/>
    </w:rPr>
  </w:style>
  <w:style w:type="paragraph" w:styleId="PlainText">
    <w:name w:val="Plain Text"/>
    <w:basedOn w:val="Normal"/>
    <w:link w:val="PlainTextChar"/>
    <w:uiPriority w:val="99"/>
    <w:unhideWhenUsed/>
    <w:rsid w:val="00EC60A0"/>
    <w:pPr>
      <w:widowControl/>
      <w:autoSpaceDE/>
      <w:autoSpaceDN/>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EC60A0"/>
    <w:rPr>
      <w:rFonts w:ascii="Calibri" w:eastAsia="Times New Roman" w:hAnsi="Calibri" w:cs="Times New Roman"/>
      <w:szCs w:val="21"/>
      <w:lang w:val="en-GB"/>
    </w:rPr>
  </w:style>
  <w:style w:type="character" w:styleId="Strong">
    <w:name w:val="Strong"/>
    <w:basedOn w:val="DefaultParagraphFont"/>
    <w:uiPriority w:val="22"/>
    <w:qFormat/>
    <w:rsid w:val="00EC6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ass.org.uk/achieving-closure/"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yhcs.org.uk/documents/5665646/17351999/EIA+MIFS+Policy/882995d6-978b-46ff-a5dc-9f81245e682f"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image" Target="media/image5.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org.uk/publications/homeclosures/"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BB2C-D982-42E2-AFDC-F7AB2044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11492</Words>
  <Characters>65505</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Warburton</dc:creator>
  <cp:lastModifiedBy>HARRIS, Jeanette (NHS HUMBER AND NORTH YORKSHIRE ICB - 03H)</cp:lastModifiedBy>
  <cp:revision>2</cp:revision>
  <dcterms:created xsi:type="dcterms:W3CDTF">2023-11-09T09:10:00Z</dcterms:created>
  <dcterms:modified xsi:type="dcterms:W3CDTF">2023-11-09T09:10:00Z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Acrobat PDFMaker 20 for Word</vt:lpwstr>
  </property>
  <property fmtid="{D5CDD505-2E9C-101B-9397-08002B2CF9AE}" pid="4" name="LastSaved">
    <vt:filetime>2020-10-27T00:00:00Z</vt:filetime>
  </property>
</Properties>
</file>