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E86C" w14:textId="309FC37C" w:rsidR="00E110A4" w:rsidRPr="007F139C" w:rsidRDefault="00E66618" w:rsidP="007F139C">
      <w:pPr>
        <w:jc w:val="center"/>
        <w:rPr>
          <w:b/>
          <w:sz w:val="28"/>
          <w:szCs w:val="28"/>
        </w:rPr>
      </w:pPr>
      <w:r w:rsidRPr="00E66618">
        <w:rPr>
          <w:b/>
          <w:sz w:val="28"/>
          <w:szCs w:val="28"/>
        </w:rPr>
        <w:t xml:space="preserve">Equality Impact Risk Assessment:  </w:t>
      </w:r>
      <w:r w:rsidR="009C6D4F">
        <w:rPr>
          <w:b/>
          <w:sz w:val="28"/>
          <w:szCs w:val="28"/>
        </w:rPr>
        <w:t xml:space="preserve">Mental Capacity Act 2005 and Deprivation of liberty Policy </w:t>
      </w:r>
    </w:p>
    <w:p w14:paraId="6DD91AD3" w14:textId="0BBAE4E8" w:rsidR="002A152B" w:rsidRDefault="002A152B" w:rsidP="002A152B">
      <w:pPr>
        <w:tabs>
          <w:tab w:val="left" w:pos="4536"/>
        </w:tabs>
        <w:jc w:val="left"/>
        <w:rPr>
          <w:b/>
          <w:sz w:val="24"/>
          <w:szCs w:val="24"/>
        </w:rPr>
      </w:pPr>
      <w:r>
        <w:rPr>
          <w:b/>
          <w:sz w:val="24"/>
          <w:szCs w:val="24"/>
        </w:rPr>
        <w:t>Date of analysis:</w:t>
      </w:r>
      <w:r>
        <w:rPr>
          <w:b/>
          <w:sz w:val="24"/>
          <w:szCs w:val="24"/>
        </w:rPr>
        <w:tab/>
      </w:r>
      <w:sdt>
        <w:sdtPr>
          <w:rPr>
            <w:b/>
            <w:sz w:val="24"/>
            <w:szCs w:val="24"/>
          </w:rPr>
          <w:id w:val="-997802648"/>
          <w:placeholder>
            <w:docPart w:val="68DDED7EE0844653B87E154504E04F6A"/>
          </w:placeholder>
          <w:date w:fullDate="2023-05-30T00:00:00Z">
            <w:dateFormat w:val="dd/MM/yyyy"/>
            <w:lid w:val="en-GB"/>
            <w:storeMappedDataAs w:val="dateTime"/>
            <w:calendar w:val="gregorian"/>
          </w:date>
        </w:sdtPr>
        <w:sdtEndPr/>
        <w:sdtContent>
          <w:r w:rsidR="006E6DC4">
            <w:rPr>
              <w:b/>
              <w:sz w:val="24"/>
              <w:szCs w:val="24"/>
            </w:rPr>
            <w:t>30/05/2023</w:t>
          </w:r>
        </w:sdtContent>
      </w:sdt>
    </w:p>
    <w:p w14:paraId="3CE6F535" w14:textId="77777777" w:rsidR="00E110A4" w:rsidRDefault="00E110A4" w:rsidP="00E110A4">
      <w:pPr>
        <w:pStyle w:val="NoSpacing"/>
        <w:rPr>
          <w:b/>
          <w:sz w:val="24"/>
          <w:szCs w:val="24"/>
        </w:rPr>
      </w:pPr>
    </w:p>
    <w:p w14:paraId="0359D158" w14:textId="55AE1446" w:rsidR="00276FF9" w:rsidRPr="00E110A4" w:rsidRDefault="00276FF9" w:rsidP="00E110A4">
      <w:pPr>
        <w:pStyle w:val="NoSpacing"/>
        <w:rPr>
          <w:sz w:val="24"/>
          <w:szCs w:val="24"/>
        </w:rPr>
      </w:pPr>
      <w:r w:rsidRPr="00E110A4">
        <w:rPr>
          <w:b/>
          <w:sz w:val="24"/>
          <w:szCs w:val="24"/>
        </w:rPr>
        <w:t>Analysis rating:</w:t>
      </w:r>
      <w:r w:rsidRPr="00E110A4">
        <w:rPr>
          <w:sz w:val="24"/>
          <w:szCs w:val="24"/>
        </w:rPr>
        <w:t xml:space="preserve"> (see completion notes)</w:t>
      </w:r>
      <w:r w:rsidRPr="00E110A4">
        <w:rPr>
          <w:sz w:val="24"/>
          <w:szCs w:val="24"/>
        </w:rPr>
        <w:tab/>
      </w:r>
      <w:sdt>
        <w:sdtPr>
          <w:rPr>
            <w:sz w:val="24"/>
            <w:szCs w:val="24"/>
          </w:rPr>
          <w:id w:val="-67105735"/>
          <w14:checkbox>
            <w14:checked w14:val="0"/>
            <w14:checkedState w14:val="2612" w14:font="MS Gothic"/>
            <w14:uncheckedState w14:val="2610" w14:font="MS Gothic"/>
          </w14:checkbox>
        </w:sdtPr>
        <w:sdtEndPr/>
        <w:sdtContent>
          <w:r w:rsidR="0002033A">
            <w:rPr>
              <w:rFonts w:ascii="MS Gothic" w:eastAsia="MS Gothic" w:hAnsi="MS Gothic" w:hint="eastAsia"/>
              <w:sz w:val="24"/>
              <w:szCs w:val="24"/>
            </w:rPr>
            <w:t>☐</w:t>
          </w:r>
        </w:sdtContent>
      </w:sdt>
      <w:r w:rsidRPr="00E110A4">
        <w:rPr>
          <w:sz w:val="24"/>
          <w:szCs w:val="24"/>
        </w:rPr>
        <w:t xml:space="preserve">  Red</w:t>
      </w:r>
    </w:p>
    <w:p w14:paraId="27C0BD57" w14:textId="006E121E" w:rsidR="00276FF9" w:rsidRPr="00E110A4" w:rsidRDefault="00890AF5" w:rsidP="00E110A4">
      <w:pPr>
        <w:pStyle w:val="NoSpacing"/>
        <w:rPr>
          <w:sz w:val="24"/>
          <w:szCs w:val="24"/>
        </w:rPr>
      </w:pPr>
      <w:r w:rsidRPr="00E110A4">
        <w:rPr>
          <w:sz w:val="24"/>
          <w:szCs w:val="24"/>
        </w:rPr>
        <w:t>(Please tick by clicking in the box)</w:t>
      </w:r>
      <w:r w:rsidR="00276FF9">
        <w:tab/>
      </w:r>
      <w:sdt>
        <w:sdtPr>
          <w:rPr>
            <w:sz w:val="24"/>
            <w:szCs w:val="24"/>
          </w:rPr>
          <w:id w:val="635075300"/>
          <w14:checkbox>
            <w14:checked w14:val="0"/>
            <w14:checkedState w14:val="2612" w14:font="MS Gothic"/>
            <w14:uncheckedState w14:val="2610" w14:font="MS Gothic"/>
          </w14:checkbox>
        </w:sdtPr>
        <w:sdtEndPr/>
        <w:sdtContent>
          <w:r w:rsidR="00986DDD">
            <w:rPr>
              <w:rFonts w:ascii="MS Gothic" w:eastAsia="MS Gothic" w:hAnsi="MS Gothic" w:hint="eastAsia"/>
              <w:sz w:val="24"/>
              <w:szCs w:val="24"/>
            </w:rPr>
            <w:t>☐</w:t>
          </w:r>
        </w:sdtContent>
      </w:sdt>
      <w:r w:rsidR="00276FF9" w:rsidRPr="00E110A4">
        <w:rPr>
          <w:sz w:val="24"/>
          <w:szCs w:val="24"/>
        </w:rPr>
        <w:t xml:space="preserve">  Red/</w:t>
      </w:r>
      <w:proofErr w:type="gramStart"/>
      <w:r w:rsidR="00276FF9" w:rsidRPr="00E110A4">
        <w:rPr>
          <w:sz w:val="24"/>
          <w:szCs w:val="24"/>
        </w:rPr>
        <w:t>amber</w:t>
      </w:r>
      <w:proofErr w:type="gramEnd"/>
    </w:p>
    <w:p w14:paraId="282C7811" w14:textId="05D2BCAC" w:rsidR="00276FF9" w:rsidRPr="00E110A4" w:rsidRDefault="00276FF9" w:rsidP="00E110A4">
      <w:pPr>
        <w:pStyle w:val="NoSpacing"/>
        <w:rPr>
          <w:sz w:val="24"/>
          <w:szCs w:val="24"/>
        </w:rPr>
      </w:pPr>
      <w:r>
        <w:tab/>
      </w:r>
      <w:sdt>
        <w:sdtPr>
          <w:id w:val="-829592030"/>
          <w14:checkbox>
            <w14:checked w14:val="1"/>
            <w14:checkedState w14:val="2612" w14:font="MS Gothic"/>
            <w14:uncheckedState w14:val="2610" w14:font="MS Gothic"/>
          </w14:checkbox>
        </w:sdtPr>
        <w:sdtEndPr/>
        <w:sdtContent>
          <w:r w:rsidR="00986DDD">
            <w:rPr>
              <w:rFonts w:ascii="MS Gothic" w:eastAsia="MS Gothic" w:hAnsi="MS Gothic" w:hint="eastAsia"/>
            </w:rPr>
            <w:t>☒</w:t>
          </w:r>
        </w:sdtContent>
      </w:sdt>
      <w:r>
        <w:t xml:space="preserve">  Amber</w:t>
      </w:r>
    </w:p>
    <w:p w14:paraId="4D06E643" w14:textId="77777777" w:rsidR="00276FF9" w:rsidRPr="00E110A4" w:rsidRDefault="00276FF9" w:rsidP="00E110A4">
      <w:pPr>
        <w:pStyle w:val="NoSpacing"/>
        <w:rPr>
          <w:sz w:val="24"/>
          <w:szCs w:val="24"/>
        </w:rPr>
      </w:pPr>
      <w:r w:rsidRPr="00E110A4">
        <w:rPr>
          <w:sz w:val="24"/>
          <w:szCs w:val="24"/>
        </w:rPr>
        <w:tab/>
      </w:r>
      <w:sdt>
        <w:sdtPr>
          <w:rPr>
            <w:sz w:val="24"/>
            <w:szCs w:val="24"/>
          </w:rPr>
          <w:id w:val="1983183801"/>
          <w14:checkbox>
            <w14:checked w14:val="0"/>
            <w14:checkedState w14:val="2612" w14:font="MS Gothic"/>
            <w14:uncheckedState w14:val="2610" w14:font="MS Gothic"/>
          </w14:checkbox>
        </w:sdtPr>
        <w:sdtEndPr/>
        <w:sdtContent>
          <w:r w:rsidRPr="00E110A4">
            <w:rPr>
              <w:rFonts w:ascii="MS Gothic" w:eastAsia="MS Gothic" w:hAnsi="MS Gothic" w:hint="eastAsia"/>
              <w:sz w:val="24"/>
              <w:szCs w:val="24"/>
            </w:rPr>
            <w:t>☐</w:t>
          </w:r>
        </w:sdtContent>
      </w:sdt>
      <w:r w:rsidRPr="00E110A4">
        <w:rPr>
          <w:sz w:val="24"/>
          <w:szCs w:val="24"/>
        </w:rPr>
        <w:t xml:space="preserve">  Green</w:t>
      </w:r>
    </w:p>
    <w:p w14:paraId="1CBC7A20" w14:textId="77777777" w:rsidR="00AE008C" w:rsidRDefault="00AE008C" w:rsidP="00E110A4">
      <w:pPr>
        <w:pStyle w:val="NoSpacing"/>
        <w:rPr>
          <w:b/>
          <w:sz w:val="24"/>
          <w:szCs w:val="24"/>
        </w:rPr>
      </w:pPr>
    </w:p>
    <w:p w14:paraId="05A5D2AE" w14:textId="3E3F79C5" w:rsidR="00276FF9" w:rsidRPr="00E110A4" w:rsidRDefault="00276FF9" w:rsidP="00E110A4">
      <w:pPr>
        <w:pStyle w:val="NoSpacing"/>
        <w:rPr>
          <w:sz w:val="24"/>
          <w:szCs w:val="24"/>
        </w:rPr>
      </w:pPr>
      <w:r w:rsidRPr="00E110A4">
        <w:rPr>
          <w:b/>
          <w:sz w:val="24"/>
          <w:szCs w:val="24"/>
        </w:rPr>
        <w:t>Type of analysis performed:</w:t>
      </w:r>
      <w:r w:rsidRPr="00E110A4">
        <w:rPr>
          <w:sz w:val="24"/>
          <w:szCs w:val="24"/>
        </w:rPr>
        <w:tab/>
      </w:r>
      <w:sdt>
        <w:sdtPr>
          <w:rPr>
            <w:sz w:val="24"/>
            <w:szCs w:val="24"/>
          </w:rPr>
          <w:id w:val="1574695933"/>
          <w14:checkbox>
            <w14:checked w14:val="1"/>
            <w14:checkedState w14:val="2612" w14:font="MS Gothic"/>
            <w14:uncheckedState w14:val="2610" w14:font="MS Gothic"/>
          </w14:checkbox>
        </w:sdtPr>
        <w:sdtEndPr/>
        <w:sdtContent>
          <w:r w:rsidR="00BC3C9B">
            <w:rPr>
              <w:rFonts w:ascii="MS Gothic" w:eastAsia="MS Gothic" w:hAnsi="MS Gothic" w:hint="eastAsia"/>
              <w:sz w:val="24"/>
              <w:szCs w:val="24"/>
            </w:rPr>
            <w:t>☒</w:t>
          </w:r>
        </w:sdtContent>
      </w:sdt>
      <w:r w:rsidRPr="00E110A4">
        <w:rPr>
          <w:sz w:val="24"/>
          <w:szCs w:val="24"/>
        </w:rPr>
        <w:t xml:space="preserve">  Systematic policy </w:t>
      </w:r>
      <w:proofErr w:type="gramStart"/>
      <w:r w:rsidRPr="00E110A4">
        <w:rPr>
          <w:sz w:val="24"/>
          <w:szCs w:val="24"/>
        </w:rPr>
        <w:t>analysis</w:t>
      </w:r>
      <w:proofErr w:type="gramEnd"/>
    </w:p>
    <w:p w14:paraId="45900167" w14:textId="535400F3" w:rsidR="00276FF9" w:rsidRPr="00E110A4" w:rsidRDefault="00A87244" w:rsidP="00E110A4">
      <w:pPr>
        <w:pStyle w:val="NoSpacing"/>
        <w:rPr>
          <w:sz w:val="24"/>
          <w:szCs w:val="24"/>
        </w:rPr>
      </w:pPr>
      <w:r w:rsidRPr="00E110A4">
        <w:rPr>
          <w:sz w:val="24"/>
          <w:szCs w:val="24"/>
        </w:rPr>
        <w:t xml:space="preserve">(Please </w:t>
      </w:r>
      <w:r w:rsidR="00276FF9" w:rsidRPr="00E110A4">
        <w:rPr>
          <w:sz w:val="24"/>
          <w:szCs w:val="24"/>
        </w:rPr>
        <w:t>tick</w:t>
      </w:r>
      <w:r w:rsidR="00CA7027" w:rsidRPr="00E110A4">
        <w:rPr>
          <w:sz w:val="24"/>
          <w:szCs w:val="24"/>
        </w:rPr>
        <w:t xml:space="preserve"> by clicking in the box</w:t>
      </w:r>
      <w:r w:rsidR="00276FF9" w:rsidRPr="00E110A4">
        <w:rPr>
          <w:sz w:val="24"/>
          <w:szCs w:val="24"/>
        </w:rPr>
        <w:t>)</w:t>
      </w:r>
      <w:r w:rsidR="00276FF9" w:rsidRPr="00E110A4">
        <w:rPr>
          <w:sz w:val="24"/>
          <w:szCs w:val="24"/>
        </w:rPr>
        <w:tab/>
      </w:r>
      <w:sdt>
        <w:sdtPr>
          <w:rPr>
            <w:sz w:val="24"/>
            <w:szCs w:val="24"/>
          </w:rPr>
          <w:id w:val="-1508058096"/>
          <w14:checkbox>
            <w14:checked w14:val="0"/>
            <w14:checkedState w14:val="2612" w14:font="MS Gothic"/>
            <w14:uncheckedState w14:val="2610" w14:font="MS Gothic"/>
          </w14:checkbox>
        </w:sdtPr>
        <w:sdtEndPr/>
        <w:sdtContent>
          <w:r w:rsidR="006E6DC4">
            <w:rPr>
              <w:rFonts w:ascii="MS Gothic" w:eastAsia="MS Gothic" w:hAnsi="MS Gothic" w:hint="eastAsia"/>
              <w:sz w:val="24"/>
              <w:szCs w:val="24"/>
            </w:rPr>
            <w:t>☐</w:t>
          </w:r>
        </w:sdtContent>
      </w:sdt>
      <w:r w:rsidR="00276FF9" w:rsidRPr="00E110A4">
        <w:rPr>
          <w:sz w:val="24"/>
          <w:szCs w:val="24"/>
        </w:rPr>
        <w:t xml:space="preserve">  Consultation</w:t>
      </w:r>
    </w:p>
    <w:p w14:paraId="40929BFE" w14:textId="77777777" w:rsidR="00276FF9" w:rsidRPr="00E110A4" w:rsidRDefault="00276FF9" w:rsidP="00E110A4">
      <w:pPr>
        <w:pStyle w:val="NoSpacing"/>
        <w:rPr>
          <w:sz w:val="24"/>
          <w:szCs w:val="24"/>
        </w:rPr>
      </w:pPr>
      <w:r w:rsidRPr="00E110A4">
        <w:rPr>
          <w:sz w:val="24"/>
          <w:szCs w:val="24"/>
        </w:rPr>
        <w:tab/>
      </w:r>
      <w:sdt>
        <w:sdtPr>
          <w:rPr>
            <w:sz w:val="24"/>
            <w:szCs w:val="24"/>
          </w:rPr>
          <w:id w:val="-1195315044"/>
          <w14:checkbox>
            <w14:checked w14:val="0"/>
            <w14:checkedState w14:val="2612" w14:font="MS Gothic"/>
            <w14:uncheckedState w14:val="2610" w14:font="MS Gothic"/>
          </w14:checkbox>
        </w:sdtPr>
        <w:sdtEndPr/>
        <w:sdtContent>
          <w:r w:rsidRPr="00E110A4">
            <w:rPr>
              <w:rFonts w:ascii="MS Gothic" w:eastAsia="MS Gothic" w:hAnsi="MS Gothic" w:hint="eastAsia"/>
              <w:sz w:val="24"/>
              <w:szCs w:val="24"/>
            </w:rPr>
            <w:t>☐</w:t>
          </w:r>
        </w:sdtContent>
      </w:sdt>
      <w:r w:rsidRPr="00E110A4">
        <w:rPr>
          <w:sz w:val="24"/>
          <w:szCs w:val="24"/>
        </w:rPr>
        <w:t xml:space="preserve">  Meeting</w:t>
      </w:r>
    </w:p>
    <w:p w14:paraId="5377355D" w14:textId="77777777" w:rsidR="00276FF9" w:rsidRPr="00E110A4" w:rsidRDefault="00E9325B" w:rsidP="00E110A4">
      <w:pPr>
        <w:pStyle w:val="NoSpacing"/>
        <w:rPr>
          <w:sz w:val="24"/>
          <w:szCs w:val="24"/>
        </w:rPr>
      </w:pPr>
      <w:r w:rsidRPr="00E110A4">
        <w:rPr>
          <w:sz w:val="24"/>
          <w:szCs w:val="24"/>
        </w:rPr>
        <w:tab/>
      </w:r>
      <w:sdt>
        <w:sdtPr>
          <w:rPr>
            <w:sz w:val="24"/>
            <w:szCs w:val="24"/>
          </w:rPr>
          <w:id w:val="275997342"/>
          <w14:checkbox>
            <w14:checked w14:val="0"/>
            <w14:checkedState w14:val="2612" w14:font="MS Gothic"/>
            <w14:uncheckedState w14:val="2610" w14:font="MS Gothic"/>
          </w14:checkbox>
        </w:sdtPr>
        <w:sdtEndPr/>
        <w:sdtContent>
          <w:r w:rsidRPr="00E110A4">
            <w:rPr>
              <w:rFonts w:ascii="MS Gothic" w:eastAsia="MS Gothic" w:hAnsi="MS Gothic" w:hint="eastAsia"/>
              <w:sz w:val="24"/>
              <w:szCs w:val="24"/>
            </w:rPr>
            <w:t>☐</w:t>
          </w:r>
        </w:sdtContent>
      </w:sdt>
      <w:r w:rsidRPr="00E110A4">
        <w:rPr>
          <w:sz w:val="24"/>
          <w:szCs w:val="24"/>
        </w:rPr>
        <w:t xml:space="preserve">  Service proposal</w:t>
      </w:r>
    </w:p>
    <w:p w14:paraId="1F4725AD" w14:textId="77777777" w:rsidR="00E9325B" w:rsidRPr="00E110A4" w:rsidRDefault="00E9325B" w:rsidP="00E110A4">
      <w:pPr>
        <w:pStyle w:val="NoSpacing"/>
        <w:rPr>
          <w:sz w:val="24"/>
          <w:szCs w:val="24"/>
        </w:rPr>
      </w:pPr>
      <w:r w:rsidRPr="00E110A4">
        <w:rPr>
          <w:sz w:val="24"/>
          <w:szCs w:val="24"/>
        </w:rPr>
        <w:tab/>
      </w:r>
      <w:sdt>
        <w:sdtPr>
          <w:rPr>
            <w:sz w:val="24"/>
            <w:szCs w:val="24"/>
          </w:rPr>
          <w:id w:val="-2101469703"/>
          <w14:checkbox>
            <w14:checked w14:val="0"/>
            <w14:checkedState w14:val="2612" w14:font="MS Gothic"/>
            <w14:uncheckedState w14:val="2610" w14:font="MS Gothic"/>
          </w14:checkbox>
        </w:sdtPr>
        <w:sdtEndPr/>
        <w:sdtContent>
          <w:r w:rsidRPr="00E110A4">
            <w:rPr>
              <w:rFonts w:ascii="MS Gothic" w:eastAsia="MS Gothic" w:hAnsi="MS Gothic" w:hint="eastAsia"/>
              <w:sz w:val="24"/>
              <w:szCs w:val="24"/>
            </w:rPr>
            <w:t>☐</w:t>
          </w:r>
        </w:sdtContent>
      </w:sdt>
      <w:r w:rsidRPr="00E110A4">
        <w:rPr>
          <w:sz w:val="24"/>
          <w:szCs w:val="24"/>
        </w:rPr>
        <w:t xml:space="preserve">  Other</w:t>
      </w:r>
    </w:p>
    <w:p w14:paraId="077D1F1D" w14:textId="77777777" w:rsidR="00AE008C" w:rsidRDefault="00AE008C" w:rsidP="00E110A4">
      <w:pPr>
        <w:pStyle w:val="NoSpacing"/>
        <w:rPr>
          <w:b/>
          <w:sz w:val="24"/>
          <w:szCs w:val="24"/>
        </w:rPr>
      </w:pPr>
    </w:p>
    <w:p w14:paraId="661F5707" w14:textId="77777777" w:rsidR="00E9325B" w:rsidRPr="00E110A4" w:rsidRDefault="00E9325B" w:rsidP="00E110A4">
      <w:pPr>
        <w:pStyle w:val="NoSpacing"/>
        <w:rPr>
          <w:b/>
          <w:sz w:val="24"/>
          <w:szCs w:val="24"/>
        </w:rPr>
      </w:pPr>
      <w:r w:rsidRPr="00E110A4">
        <w:rPr>
          <w:b/>
          <w:sz w:val="24"/>
          <w:szCs w:val="24"/>
        </w:rPr>
        <w:t xml:space="preserve">Please list any other policies that </w:t>
      </w:r>
      <w:proofErr w:type="gramStart"/>
      <w:r w:rsidRPr="00E110A4">
        <w:rPr>
          <w:b/>
          <w:sz w:val="24"/>
          <w:szCs w:val="24"/>
        </w:rPr>
        <w:t>are</w:t>
      </w:r>
      <w:proofErr w:type="gramEnd"/>
      <w:r w:rsidRPr="00E110A4">
        <w:rPr>
          <w:b/>
          <w:sz w:val="24"/>
          <w:szCs w:val="24"/>
        </w:rPr>
        <w:tab/>
      </w:r>
    </w:p>
    <w:p w14:paraId="5B5A89EC" w14:textId="77777777" w:rsidR="00E9325B" w:rsidRPr="00E110A4" w:rsidRDefault="00E9325B" w:rsidP="00E110A4">
      <w:pPr>
        <w:pStyle w:val="NoSpacing"/>
        <w:rPr>
          <w:b/>
          <w:sz w:val="24"/>
          <w:szCs w:val="24"/>
        </w:rPr>
      </w:pPr>
      <w:r w:rsidRPr="00E110A4">
        <w:rPr>
          <w:b/>
          <w:sz w:val="24"/>
          <w:szCs w:val="24"/>
        </w:rPr>
        <w:t xml:space="preserve">related to or referred to as part of </w:t>
      </w:r>
    </w:p>
    <w:p w14:paraId="3B6A0F88" w14:textId="44031644" w:rsidR="00E9325B" w:rsidRDefault="00E9325B" w:rsidP="00E110A4">
      <w:pPr>
        <w:pStyle w:val="NoSpacing"/>
        <w:ind w:left="4536" w:hanging="4536"/>
      </w:pPr>
      <w:r w:rsidRPr="00E110A4">
        <w:rPr>
          <w:b/>
          <w:sz w:val="24"/>
          <w:szCs w:val="24"/>
        </w:rPr>
        <w:t>this analysis:</w:t>
      </w:r>
      <w:r>
        <w:tab/>
      </w:r>
      <w:sdt>
        <w:sdtPr>
          <w:id w:val="1108546609"/>
          <w:placeholder>
            <w:docPart w:val="B0B342138B684C2489D8452FDF2FEF03"/>
          </w:placeholder>
        </w:sdtPr>
        <w:sdtEndPr/>
        <w:sdtContent>
          <w:r w:rsidR="009C6D4F" w:rsidRPr="00986DDD">
            <w:rPr>
              <w:sz w:val="24"/>
              <w:szCs w:val="24"/>
            </w:rPr>
            <w:t xml:space="preserve">Mental Capacity Act 2005 and Deprivation of Liberty </w:t>
          </w:r>
          <w:r w:rsidR="00BC3C9B" w:rsidRPr="00986DDD">
            <w:rPr>
              <w:sz w:val="24"/>
              <w:szCs w:val="24"/>
            </w:rPr>
            <w:t>Policy</w:t>
          </w:r>
        </w:sdtContent>
      </w:sdt>
      <w:r>
        <w:t xml:space="preserve"> </w:t>
      </w:r>
    </w:p>
    <w:p w14:paraId="6EE2A45A" w14:textId="77777777" w:rsidR="00AE008C" w:rsidRDefault="00AE008C" w:rsidP="00E110A4">
      <w:pPr>
        <w:pStyle w:val="NoSpacing"/>
        <w:rPr>
          <w:b/>
          <w:sz w:val="24"/>
          <w:szCs w:val="24"/>
        </w:rPr>
      </w:pPr>
    </w:p>
    <w:p w14:paraId="07C809A2" w14:textId="77777777" w:rsidR="006674CC" w:rsidRPr="00E110A4" w:rsidRDefault="006674CC" w:rsidP="00E110A4">
      <w:pPr>
        <w:pStyle w:val="NoSpacing"/>
        <w:rPr>
          <w:b/>
          <w:sz w:val="24"/>
          <w:szCs w:val="24"/>
        </w:rPr>
      </w:pPr>
      <w:r w:rsidRPr="00E110A4">
        <w:rPr>
          <w:b/>
          <w:sz w:val="24"/>
          <w:szCs w:val="24"/>
        </w:rPr>
        <w:t xml:space="preserve">Who does the policy, project, </w:t>
      </w:r>
      <w:proofErr w:type="gramStart"/>
      <w:r w:rsidRPr="00E110A4">
        <w:rPr>
          <w:b/>
          <w:sz w:val="24"/>
          <w:szCs w:val="24"/>
        </w:rPr>
        <w:t>function</w:t>
      </w:r>
      <w:proofErr w:type="gramEnd"/>
      <w:r w:rsidRPr="00E110A4">
        <w:rPr>
          <w:b/>
          <w:sz w:val="24"/>
          <w:szCs w:val="24"/>
        </w:rPr>
        <w:tab/>
      </w:r>
    </w:p>
    <w:p w14:paraId="202645EC" w14:textId="0BBF9220" w:rsidR="006674CC" w:rsidRPr="00E110A4" w:rsidRDefault="006674CC" w:rsidP="00E110A4">
      <w:pPr>
        <w:pStyle w:val="NoSpacing"/>
        <w:rPr>
          <w:sz w:val="24"/>
          <w:szCs w:val="24"/>
        </w:rPr>
      </w:pPr>
      <w:r w:rsidRPr="00E110A4">
        <w:rPr>
          <w:b/>
          <w:sz w:val="24"/>
          <w:szCs w:val="24"/>
        </w:rPr>
        <w:t>or service affect?</w:t>
      </w:r>
      <w:r w:rsidRPr="00E110A4">
        <w:rPr>
          <w:sz w:val="24"/>
          <w:szCs w:val="24"/>
        </w:rPr>
        <w:tab/>
      </w:r>
      <w:sdt>
        <w:sdtPr>
          <w:rPr>
            <w:sz w:val="24"/>
            <w:szCs w:val="24"/>
          </w:rPr>
          <w:id w:val="1527524927"/>
          <w14:checkbox>
            <w14:checked w14:val="1"/>
            <w14:checkedState w14:val="2612" w14:font="MS Gothic"/>
            <w14:uncheckedState w14:val="2610" w14:font="MS Gothic"/>
          </w14:checkbox>
        </w:sdtPr>
        <w:sdtEndPr/>
        <w:sdtContent>
          <w:r w:rsidR="00BC3C9B">
            <w:rPr>
              <w:rFonts w:ascii="MS Gothic" w:eastAsia="MS Gothic" w:hAnsi="MS Gothic" w:hint="eastAsia"/>
              <w:sz w:val="24"/>
              <w:szCs w:val="24"/>
            </w:rPr>
            <w:t>☒</w:t>
          </w:r>
        </w:sdtContent>
      </w:sdt>
      <w:r w:rsidRPr="00E110A4">
        <w:rPr>
          <w:sz w:val="24"/>
          <w:szCs w:val="24"/>
        </w:rPr>
        <w:t xml:space="preserve">  Employees</w:t>
      </w:r>
    </w:p>
    <w:p w14:paraId="77553FCE" w14:textId="1DEFADD6" w:rsidR="006674CC" w:rsidRPr="00E110A4" w:rsidRDefault="00C70723" w:rsidP="00E110A4">
      <w:pPr>
        <w:pStyle w:val="NoSpacing"/>
        <w:rPr>
          <w:sz w:val="24"/>
          <w:szCs w:val="24"/>
        </w:rPr>
      </w:pPr>
      <w:r w:rsidRPr="00E110A4">
        <w:rPr>
          <w:sz w:val="24"/>
          <w:szCs w:val="24"/>
        </w:rPr>
        <w:t>(Please tick by clicking in the box)</w:t>
      </w:r>
      <w:r w:rsidR="006674CC" w:rsidRPr="00E110A4">
        <w:rPr>
          <w:sz w:val="24"/>
          <w:szCs w:val="24"/>
        </w:rPr>
        <w:tab/>
      </w:r>
      <w:sdt>
        <w:sdtPr>
          <w:rPr>
            <w:sz w:val="24"/>
            <w:szCs w:val="24"/>
          </w:rPr>
          <w:id w:val="1709141401"/>
          <w14:checkbox>
            <w14:checked w14:val="1"/>
            <w14:checkedState w14:val="2612" w14:font="MS Gothic"/>
            <w14:uncheckedState w14:val="2610" w14:font="MS Gothic"/>
          </w14:checkbox>
        </w:sdtPr>
        <w:sdtEndPr/>
        <w:sdtContent>
          <w:r w:rsidR="00BC3C9B">
            <w:rPr>
              <w:rFonts w:ascii="MS Gothic" w:eastAsia="MS Gothic" w:hAnsi="MS Gothic" w:hint="eastAsia"/>
              <w:sz w:val="24"/>
              <w:szCs w:val="24"/>
            </w:rPr>
            <w:t>☒</w:t>
          </w:r>
        </w:sdtContent>
      </w:sdt>
      <w:r w:rsidR="006674CC" w:rsidRPr="00E110A4">
        <w:rPr>
          <w:sz w:val="24"/>
          <w:szCs w:val="24"/>
        </w:rPr>
        <w:t xml:space="preserve">  Service </w:t>
      </w:r>
      <w:proofErr w:type="gramStart"/>
      <w:r w:rsidR="006674CC" w:rsidRPr="00E110A4">
        <w:rPr>
          <w:sz w:val="24"/>
          <w:szCs w:val="24"/>
        </w:rPr>
        <w:t>users</w:t>
      </w:r>
      <w:proofErr w:type="gramEnd"/>
    </w:p>
    <w:p w14:paraId="1C7DB035" w14:textId="2A8C4D55" w:rsidR="006674CC" w:rsidRPr="00E110A4" w:rsidRDefault="006674CC" w:rsidP="00E110A4">
      <w:pPr>
        <w:pStyle w:val="NoSpacing"/>
        <w:rPr>
          <w:sz w:val="24"/>
          <w:szCs w:val="24"/>
        </w:rPr>
      </w:pPr>
      <w:r w:rsidRPr="00E110A4">
        <w:rPr>
          <w:sz w:val="24"/>
          <w:szCs w:val="24"/>
        </w:rPr>
        <w:tab/>
      </w:r>
      <w:sdt>
        <w:sdtPr>
          <w:rPr>
            <w:sz w:val="24"/>
            <w:szCs w:val="24"/>
          </w:rPr>
          <w:id w:val="-437066452"/>
          <w14:checkbox>
            <w14:checked w14:val="1"/>
            <w14:checkedState w14:val="2612" w14:font="MS Gothic"/>
            <w14:uncheckedState w14:val="2610" w14:font="MS Gothic"/>
          </w14:checkbox>
        </w:sdtPr>
        <w:sdtEndPr/>
        <w:sdtContent>
          <w:r w:rsidR="00BC3C9B">
            <w:rPr>
              <w:rFonts w:ascii="MS Gothic" w:eastAsia="MS Gothic" w:hAnsi="MS Gothic" w:hint="eastAsia"/>
              <w:sz w:val="24"/>
              <w:szCs w:val="24"/>
            </w:rPr>
            <w:t>☒</w:t>
          </w:r>
        </w:sdtContent>
      </w:sdt>
      <w:r w:rsidRPr="00E110A4">
        <w:rPr>
          <w:sz w:val="24"/>
          <w:szCs w:val="24"/>
        </w:rPr>
        <w:t xml:space="preserve">  Applicants</w:t>
      </w:r>
    </w:p>
    <w:p w14:paraId="1CDDAA29" w14:textId="2B2D2BE5" w:rsidR="006674CC" w:rsidRPr="00E110A4" w:rsidRDefault="006674CC" w:rsidP="00E110A4">
      <w:pPr>
        <w:pStyle w:val="NoSpacing"/>
        <w:rPr>
          <w:sz w:val="24"/>
          <w:szCs w:val="24"/>
        </w:rPr>
      </w:pPr>
      <w:r w:rsidRPr="00E110A4">
        <w:rPr>
          <w:sz w:val="24"/>
          <w:szCs w:val="24"/>
        </w:rPr>
        <w:tab/>
      </w:r>
      <w:sdt>
        <w:sdtPr>
          <w:rPr>
            <w:sz w:val="24"/>
            <w:szCs w:val="24"/>
          </w:rPr>
          <w:id w:val="898942876"/>
          <w14:checkbox>
            <w14:checked w14:val="1"/>
            <w14:checkedState w14:val="2612" w14:font="MS Gothic"/>
            <w14:uncheckedState w14:val="2610" w14:font="MS Gothic"/>
          </w14:checkbox>
        </w:sdtPr>
        <w:sdtEndPr/>
        <w:sdtContent>
          <w:r w:rsidR="00BC3C9B">
            <w:rPr>
              <w:rFonts w:ascii="MS Gothic" w:eastAsia="MS Gothic" w:hAnsi="MS Gothic" w:hint="eastAsia"/>
              <w:sz w:val="24"/>
              <w:szCs w:val="24"/>
            </w:rPr>
            <w:t>☒</w:t>
          </w:r>
        </w:sdtContent>
      </w:sdt>
      <w:r w:rsidRPr="00E110A4">
        <w:rPr>
          <w:sz w:val="24"/>
          <w:szCs w:val="24"/>
        </w:rPr>
        <w:t xml:space="preserve">  Members of the public</w:t>
      </w:r>
    </w:p>
    <w:p w14:paraId="7ED5B69D" w14:textId="4CDFE813" w:rsidR="006674CC" w:rsidRDefault="006674CC" w:rsidP="00E110A4">
      <w:pPr>
        <w:pStyle w:val="NoSpacing"/>
        <w:ind w:left="4536" w:hanging="4536"/>
        <w:rPr>
          <w:sz w:val="24"/>
          <w:szCs w:val="24"/>
        </w:rPr>
      </w:pPr>
      <w:r w:rsidRPr="00E110A4">
        <w:rPr>
          <w:sz w:val="24"/>
          <w:szCs w:val="24"/>
        </w:rPr>
        <w:tab/>
      </w:r>
      <w:sdt>
        <w:sdtPr>
          <w:rPr>
            <w:sz w:val="24"/>
            <w:szCs w:val="24"/>
          </w:rPr>
          <w:id w:val="543110628"/>
          <w14:checkbox>
            <w14:checked w14:val="1"/>
            <w14:checkedState w14:val="2612" w14:font="MS Gothic"/>
            <w14:uncheckedState w14:val="2610" w14:font="MS Gothic"/>
          </w14:checkbox>
        </w:sdtPr>
        <w:sdtEndPr/>
        <w:sdtContent>
          <w:r w:rsidR="00BC3C9B">
            <w:rPr>
              <w:rFonts w:ascii="MS Gothic" w:eastAsia="MS Gothic" w:hAnsi="MS Gothic" w:hint="eastAsia"/>
              <w:sz w:val="24"/>
              <w:szCs w:val="24"/>
            </w:rPr>
            <w:t>☒</w:t>
          </w:r>
        </w:sdtContent>
      </w:sdt>
      <w:r w:rsidRPr="00E110A4">
        <w:rPr>
          <w:sz w:val="24"/>
          <w:szCs w:val="24"/>
        </w:rPr>
        <w:t>Other (please list)</w:t>
      </w:r>
    </w:p>
    <w:p w14:paraId="67CBAF6D" w14:textId="5500AD88" w:rsidR="00AC0CDF" w:rsidRPr="00986DDD" w:rsidRDefault="00AC0CDF" w:rsidP="00E110A4">
      <w:pPr>
        <w:pStyle w:val="NoSpacing"/>
        <w:ind w:left="4536" w:hanging="4536"/>
        <w:rPr>
          <w:sz w:val="24"/>
          <w:szCs w:val="24"/>
        </w:rPr>
      </w:pPr>
      <w:r>
        <w:rPr>
          <w:sz w:val="24"/>
          <w:szCs w:val="24"/>
        </w:rPr>
        <w:tab/>
      </w:r>
      <w:r w:rsidR="009C6D4F" w:rsidRPr="00986DDD">
        <w:rPr>
          <w:rFonts w:eastAsia="Calibri" w:cs="Arial"/>
          <w:sz w:val="24"/>
          <w:szCs w:val="24"/>
        </w:rPr>
        <w:t>Staff employed by provider organisations commissioned by the</w:t>
      </w:r>
      <w:r w:rsidR="006E6DC4">
        <w:rPr>
          <w:rFonts w:eastAsia="Calibri" w:cs="Arial"/>
          <w:sz w:val="24"/>
          <w:szCs w:val="24"/>
        </w:rPr>
        <w:t xml:space="preserve"> Humber and North Yorkshire Integrated Care Board at Place (ICB)</w:t>
      </w:r>
      <w:r w:rsidR="009C6D4F" w:rsidRPr="00986DDD">
        <w:rPr>
          <w:rFonts w:eastAsia="Calibri" w:cs="Arial"/>
          <w:sz w:val="24"/>
          <w:szCs w:val="24"/>
        </w:rPr>
        <w:t>/ NELC</w:t>
      </w:r>
    </w:p>
    <w:p w14:paraId="0C15D552" w14:textId="77777777" w:rsidR="00460547" w:rsidRPr="00E110A4" w:rsidRDefault="00460547" w:rsidP="00E110A4">
      <w:pPr>
        <w:pStyle w:val="NoSpacing"/>
        <w:rPr>
          <w:sz w:val="24"/>
          <w:szCs w:val="24"/>
        </w:rPr>
      </w:pPr>
    </w:p>
    <w:p w14:paraId="3CA573C5" w14:textId="77777777" w:rsidR="00460547" w:rsidRPr="00E110A4" w:rsidRDefault="00460547" w:rsidP="00E110A4">
      <w:pPr>
        <w:pStyle w:val="NoSpacing"/>
        <w:rPr>
          <w:b/>
          <w:sz w:val="24"/>
          <w:szCs w:val="24"/>
        </w:rPr>
      </w:pPr>
      <w:r w:rsidRPr="00E110A4">
        <w:rPr>
          <w:b/>
          <w:sz w:val="24"/>
          <w:szCs w:val="24"/>
        </w:rPr>
        <w:t xml:space="preserve">What are the aims or intended </w:t>
      </w:r>
      <w:proofErr w:type="gramStart"/>
      <w:r w:rsidRPr="00E110A4">
        <w:rPr>
          <w:b/>
          <w:sz w:val="24"/>
          <w:szCs w:val="24"/>
        </w:rPr>
        <w:t>effects</w:t>
      </w:r>
      <w:proofErr w:type="gramEnd"/>
    </w:p>
    <w:p w14:paraId="32572342" w14:textId="160E27BB" w:rsidR="00460547" w:rsidRPr="00E110A4" w:rsidRDefault="00460547" w:rsidP="00E110A4">
      <w:pPr>
        <w:pStyle w:val="NoSpacing"/>
        <w:ind w:left="4536" w:hanging="4536"/>
        <w:rPr>
          <w:sz w:val="24"/>
          <w:szCs w:val="24"/>
        </w:rPr>
      </w:pPr>
      <w:r w:rsidRPr="00E110A4">
        <w:rPr>
          <w:b/>
          <w:sz w:val="24"/>
          <w:szCs w:val="24"/>
        </w:rPr>
        <w:t xml:space="preserve">of this policy, </w:t>
      </w:r>
      <w:proofErr w:type="gramStart"/>
      <w:r w:rsidRPr="00E110A4">
        <w:rPr>
          <w:b/>
          <w:sz w:val="24"/>
          <w:szCs w:val="24"/>
        </w:rPr>
        <w:t>project</w:t>
      </w:r>
      <w:proofErr w:type="gramEnd"/>
      <w:r w:rsidRPr="00E110A4">
        <w:rPr>
          <w:b/>
          <w:sz w:val="24"/>
          <w:szCs w:val="24"/>
        </w:rPr>
        <w:t xml:space="preserve"> or function</w:t>
      </w:r>
      <w:r w:rsidR="00E110A4">
        <w:rPr>
          <w:b/>
          <w:sz w:val="24"/>
          <w:szCs w:val="24"/>
        </w:rPr>
        <w:t>?</w:t>
      </w:r>
      <w:r w:rsidRPr="00E110A4">
        <w:rPr>
          <w:sz w:val="24"/>
          <w:szCs w:val="24"/>
        </w:rPr>
        <w:tab/>
      </w:r>
      <w:sdt>
        <w:sdtPr>
          <w:rPr>
            <w:sz w:val="24"/>
            <w:szCs w:val="24"/>
          </w:rPr>
          <w:id w:val="1462000399"/>
          <w:placeholder>
            <w:docPart w:val="FE5B6AE8526945219BA74F5A47440D80"/>
          </w:placeholder>
        </w:sdtPr>
        <w:sdtEndPr/>
        <w:sdtContent>
          <w:r w:rsidR="009C6D4F" w:rsidRPr="00986DDD">
            <w:rPr>
              <w:rFonts w:eastAsia="Calibri" w:cs="Arial"/>
              <w:sz w:val="24"/>
              <w:szCs w:val="24"/>
            </w:rPr>
            <w:t xml:space="preserve">To secure a lawful and consistent approach to application of the Mental Capacity Act 2005 (MCA), and to deprivations of liberty, for the benefit of all those for whom the </w:t>
          </w:r>
          <w:r w:rsidR="006E6DC4">
            <w:rPr>
              <w:rFonts w:eastAsia="Calibri" w:cs="Arial"/>
              <w:sz w:val="24"/>
              <w:szCs w:val="24"/>
            </w:rPr>
            <w:t xml:space="preserve">ICB </w:t>
          </w:r>
          <w:r w:rsidR="009C6D4F" w:rsidRPr="00986DDD">
            <w:rPr>
              <w:rFonts w:eastAsia="Calibri" w:cs="Arial"/>
              <w:sz w:val="24"/>
              <w:szCs w:val="24"/>
            </w:rPr>
            <w:t>and North East Lincolnshire Council (NELC) are responsible.</w:t>
          </w:r>
          <w:r w:rsidR="009C6D4F" w:rsidRPr="009C6D4F">
            <w:rPr>
              <w:rFonts w:eastAsia="Calibri" w:cs="Arial"/>
            </w:rPr>
            <w:t xml:space="preserve">  </w:t>
          </w:r>
          <w:r w:rsidR="009C6D4F">
            <w:rPr>
              <w:rFonts w:eastAsia="Calibri" w:cs="Arial"/>
            </w:rPr>
            <w:t xml:space="preserve"> </w:t>
          </w:r>
        </w:sdtContent>
      </w:sdt>
    </w:p>
    <w:p w14:paraId="53F07AE2" w14:textId="77777777" w:rsidR="00AE008C" w:rsidRDefault="00AE008C" w:rsidP="00E110A4">
      <w:pPr>
        <w:pStyle w:val="NoSpacing"/>
        <w:rPr>
          <w:sz w:val="24"/>
          <w:szCs w:val="24"/>
        </w:rPr>
      </w:pPr>
    </w:p>
    <w:p w14:paraId="4BA71D1F" w14:textId="79134568" w:rsidR="00460547" w:rsidRPr="00E110A4" w:rsidRDefault="00460547" w:rsidP="00E110A4">
      <w:pPr>
        <w:pStyle w:val="NoSpacing"/>
        <w:rPr>
          <w:sz w:val="24"/>
          <w:szCs w:val="24"/>
        </w:rPr>
      </w:pPr>
      <w:r w:rsidRPr="00E110A4">
        <w:rPr>
          <w:b/>
          <w:sz w:val="24"/>
          <w:szCs w:val="24"/>
        </w:rPr>
        <w:t>Is any equality data available</w:t>
      </w:r>
      <w:r w:rsidRPr="00E110A4">
        <w:rPr>
          <w:sz w:val="24"/>
          <w:szCs w:val="24"/>
        </w:rPr>
        <w:tab/>
      </w:r>
      <w:sdt>
        <w:sdtPr>
          <w:rPr>
            <w:sz w:val="24"/>
            <w:szCs w:val="24"/>
          </w:rPr>
          <w:id w:val="-1301919515"/>
          <w14:checkbox>
            <w14:checked w14:val="1"/>
            <w14:checkedState w14:val="2612" w14:font="MS Gothic"/>
            <w14:uncheckedState w14:val="2610" w14:font="MS Gothic"/>
          </w14:checkbox>
        </w:sdtPr>
        <w:sdtEndPr/>
        <w:sdtContent>
          <w:r w:rsidR="00BC3C9B">
            <w:rPr>
              <w:rFonts w:ascii="MS Gothic" w:eastAsia="MS Gothic" w:hAnsi="MS Gothic" w:hint="eastAsia"/>
              <w:sz w:val="24"/>
              <w:szCs w:val="24"/>
            </w:rPr>
            <w:t>☒</w:t>
          </w:r>
        </w:sdtContent>
      </w:sdt>
      <w:r w:rsidRPr="00E110A4">
        <w:rPr>
          <w:sz w:val="24"/>
          <w:szCs w:val="24"/>
        </w:rPr>
        <w:t xml:space="preserve">  </w:t>
      </w:r>
      <w:proofErr w:type="gramStart"/>
      <w:r w:rsidRPr="00E110A4">
        <w:rPr>
          <w:sz w:val="24"/>
          <w:szCs w:val="24"/>
        </w:rPr>
        <w:t>Yes</w:t>
      </w:r>
      <w:proofErr w:type="gramEnd"/>
    </w:p>
    <w:p w14:paraId="6515131D" w14:textId="77777777" w:rsidR="00460547" w:rsidRPr="00E110A4" w:rsidRDefault="00E110A4" w:rsidP="00E110A4">
      <w:pPr>
        <w:pStyle w:val="NoSpacing"/>
        <w:rPr>
          <w:sz w:val="24"/>
          <w:szCs w:val="24"/>
        </w:rPr>
      </w:pPr>
      <w:r w:rsidRPr="00E110A4">
        <w:rPr>
          <w:b/>
          <w:sz w:val="24"/>
          <w:szCs w:val="24"/>
        </w:rPr>
        <w:t xml:space="preserve">relating </w:t>
      </w:r>
      <w:r w:rsidR="00460547" w:rsidRPr="00E110A4">
        <w:rPr>
          <w:b/>
          <w:sz w:val="24"/>
          <w:szCs w:val="24"/>
        </w:rPr>
        <w:t>to the use or implementation</w:t>
      </w:r>
      <w:r w:rsidR="00460547" w:rsidRPr="00E110A4">
        <w:rPr>
          <w:sz w:val="24"/>
          <w:szCs w:val="24"/>
        </w:rPr>
        <w:tab/>
      </w:r>
      <w:sdt>
        <w:sdtPr>
          <w:rPr>
            <w:sz w:val="24"/>
            <w:szCs w:val="24"/>
          </w:rPr>
          <w:id w:val="-679041247"/>
          <w14:checkbox>
            <w14:checked w14:val="0"/>
            <w14:checkedState w14:val="2612" w14:font="MS Gothic"/>
            <w14:uncheckedState w14:val="2610" w14:font="MS Gothic"/>
          </w14:checkbox>
        </w:sdtPr>
        <w:sdtEndPr/>
        <w:sdtContent>
          <w:r w:rsidR="00460547" w:rsidRPr="00E110A4">
            <w:rPr>
              <w:rFonts w:ascii="MS Gothic" w:eastAsia="MS Gothic" w:hAnsi="MS Gothic" w:hint="eastAsia"/>
              <w:sz w:val="24"/>
              <w:szCs w:val="24"/>
            </w:rPr>
            <w:t>☐</w:t>
          </w:r>
        </w:sdtContent>
      </w:sdt>
      <w:r w:rsidR="00460547" w:rsidRPr="00E110A4">
        <w:rPr>
          <w:sz w:val="24"/>
          <w:szCs w:val="24"/>
        </w:rPr>
        <w:t xml:space="preserve">  No</w:t>
      </w:r>
    </w:p>
    <w:p w14:paraId="748B2C1A" w14:textId="77777777" w:rsidR="00AE008C" w:rsidRDefault="00460547" w:rsidP="00E110A4">
      <w:pPr>
        <w:pStyle w:val="NoSpacing"/>
        <w:ind w:left="4536" w:hanging="4536"/>
        <w:rPr>
          <w:sz w:val="24"/>
          <w:szCs w:val="24"/>
        </w:rPr>
      </w:pPr>
      <w:r w:rsidRPr="00E110A4">
        <w:rPr>
          <w:b/>
          <w:sz w:val="24"/>
          <w:szCs w:val="24"/>
        </w:rPr>
        <w:t xml:space="preserve">of this policy, </w:t>
      </w:r>
      <w:proofErr w:type="gramStart"/>
      <w:r w:rsidRPr="00E110A4">
        <w:rPr>
          <w:b/>
          <w:sz w:val="24"/>
          <w:szCs w:val="24"/>
        </w:rPr>
        <w:t>project</w:t>
      </w:r>
      <w:proofErr w:type="gramEnd"/>
      <w:r w:rsidRPr="00E110A4">
        <w:rPr>
          <w:b/>
          <w:sz w:val="24"/>
          <w:szCs w:val="24"/>
        </w:rPr>
        <w:t xml:space="preserve"> or</w:t>
      </w:r>
      <w:r w:rsidR="00E110A4">
        <w:rPr>
          <w:b/>
          <w:sz w:val="24"/>
          <w:szCs w:val="24"/>
        </w:rPr>
        <w:t xml:space="preserve"> function?</w:t>
      </w:r>
    </w:p>
    <w:p w14:paraId="1A27E938" w14:textId="609728B9" w:rsidR="00460547" w:rsidRPr="00E110A4" w:rsidRDefault="00AE008C" w:rsidP="00E110A4">
      <w:pPr>
        <w:pStyle w:val="NoSpacing"/>
        <w:ind w:left="4536" w:hanging="4536"/>
        <w:rPr>
          <w:sz w:val="24"/>
          <w:szCs w:val="24"/>
        </w:rPr>
      </w:pPr>
      <w:r>
        <w:rPr>
          <w:sz w:val="24"/>
          <w:szCs w:val="24"/>
        </w:rPr>
        <w:t>(See completion notes)</w:t>
      </w:r>
      <w:r w:rsidR="00460547" w:rsidRPr="00E110A4">
        <w:rPr>
          <w:sz w:val="24"/>
          <w:szCs w:val="24"/>
        </w:rPr>
        <w:tab/>
      </w:r>
      <w:sdt>
        <w:sdtPr>
          <w:rPr>
            <w:sz w:val="24"/>
            <w:szCs w:val="24"/>
          </w:rPr>
          <w:id w:val="218184119"/>
          <w:lock w:val="sdtLocked"/>
          <w:placeholder>
            <w:docPart w:val="0554EC5039A149B4BE0B6C3E207C5DEB"/>
          </w:placeholder>
        </w:sdtPr>
        <w:sdtEndPr/>
        <w:sdtContent>
          <w:r w:rsidR="009C6D4F">
            <w:rPr>
              <w:sz w:val="24"/>
              <w:szCs w:val="24"/>
            </w:rPr>
            <w:t xml:space="preserve">General </w:t>
          </w:r>
          <w:r w:rsidR="00FA30A7">
            <w:rPr>
              <w:sz w:val="24"/>
              <w:szCs w:val="24"/>
            </w:rPr>
            <w:t xml:space="preserve">population data </w:t>
          </w:r>
          <w:r w:rsidR="00BC3C9B" w:rsidRPr="00BC3C9B">
            <w:rPr>
              <w:sz w:val="24"/>
              <w:szCs w:val="24"/>
            </w:rPr>
            <w:t xml:space="preserve">is available via the North East Lincolnshire Data Observatory </w:t>
          </w:r>
          <w:hyperlink r:id="rId7" w:history="1">
            <w:r w:rsidR="00BC3C9B" w:rsidRPr="00B26EBB">
              <w:rPr>
                <w:rStyle w:val="Hyperlink"/>
                <w:sz w:val="24"/>
                <w:szCs w:val="24"/>
              </w:rPr>
              <w:t>http://www.nelincsdata.net/</w:t>
            </w:r>
          </w:hyperlink>
          <w:r w:rsidR="00BC3C9B">
            <w:rPr>
              <w:sz w:val="24"/>
              <w:szCs w:val="24"/>
            </w:rPr>
            <w:t xml:space="preserve"> </w:t>
          </w:r>
        </w:sdtContent>
      </w:sdt>
    </w:p>
    <w:p w14:paraId="082AC1EB" w14:textId="77777777" w:rsidR="00AE008C" w:rsidRDefault="00AE008C" w:rsidP="00AE008C">
      <w:pPr>
        <w:pStyle w:val="NoSpacing"/>
        <w:rPr>
          <w:b/>
          <w:sz w:val="24"/>
          <w:szCs w:val="24"/>
        </w:rPr>
      </w:pPr>
    </w:p>
    <w:p w14:paraId="6B5E0D2A" w14:textId="77777777" w:rsidR="003F0A33" w:rsidRPr="00AE008C" w:rsidRDefault="00BE4D34" w:rsidP="00AE008C">
      <w:pPr>
        <w:pStyle w:val="NoSpacing"/>
        <w:rPr>
          <w:b/>
          <w:sz w:val="24"/>
          <w:szCs w:val="24"/>
        </w:rPr>
      </w:pPr>
      <w:r w:rsidRPr="00AE008C">
        <w:rPr>
          <w:b/>
          <w:sz w:val="24"/>
          <w:szCs w:val="24"/>
        </w:rPr>
        <w:t>List any consultation eg with</w:t>
      </w:r>
    </w:p>
    <w:p w14:paraId="122BF853" w14:textId="77777777" w:rsidR="00BE4D34" w:rsidRPr="00AE008C" w:rsidRDefault="00BE4D34" w:rsidP="00AE008C">
      <w:pPr>
        <w:pStyle w:val="NoSpacing"/>
        <w:rPr>
          <w:b/>
          <w:sz w:val="24"/>
          <w:szCs w:val="24"/>
        </w:rPr>
      </w:pPr>
      <w:r w:rsidRPr="00AE008C">
        <w:rPr>
          <w:b/>
          <w:sz w:val="24"/>
          <w:szCs w:val="24"/>
        </w:rPr>
        <w:t>Employers, service users, unions,</w:t>
      </w:r>
    </w:p>
    <w:p w14:paraId="3BE24991" w14:textId="77777777" w:rsidR="00BE4D34" w:rsidRPr="00AE008C" w:rsidRDefault="00BE4D34" w:rsidP="00AE008C">
      <w:pPr>
        <w:pStyle w:val="NoSpacing"/>
        <w:rPr>
          <w:b/>
          <w:sz w:val="24"/>
          <w:szCs w:val="24"/>
        </w:rPr>
      </w:pPr>
      <w:r w:rsidRPr="00AE008C">
        <w:rPr>
          <w:b/>
          <w:sz w:val="24"/>
          <w:szCs w:val="24"/>
        </w:rPr>
        <w:t xml:space="preserve">members of the public that has </w:t>
      </w:r>
      <w:proofErr w:type="gramStart"/>
      <w:r w:rsidRPr="00AE008C">
        <w:rPr>
          <w:b/>
          <w:sz w:val="24"/>
          <w:szCs w:val="24"/>
        </w:rPr>
        <w:t>taken</w:t>
      </w:r>
      <w:proofErr w:type="gramEnd"/>
    </w:p>
    <w:p w14:paraId="732D091A" w14:textId="77777777" w:rsidR="00BE4D34" w:rsidRPr="00AE008C" w:rsidRDefault="00BE4D34" w:rsidP="00AE008C">
      <w:pPr>
        <w:pStyle w:val="NoSpacing"/>
        <w:rPr>
          <w:b/>
          <w:sz w:val="24"/>
          <w:szCs w:val="24"/>
        </w:rPr>
      </w:pPr>
      <w:r w:rsidRPr="00AE008C">
        <w:rPr>
          <w:b/>
          <w:sz w:val="24"/>
          <w:szCs w:val="24"/>
        </w:rPr>
        <w:t>place in the development or</w:t>
      </w:r>
    </w:p>
    <w:p w14:paraId="21C32AF3" w14:textId="77777777" w:rsidR="00BE4D34" w:rsidRPr="00AE008C" w:rsidRDefault="00BE4D34" w:rsidP="00AE008C">
      <w:pPr>
        <w:pStyle w:val="NoSpacing"/>
        <w:rPr>
          <w:b/>
          <w:sz w:val="24"/>
          <w:szCs w:val="24"/>
        </w:rPr>
      </w:pPr>
      <w:r w:rsidRPr="00AE008C">
        <w:rPr>
          <w:b/>
          <w:sz w:val="24"/>
          <w:szCs w:val="24"/>
        </w:rPr>
        <w:lastRenderedPageBreak/>
        <w:t>implementation of this policy, project</w:t>
      </w:r>
    </w:p>
    <w:p w14:paraId="57537388" w14:textId="473CD1B5" w:rsidR="00BE4D34" w:rsidRPr="00AE008C" w:rsidRDefault="00BE4D34" w:rsidP="00AE008C">
      <w:pPr>
        <w:pStyle w:val="NoSpacing"/>
        <w:ind w:left="4536" w:hanging="4536"/>
        <w:rPr>
          <w:sz w:val="24"/>
          <w:szCs w:val="24"/>
        </w:rPr>
      </w:pPr>
      <w:r w:rsidRPr="00AE008C">
        <w:rPr>
          <w:b/>
          <w:sz w:val="24"/>
          <w:szCs w:val="24"/>
        </w:rPr>
        <w:t>or function?</w:t>
      </w:r>
      <w:r w:rsidRPr="00AE008C">
        <w:rPr>
          <w:sz w:val="24"/>
          <w:szCs w:val="24"/>
        </w:rPr>
        <w:tab/>
      </w:r>
      <w:sdt>
        <w:sdtPr>
          <w:rPr>
            <w:sz w:val="24"/>
            <w:szCs w:val="24"/>
          </w:rPr>
          <w:id w:val="1449671783"/>
          <w:placeholder>
            <w:docPart w:val="4187FE0E3654429F9B85C6C5C620202D"/>
          </w:placeholder>
        </w:sdtPr>
        <w:sdtEndPr/>
        <w:sdtContent>
          <w:r w:rsidR="009C6D4F" w:rsidRPr="00986DDD">
            <w:rPr>
              <w:rFonts w:eastAsia="Calibri" w:cs="Arial"/>
              <w:noProof/>
              <w:sz w:val="24"/>
              <w:szCs w:val="24"/>
            </w:rPr>
            <w:t xml:space="preserve">Managers and team leaders within the CCG, Care Plus Group, </w:t>
          </w:r>
          <w:r w:rsidR="00F07D73">
            <w:rPr>
              <w:rFonts w:eastAsia="Calibri" w:cs="Arial"/>
              <w:noProof/>
              <w:sz w:val="24"/>
              <w:szCs w:val="24"/>
            </w:rPr>
            <w:t>F</w:t>
          </w:r>
          <w:r w:rsidR="009C6D4F" w:rsidRPr="00986DDD">
            <w:rPr>
              <w:rFonts w:eastAsia="Calibri" w:cs="Arial"/>
              <w:noProof/>
              <w:sz w:val="24"/>
              <w:szCs w:val="24"/>
            </w:rPr>
            <w:t xml:space="preserve">ocus </w:t>
          </w:r>
          <w:r w:rsidR="00F07D73">
            <w:rPr>
              <w:rFonts w:eastAsia="Calibri" w:cs="Arial"/>
              <w:noProof/>
              <w:sz w:val="24"/>
              <w:szCs w:val="24"/>
            </w:rPr>
            <w:t>I</w:t>
          </w:r>
          <w:r w:rsidR="009C6D4F" w:rsidRPr="00986DDD">
            <w:rPr>
              <w:rFonts w:eastAsia="Calibri" w:cs="Arial"/>
              <w:noProof/>
              <w:sz w:val="24"/>
              <w:szCs w:val="24"/>
            </w:rPr>
            <w:t xml:space="preserve">ndependent </w:t>
          </w:r>
          <w:r w:rsidR="00F07D73">
            <w:rPr>
              <w:rFonts w:eastAsia="Calibri" w:cs="Arial"/>
              <w:noProof/>
              <w:sz w:val="24"/>
              <w:szCs w:val="24"/>
            </w:rPr>
            <w:t>A</w:t>
          </w:r>
          <w:r w:rsidR="009C6D4F" w:rsidRPr="00986DDD">
            <w:rPr>
              <w:rFonts w:eastAsia="Calibri" w:cs="Arial"/>
              <w:noProof/>
              <w:sz w:val="24"/>
              <w:szCs w:val="24"/>
            </w:rPr>
            <w:t xml:space="preserve">dult </w:t>
          </w:r>
          <w:r w:rsidR="00F07D73">
            <w:rPr>
              <w:rFonts w:eastAsia="Calibri" w:cs="Arial"/>
              <w:noProof/>
              <w:sz w:val="24"/>
              <w:szCs w:val="24"/>
            </w:rPr>
            <w:t>S</w:t>
          </w:r>
          <w:r w:rsidR="009C6D4F" w:rsidRPr="00986DDD">
            <w:rPr>
              <w:rFonts w:eastAsia="Calibri" w:cs="Arial"/>
              <w:noProof/>
              <w:sz w:val="24"/>
              <w:szCs w:val="24"/>
            </w:rPr>
            <w:t xml:space="preserve">ocial </w:t>
          </w:r>
          <w:r w:rsidR="00F07D73">
            <w:rPr>
              <w:rFonts w:eastAsia="Calibri" w:cs="Arial"/>
              <w:noProof/>
              <w:sz w:val="24"/>
              <w:szCs w:val="24"/>
            </w:rPr>
            <w:t>W</w:t>
          </w:r>
          <w:r w:rsidR="009C6D4F" w:rsidRPr="00986DDD">
            <w:rPr>
              <w:rFonts w:eastAsia="Calibri" w:cs="Arial"/>
              <w:noProof/>
              <w:sz w:val="24"/>
              <w:szCs w:val="24"/>
            </w:rPr>
            <w:t xml:space="preserve">ork, Navigo and Northern Lincolnshire and Goole Hospital Trust contributed to creation of this policy.  It has been </w:t>
          </w:r>
          <w:r w:rsidR="00FA30A7">
            <w:rPr>
              <w:rFonts w:eastAsia="Calibri" w:cs="Arial"/>
              <w:noProof/>
              <w:sz w:val="24"/>
              <w:szCs w:val="24"/>
            </w:rPr>
            <w:t xml:space="preserve">regularly </w:t>
          </w:r>
          <w:r w:rsidR="009C6D4F" w:rsidRPr="00986DDD">
            <w:rPr>
              <w:rFonts w:eastAsia="Calibri" w:cs="Arial"/>
              <w:noProof/>
              <w:sz w:val="24"/>
              <w:szCs w:val="24"/>
            </w:rPr>
            <w:t>reviewed and revised in conjunction with the cross</w:t>
          </w:r>
          <w:r w:rsidR="00986DDD">
            <w:rPr>
              <w:rFonts w:eastAsia="Calibri" w:cs="Arial"/>
              <w:noProof/>
              <w:sz w:val="24"/>
              <w:szCs w:val="24"/>
            </w:rPr>
            <w:t>-</w:t>
          </w:r>
          <w:r w:rsidR="009C6D4F" w:rsidRPr="00986DDD">
            <w:rPr>
              <w:rFonts w:eastAsia="Calibri" w:cs="Arial"/>
              <w:noProof/>
              <w:sz w:val="24"/>
              <w:szCs w:val="24"/>
            </w:rPr>
            <w:t xml:space="preserve"> partner MCA Group.</w:t>
          </w:r>
        </w:sdtContent>
      </w:sdt>
    </w:p>
    <w:p w14:paraId="37841EA5" w14:textId="77777777" w:rsidR="00BE4D34" w:rsidRPr="00AE008C" w:rsidRDefault="00BE4D34" w:rsidP="00AE008C">
      <w:pPr>
        <w:pStyle w:val="NoSpacing"/>
        <w:rPr>
          <w:sz w:val="24"/>
          <w:szCs w:val="24"/>
        </w:rPr>
      </w:pPr>
    </w:p>
    <w:p w14:paraId="62986B8B" w14:textId="64AD1B2C" w:rsidR="00B526A2" w:rsidRDefault="00B526A2" w:rsidP="00AE008C">
      <w:pPr>
        <w:tabs>
          <w:tab w:val="left" w:pos="4536"/>
        </w:tabs>
        <w:jc w:val="left"/>
        <w:rPr>
          <w:sz w:val="24"/>
          <w:szCs w:val="24"/>
        </w:rPr>
      </w:pPr>
      <w:r>
        <w:rPr>
          <w:b/>
          <w:sz w:val="24"/>
          <w:szCs w:val="24"/>
        </w:rPr>
        <w:t>Financial analysis:  (Costs £m*)</w:t>
      </w:r>
      <w:r>
        <w:rPr>
          <w:b/>
          <w:sz w:val="24"/>
          <w:szCs w:val="24"/>
        </w:rPr>
        <w:tab/>
      </w:r>
    </w:p>
    <w:p w14:paraId="2369A28C" w14:textId="5FF8659D" w:rsidR="002C46B7" w:rsidRDefault="00B62CE8" w:rsidP="00BE4D34">
      <w:pPr>
        <w:tabs>
          <w:tab w:val="left" w:pos="4536"/>
        </w:tabs>
        <w:ind w:left="4536" w:hanging="4536"/>
        <w:jc w:val="left"/>
        <w:rPr>
          <w:sz w:val="24"/>
          <w:szCs w:val="24"/>
        </w:rPr>
      </w:pPr>
      <w:r>
        <w:rPr>
          <w:sz w:val="24"/>
          <w:szCs w:val="24"/>
        </w:rPr>
        <w:t xml:space="preserve">If applicable, state any relevant </w:t>
      </w:r>
      <w:proofErr w:type="gramStart"/>
      <w:r>
        <w:rPr>
          <w:sz w:val="24"/>
          <w:szCs w:val="24"/>
        </w:rPr>
        <w:t>cost</w:t>
      </w:r>
      <w:proofErr w:type="gramEnd"/>
      <w:r>
        <w:rPr>
          <w:sz w:val="24"/>
          <w:szCs w:val="24"/>
        </w:rPr>
        <w:tab/>
      </w:r>
      <w:r w:rsidR="002C46B7">
        <w:rPr>
          <w:sz w:val="24"/>
          <w:szCs w:val="24"/>
        </w:rPr>
        <w:t xml:space="preserve"> </w:t>
      </w:r>
    </w:p>
    <w:p w14:paraId="0C6297E7" w14:textId="751551DB" w:rsidR="00B62CE8" w:rsidRDefault="00B62CE8" w:rsidP="009C6D4F">
      <w:pPr>
        <w:tabs>
          <w:tab w:val="left" w:pos="4536"/>
        </w:tabs>
        <w:jc w:val="left"/>
        <w:rPr>
          <w:sz w:val="24"/>
          <w:szCs w:val="24"/>
        </w:rPr>
      </w:pPr>
    </w:p>
    <w:p w14:paraId="3D6A3BAE" w14:textId="4DF22B47" w:rsidR="00B62CE8" w:rsidRDefault="00B62CE8" w:rsidP="00BE4D34">
      <w:pPr>
        <w:tabs>
          <w:tab w:val="left" w:pos="4536"/>
        </w:tabs>
        <w:ind w:left="4536" w:hanging="4536"/>
        <w:jc w:val="left"/>
        <w:rPr>
          <w:sz w:val="24"/>
          <w:szCs w:val="24"/>
        </w:rPr>
      </w:pPr>
      <w:r>
        <w:rPr>
          <w:sz w:val="24"/>
          <w:szCs w:val="24"/>
        </w:rPr>
        <w:t>Implications (eg expenses, returns,</w:t>
      </w:r>
      <w:r>
        <w:rPr>
          <w:sz w:val="24"/>
          <w:szCs w:val="24"/>
        </w:rPr>
        <w:tab/>
      </w:r>
    </w:p>
    <w:p w14:paraId="2F8055FB" w14:textId="77777777" w:rsidR="00B62CE8" w:rsidRDefault="00B62CE8" w:rsidP="00BE4D34">
      <w:pPr>
        <w:tabs>
          <w:tab w:val="left" w:pos="4536"/>
        </w:tabs>
        <w:ind w:left="4536" w:hanging="4536"/>
        <w:jc w:val="left"/>
        <w:rPr>
          <w:sz w:val="24"/>
          <w:szCs w:val="24"/>
        </w:rPr>
      </w:pPr>
      <w:r>
        <w:rPr>
          <w:sz w:val="24"/>
          <w:szCs w:val="24"/>
        </w:rPr>
        <w:t>or savings) as a direct result of the</w:t>
      </w:r>
    </w:p>
    <w:p w14:paraId="696F5ADE" w14:textId="77777777" w:rsidR="00B62CE8" w:rsidRDefault="00B62CE8" w:rsidP="00BE4D34">
      <w:pPr>
        <w:tabs>
          <w:tab w:val="left" w:pos="4536"/>
        </w:tabs>
        <w:ind w:left="4536" w:hanging="4536"/>
        <w:jc w:val="left"/>
        <w:rPr>
          <w:sz w:val="24"/>
          <w:szCs w:val="24"/>
        </w:rPr>
      </w:pPr>
      <w:r>
        <w:rPr>
          <w:sz w:val="24"/>
          <w:szCs w:val="24"/>
        </w:rPr>
        <w:t>implementation of this policy, project</w:t>
      </w:r>
    </w:p>
    <w:p w14:paraId="6FFDEAEF" w14:textId="77777777" w:rsidR="00B62CE8" w:rsidRDefault="00B62CE8" w:rsidP="00BE4D34">
      <w:pPr>
        <w:tabs>
          <w:tab w:val="left" w:pos="4536"/>
        </w:tabs>
        <w:ind w:left="4536" w:hanging="4536"/>
        <w:jc w:val="left"/>
        <w:rPr>
          <w:sz w:val="24"/>
          <w:szCs w:val="24"/>
        </w:rPr>
      </w:pPr>
      <w:r>
        <w:rPr>
          <w:sz w:val="24"/>
          <w:szCs w:val="24"/>
        </w:rPr>
        <w:t>or function</w:t>
      </w:r>
    </w:p>
    <w:p w14:paraId="7B2ACF6D" w14:textId="77777777" w:rsidR="00F342F1" w:rsidRDefault="00F342F1" w:rsidP="00BE4D34">
      <w:pPr>
        <w:tabs>
          <w:tab w:val="left" w:pos="4536"/>
        </w:tabs>
        <w:ind w:left="4536" w:hanging="4536"/>
        <w:jc w:val="left"/>
        <w:rPr>
          <w:sz w:val="24"/>
          <w:szCs w:val="24"/>
        </w:rPr>
      </w:pPr>
    </w:p>
    <w:p w14:paraId="34648B80" w14:textId="77777777" w:rsidR="00582C93" w:rsidRDefault="00582C93">
      <w:pPr>
        <w:jc w:val="left"/>
        <w:rPr>
          <w:sz w:val="24"/>
          <w:szCs w:val="24"/>
        </w:rPr>
      </w:pPr>
      <w:r>
        <w:rPr>
          <w:sz w:val="24"/>
          <w:szCs w:val="24"/>
        </w:rPr>
        <w:br w:type="page"/>
      </w:r>
    </w:p>
    <w:p w14:paraId="10486D91" w14:textId="77777777" w:rsidR="00582C93" w:rsidRDefault="00582C93" w:rsidP="00BE4D34">
      <w:pPr>
        <w:tabs>
          <w:tab w:val="left" w:pos="4536"/>
        </w:tabs>
        <w:ind w:left="4536" w:hanging="4536"/>
        <w:jc w:val="left"/>
        <w:rPr>
          <w:sz w:val="24"/>
          <w:szCs w:val="24"/>
        </w:rPr>
        <w:sectPr w:rsidR="00582C93" w:rsidSect="009370C1">
          <w:headerReference w:type="default" r:id="rId8"/>
          <w:footerReference w:type="default" r:id="rId9"/>
          <w:headerReference w:type="first" r:id="rId10"/>
          <w:pgSz w:w="11906" w:h="16838"/>
          <w:pgMar w:top="851" w:right="851" w:bottom="851" w:left="851" w:header="709" w:footer="709" w:gutter="0"/>
          <w:cols w:space="708"/>
          <w:titlePg/>
          <w:docGrid w:linePitch="360"/>
        </w:sectPr>
      </w:pPr>
    </w:p>
    <w:p w14:paraId="45A012C4" w14:textId="77777777" w:rsidR="00F342F1" w:rsidRDefault="001E3AD8" w:rsidP="001E3AD8">
      <w:pPr>
        <w:tabs>
          <w:tab w:val="left" w:pos="4536"/>
        </w:tabs>
        <w:ind w:left="4536" w:hanging="4536"/>
        <w:jc w:val="center"/>
        <w:rPr>
          <w:sz w:val="24"/>
          <w:szCs w:val="24"/>
        </w:rPr>
      </w:pPr>
      <w:r w:rsidRPr="001E3AD8">
        <w:rPr>
          <w:b/>
          <w:sz w:val="28"/>
          <w:szCs w:val="28"/>
        </w:rPr>
        <w:lastRenderedPageBreak/>
        <w:t>Equality Impact Risk Assessment Test</w:t>
      </w:r>
    </w:p>
    <w:p w14:paraId="28FCC0CC" w14:textId="77777777" w:rsidR="0020371A" w:rsidRDefault="0020371A" w:rsidP="00E3107A">
      <w:pPr>
        <w:tabs>
          <w:tab w:val="left" w:pos="4536"/>
        </w:tabs>
        <w:ind w:left="4536" w:hanging="4536"/>
        <w:rPr>
          <w:sz w:val="24"/>
          <w:szCs w:val="24"/>
        </w:rPr>
      </w:pPr>
      <w:r>
        <w:rPr>
          <w:sz w:val="24"/>
          <w:szCs w:val="24"/>
        </w:rPr>
        <w:t>What impact will the implementation of this policy, project or function have on employees, service users</w:t>
      </w:r>
      <w:r w:rsidR="00D92DD7">
        <w:rPr>
          <w:sz w:val="24"/>
          <w:szCs w:val="24"/>
        </w:rPr>
        <w:t xml:space="preserve"> or other people who share </w:t>
      </w:r>
      <w:r>
        <w:rPr>
          <w:sz w:val="24"/>
          <w:szCs w:val="24"/>
        </w:rPr>
        <w:t xml:space="preserve">characteristics protected by the </w:t>
      </w:r>
      <w:r>
        <w:rPr>
          <w:b/>
          <w:sz w:val="24"/>
          <w:szCs w:val="24"/>
        </w:rPr>
        <w:t>Equality Act 2010</w:t>
      </w:r>
      <w:r>
        <w:rPr>
          <w:sz w:val="24"/>
          <w:szCs w:val="24"/>
        </w:rPr>
        <w:t>?</w:t>
      </w:r>
    </w:p>
    <w:tbl>
      <w:tblPr>
        <w:tblStyle w:val="TableGrid"/>
        <w:tblW w:w="5000" w:type="pct"/>
        <w:tblCellMar>
          <w:top w:w="142" w:type="dxa"/>
          <w:bottom w:w="142" w:type="dxa"/>
        </w:tblCellMar>
        <w:tblLook w:val="04A0" w:firstRow="1" w:lastRow="0" w:firstColumn="1" w:lastColumn="0" w:noHBand="0" w:noVBand="1"/>
        <w:tblCaption w:val="Equality impact assessment test"/>
        <w:tblDescription w:val="Series of questions to be answered"/>
      </w:tblPr>
      <w:tblGrid>
        <w:gridCol w:w="3088"/>
        <w:gridCol w:w="1149"/>
        <w:gridCol w:w="1150"/>
        <w:gridCol w:w="1217"/>
        <w:gridCol w:w="8522"/>
      </w:tblGrid>
      <w:tr w:rsidR="008D0461" w:rsidRPr="008D0461" w14:paraId="13D3336B" w14:textId="77777777" w:rsidTr="00BC3C9B">
        <w:trPr>
          <w:tblHeader/>
        </w:trPr>
        <w:tc>
          <w:tcPr>
            <w:tcW w:w="1021" w:type="pct"/>
            <w:shd w:val="clear" w:color="auto" w:fill="D9E2F3" w:themeFill="accent5" w:themeFillTint="33"/>
          </w:tcPr>
          <w:p w14:paraId="037D128D" w14:textId="77777777" w:rsidR="008A097A" w:rsidRPr="008D0461" w:rsidRDefault="008A097A" w:rsidP="008D0461">
            <w:pPr>
              <w:tabs>
                <w:tab w:val="left" w:pos="3402"/>
                <w:tab w:val="left" w:pos="4536"/>
                <w:tab w:val="left" w:pos="5670"/>
                <w:tab w:val="left" w:pos="6804"/>
              </w:tabs>
              <w:jc w:val="center"/>
              <w:rPr>
                <w:b/>
                <w:sz w:val="24"/>
                <w:szCs w:val="24"/>
              </w:rPr>
            </w:pPr>
            <w:r w:rsidRPr="008D0461">
              <w:rPr>
                <w:b/>
                <w:sz w:val="24"/>
                <w:szCs w:val="24"/>
              </w:rPr>
              <w:t>Protected characteristic</w:t>
            </w:r>
          </w:p>
        </w:tc>
        <w:tc>
          <w:tcPr>
            <w:tcW w:w="380" w:type="pct"/>
            <w:shd w:val="clear" w:color="auto" w:fill="D9E2F3" w:themeFill="accent5" w:themeFillTint="33"/>
          </w:tcPr>
          <w:p w14:paraId="703D66CA" w14:textId="77777777" w:rsidR="008A097A" w:rsidRPr="008D0461" w:rsidRDefault="008A097A" w:rsidP="008D0461">
            <w:pPr>
              <w:tabs>
                <w:tab w:val="left" w:pos="3402"/>
                <w:tab w:val="left" w:pos="4536"/>
                <w:tab w:val="left" w:pos="5670"/>
                <w:tab w:val="left" w:pos="6804"/>
              </w:tabs>
              <w:jc w:val="center"/>
              <w:rPr>
                <w:b/>
                <w:sz w:val="24"/>
                <w:szCs w:val="24"/>
              </w:rPr>
            </w:pPr>
            <w:r w:rsidRPr="008D0461">
              <w:rPr>
                <w:b/>
                <w:sz w:val="24"/>
                <w:szCs w:val="24"/>
              </w:rPr>
              <w:t>Neutral impact</w:t>
            </w:r>
          </w:p>
        </w:tc>
        <w:tc>
          <w:tcPr>
            <w:tcW w:w="380" w:type="pct"/>
            <w:shd w:val="clear" w:color="auto" w:fill="D9E2F3" w:themeFill="accent5" w:themeFillTint="33"/>
          </w:tcPr>
          <w:p w14:paraId="7E9D3CBA" w14:textId="77777777" w:rsidR="008A097A" w:rsidRPr="008D0461" w:rsidRDefault="008A097A" w:rsidP="008D0461">
            <w:pPr>
              <w:tabs>
                <w:tab w:val="left" w:pos="3402"/>
                <w:tab w:val="left" w:pos="4536"/>
                <w:tab w:val="left" w:pos="5670"/>
                <w:tab w:val="left" w:pos="6804"/>
              </w:tabs>
              <w:jc w:val="center"/>
              <w:rPr>
                <w:b/>
                <w:sz w:val="24"/>
                <w:szCs w:val="24"/>
              </w:rPr>
            </w:pPr>
            <w:r w:rsidRPr="008D0461">
              <w:rPr>
                <w:b/>
                <w:sz w:val="24"/>
                <w:szCs w:val="24"/>
              </w:rPr>
              <w:t>Positive impact</w:t>
            </w:r>
          </w:p>
        </w:tc>
        <w:tc>
          <w:tcPr>
            <w:tcW w:w="402" w:type="pct"/>
            <w:shd w:val="clear" w:color="auto" w:fill="D9E2F3" w:themeFill="accent5" w:themeFillTint="33"/>
          </w:tcPr>
          <w:p w14:paraId="712FBAC1" w14:textId="77777777" w:rsidR="008A097A" w:rsidRPr="008D0461" w:rsidRDefault="008A097A" w:rsidP="008D0461">
            <w:pPr>
              <w:tabs>
                <w:tab w:val="left" w:pos="3402"/>
                <w:tab w:val="left" w:pos="4536"/>
                <w:tab w:val="left" w:pos="5670"/>
                <w:tab w:val="left" w:pos="6804"/>
              </w:tabs>
              <w:jc w:val="center"/>
              <w:rPr>
                <w:b/>
                <w:sz w:val="24"/>
                <w:szCs w:val="24"/>
              </w:rPr>
            </w:pPr>
            <w:r w:rsidRPr="008D0461">
              <w:rPr>
                <w:b/>
                <w:sz w:val="24"/>
                <w:szCs w:val="24"/>
              </w:rPr>
              <w:t>Negative impact</w:t>
            </w:r>
          </w:p>
        </w:tc>
        <w:tc>
          <w:tcPr>
            <w:tcW w:w="2817" w:type="pct"/>
            <w:shd w:val="clear" w:color="auto" w:fill="D9E2F3" w:themeFill="accent5" w:themeFillTint="33"/>
          </w:tcPr>
          <w:p w14:paraId="4F1C82D0" w14:textId="77777777" w:rsidR="008A097A" w:rsidRPr="008D0461" w:rsidRDefault="008A097A" w:rsidP="008D0461">
            <w:pPr>
              <w:tabs>
                <w:tab w:val="left" w:pos="3402"/>
                <w:tab w:val="left" w:pos="4536"/>
                <w:tab w:val="left" w:pos="5670"/>
                <w:tab w:val="left" w:pos="6804"/>
              </w:tabs>
              <w:jc w:val="center"/>
              <w:rPr>
                <w:b/>
                <w:sz w:val="24"/>
                <w:szCs w:val="24"/>
              </w:rPr>
            </w:pPr>
            <w:r w:rsidRPr="008D0461">
              <w:rPr>
                <w:b/>
                <w:sz w:val="24"/>
                <w:szCs w:val="24"/>
              </w:rPr>
              <w:t>Evidence of impact</w:t>
            </w:r>
            <w:r w:rsidR="008D0461" w:rsidRPr="008D0461">
              <w:rPr>
                <w:b/>
                <w:sz w:val="24"/>
                <w:szCs w:val="24"/>
              </w:rPr>
              <w:t xml:space="preserve"> and if applicable, justification where a </w:t>
            </w:r>
            <w:r w:rsidR="008D0461" w:rsidRPr="008D0461">
              <w:rPr>
                <w:sz w:val="24"/>
                <w:szCs w:val="24"/>
                <w:u w:val="single"/>
              </w:rPr>
              <w:t>genuine determining reason</w:t>
            </w:r>
            <w:r w:rsidR="008D0461" w:rsidRPr="008D0461">
              <w:rPr>
                <w:b/>
                <w:sz w:val="24"/>
                <w:szCs w:val="24"/>
              </w:rPr>
              <w:t xml:space="preserve"> exists</w:t>
            </w:r>
          </w:p>
        </w:tc>
      </w:tr>
      <w:tr w:rsidR="008A097A" w14:paraId="5682D0BD" w14:textId="77777777" w:rsidTr="00BC3C9B">
        <w:tc>
          <w:tcPr>
            <w:tcW w:w="1021" w:type="pct"/>
          </w:tcPr>
          <w:p w14:paraId="286838C9" w14:textId="77777777" w:rsidR="008A097A" w:rsidRDefault="008D0461" w:rsidP="008A097A">
            <w:pPr>
              <w:tabs>
                <w:tab w:val="left" w:pos="3402"/>
                <w:tab w:val="left" w:pos="4536"/>
                <w:tab w:val="left" w:pos="5670"/>
                <w:tab w:val="left" w:pos="6804"/>
              </w:tabs>
              <w:jc w:val="left"/>
              <w:rPr>
                <w:sz w:val="24"/>
                <w:szCs w:val="24"/>
              </w:rPr>
            </w:pPr>
            <w:r>
              <w:rPr>
                <w:sz w:val="24"/>
                <w:szCs w:val="24"/>
              </w:rPr>
              <w:t>Gender (men and women)</w:t>
            </w:r>
          </w:p>
        </w:tc>
        <w:tc>
          <w:tcPr>
            <w:tcW w:w="380" w:type="pct"/>
          </w:tcPr>
          <w:p w14:paraId="4157313D" w14:textId="73E72436" w:rsidR="008A097A" w:rsidRDefault="009C6D4F" w:rsidP="008A097A">
            <w:pPr>
              <w:tabs>
                <w:tab w:val="left" w:pos="3402"/>
                <w:tab w:val="left" w:pos="4536"/>
                <w:tab w:val="left" w:pos="5670"/>
                <w:tab w:val="left" w:pos="6804"/>
              </w:tabs>
              <w:jc w:val="left"/>
              <w:rPr>
                <w:sz w:val="24"/>
                <w:szCs w:val="24"/>
              </w:rPr>
            </w:pPr>
            <w:r>
              <w:rPr>
                <w:sz w:val="24"/>
                <w:szCs w:val="24"/>
              </w:rPr>
              <w:t>X</w:t>
            </w:r>
          </w:p>
        </w:tc>
        <w:tc>
          <w:tcPr>
            <w:tcW w:w="380" w:type="pct"/>
          </w:tcPr>
          <w:p w14:paraId="4908D02B" w14:textId="77777777" w:rsidR="008A097A" w:rsidRDefault="008A097A" w:rsidP="008A097A">
            <w:pPr>
              <w:tabs>
                <w:tab w:val="left" w:pos="3402"/>
                <w:tab w:val="left" w:pos="4536"/>
                <w:tab w:val="left" w:pos="5670"/>
                <w:tab w:val="left" w:pos="6804"/>
              </w:tabs>
              <w:jc w:val="left"/>
              <w:rPr>
                <w:sz w:val="24"/>
                <w:szCs w:val="24"/>
              </w:rPr>
            </w:pPr>
          </w:p>
        </w:tc>
        <w:tc>
          <w:tcPr>
            <w:tcW w:w="402" w:type="pct"/>
          </w:tcPr>
          <w:p w14:paraId="7226E7BF" w14:textId="563CC1E4" w:rsidR="008A097A" w:rsidRDefault="008A097A" w:rsidP="008A097A">
            <w:pPr>
              <w:tabs>
                <w:tab w:val="left" w:pos="3402"/>
                <w:tab w:val="left" w:pos="4536"/>
                <w:tab w:val="left" w:pos="5670"/>
                <w:tab w:val="left" w:pos="6804"/>
              </w:tabs>
              <w:jc w:val="left"/>
              <w:rPr>
                <w:sz w:val="24"/>
                <w:szCs w:val="24"/>
              </w:rPr>
            </w:pPr>
          </w:p>
        </w:tc>
        <w:tc>
          <w:tcPr>
            <w:tcW w:w="2817" w:type="pct"/>
          </w:tcPr>
          <w:p w14:paraId="59957A54" w14:textId="621BB409" w:rsidR="008A097A" w:rsidRPr="00986DDD" w:rsidRDefault="009C6D4F" w:rsidP="008A097A">
            <w:pPr>
              <w:tabs>
                <w:tab w:val="left" w:pos="3402"/>
                <w:tab w:val="left" w:pos="4536"/>
                <w:tab w:val="left" w:pos="5670"/>
                <w:tab w:val="left" w:pos="6804"/>
              </w:tabs>
              <w:jc w:val="left"/>
              <w:rPr>
                <w:sz w:val="24"/>
                <w:szCs w:val="24"/>
              </w:rPr>
            </w:pPr>
            <w:r w:rsidRPr="00986DDD">
              <w:rPr>
                <w:rFonts w:eastAsia="Calibri" w:cs="Arial"/>
                <w:sz w:val="24"/>
                <w:szCs w:val="24"/>
              </w:rPr>
              <w:t xml:space="preserve">More older people are in receipt of health and care services than younger people.  Women form the largest part of the ageing population, and therefore are more likely than men to be in receipt of health and care services.  Interaction with health and care services is more likely to engage considerations of the MCA and deprivation of liberty.  As a result, more women than men are likely to be subject to the application of this policy.  However, the purpose of the policy is to secure a lawful and consistent approach to application of the MCA, and to deprivations of liberty – regardless of gender.  In seeking to deliver such an approach, the policy is gender neutral.   </w:t>
            </w:r>
          </w:p>
        </w:tc>
      </w:tr>
      <w:tr w:rsidR="00BC3C9B" w14:paraId="2CA560FE" w14:textId="77777777" w:rsidTr="00BC3C9B">
        <w:tc>
          <w:tcPr>
            <w:tcW w:w="1021" w:type="pct"/>
          </w:tcPr>
          <w:p w14:paraId="738ED5E6" w14:textId="77777777" w:rsidR="00BC3C9B" w:rsidRDefault="00BC3C9B" w:rsidP="00BC3C9B">
            <w:pPr>
              <w:tabs>
                <w:tab w:val="left" w:pos="3402"/>
                <w:tab w:val="left" w:pos="4536"/>
                <w:tab w:val="left" w:pos="5670"/>
                <w:tab w:val="left" w:pos="6804"/>
              </w:tabs>
              <w:jc w:val="left"/>
              <w:rPr>
                <w:sz w:val="24"/>
                <w:szCs w:val="24"/>
              </w:rPr>
            </w:pPr>
            <w:r>
              <w:rPr>
                <w:sz w:val="24"/>
                <w:szCs w:val="24"/>
              </w:rPr>
              <w:t>Race (all racial groups)</w:t>
            </w:r>
          </w:p>
        </w:tc>
        <w:tc>
          <w:tcPr>
            <w:tcW w:w="380" w:type="pct"/>
          </w:tcPr>
          <w:p w14:paraId="49B0C055" w14:textId="77777777" w:rsidR="00BC3C9B" w:rsidRDefault="00BC3C9B" w:rsidP="00BC3C9B">
            <w:pPr>
              <w:tabs>
                <w:tab w:val="left" w:pos="3402"/>
                <w:tab w:val="left" w:pos="4536"/>
                <w:tab w:val="left" w:pos="5670"/>
                <w:tab w:val="left" w:pos="6804"/>
              </w:tabs>
              <w:jc w:val="left"/>
              <w:rPr>
                <w:sz w:val="24"/>
                <w:szCs w:val="24"/>
              </w:rPr>
            </w:pPr>
          </w:p>
        </w:tc>
        <w:tc>
          <w:tcPr>
            <w:tcW w:w="380" w:type="pct"/>
          </w:tcPr>
          <w:p w14:paraId="1CCF4663" w14:textId="77777777" w:rsidR="00BC3C9B" w:rsidRDefault="00BC3C9B" w:rsidP="00BC3C9B">
            <w:pPr>
              <w:tabs>
                <w:tab w:val="left" w:pos="3402"/>
                <w:tab w:val="left" w:pos="4536"/>
                <w:tab w:val="left" w:pos="5670"/>
                <w:tab w:val="left" w:pos="6804"/>
              </w:tabs>
              <w:jc w:val="left"/>
              <w:rPr>
                <w:sz w:val="24"/>
                <w:szCs w:val="24"/>
              </w:rPr>
            </w:pPr>
          </w:p>
        </w:tc>
        <w:tc>
          <w:tcPr>
            <w:tcW w:w="402" w:type="pct"/>
          </w:tcPr>
          <w:p w14:paraId="56CBFEB5" w14:textId="7EE17E26" w:rsidR="00BC3C9B" w:rsidRDefault="00BC3C9B" w:rsidP="00BC3C9B">
            <w:pPr>
              <w:tabs>
                <w:tab w:val="left" w:pos="3402"/>
                <w:tab w:val="left" w:pos="4536"/>
                <w:tab w:val="left" w:pos="5670"/>
                <w:tab w:val="left" w:pos="6804"/>
              </w:tabs>
              <w:jc w:val="left"/>
              <w:rPr>
                <w:sz w:val="24"/>
                <w:szCs w:val="24"/>
              </w:rPr>
            </w:pPr>
            <w:r>
              <w:rPr>
                <w:sz w:val="24"/>
                <w:szCs w:val="24"/>
              </w:rPr>
              <w:t>X</w:t>
            </w:r>
          </w:p>
        </w:tc>
        <w:tc>
          <w:tcPr>
            <w:tcW w:w="2817" w:type="pct"/>
          </w:tcPr>
          <w:p w14:paraId="6AF74F2D" w14:textId="15184B6C" w:rsidR="00BC3C9B" w:rsidRPr="00986DDD" w:rsidRDefault="009C6D4F" w:rsidP="00BC3C9B">
            <w:pPr>
              <w:tabs>
                <w:tab w:val="left" w:pos="3402"/>
                <w:tab w:val="left" w:pos="4536"/>
                <w:tab w:val="left" w:pos="5670"/>
                <w:tab w:val="left" w:pos="6804"/>
              </w:tabs>
              <w:jc w:val="left"/>
              <w:rPr>
                <w:sz w:val="24"/>
                <w:szCs w:val="24"/>
              </w:rPr>
            </w:pPr>
            <w:r w:rsidRPr="00986DDD">
              <w:rPr>
                <w:rFonts w:eastAsia="Calibri" w:cs="Arial"/>
                <w:sz w:val="24"/>
                <w:szCs w:val="24"/>
              </w:rPr>
              <w:t>Whilst the policy itself is unlikely to have an impact on grounds of race, it is recognised that some nationalities may have difficulties understanding the policy due to limited English Language skills.</w:t>
            </w:r>
          </w:p>
        </w:tc>
      </w:tr>
      <w:tr w:rsidR="00BC3C9B" w14:paraId="1E6152B2" w14:textId="77777777" w:rsidTr="00BC3C9B">
        <w:tc>
          <w:tcPr>
            <w:tcW w:w="1021" w:type="pct"/>
          </w:tcPr>
          <w:p w14:paraId="5F86BCA0" w14:textId="77777777" w:rsidR="00BC3C9B" w:rsidRDefault="00BC3C9B" w:rsidP="00BC3C9B">
            <w:pPr>
              <w:tabs>
                <w:tab w:val="left" w:pos="3402"/>
                <w:tab w:val="left" w:pos="4536"/>
                <w:tab w:val="left" w:pos="5670"/>
                <w:tab w:val="left" w:pos="6804"/>
              </w:tabs>
              <w:jc w:val="left"/>
              <w:rPr>
                <w:sz w:val="24"/>
                <w:szCs w:val="24"/>
              </w:rPr>
            </w:pPr>
            <w:r>
              <w:rPr>
                <w:sz w:val="24"/>
                <w:szCs w:val="24"/>
              </w:rPr>
              <w:t>Disability (mental and physical)</w:t>
            </w:r>
          </w:p>
        </w:tc>
        <w:tc>
          <w:tcPr>
            <w:tcW w:w="380" w:type="pct"/>
          </w:tcPr>
          <w:p w14:paraId="4EFF237C" w14:textId="77777777" w:rsidR="00BC3C9B" w:rsidRDefault="00BC3C9B" w:rsidP="00BC3C9B">
            <w:pPr>
              <w:tabs>
                <w:tab w:val="left" w:pos="3402"/>
                <w:tab w:val="left" w:pos="4536"/>
                <w:tab w:val="left" w:pos="5670"/>
                <w:tab w:val="left" w:pos="6804"/>
              </w:tabs>
              <w:jc w:val="left"/>
              <w:rPr>
                <w:sz w:val="24"/>
                <w:szCs w:val="24"/>
              </w:rPr>
            </w:pPr>
          </w:p>
        </w:tc>
        <w:tc>
          <w:tcPr>
            <w:tcW w:w="380" w:type="pct"/>
          </w:tcPr>
          <w:p w14:paraId="2D013253" w14:textId="77777777" w:rsidR="00BC3C9B" w:rsidRDefault="00BC3C9B" w:rsidP="00BC3C9B">
            <w:pPr>
              <w:tabs>
                <w:tab w:val="left" w:pos="3402"/>
                <w:tab w:val="left" w:pos="4536"/>
                <w:tab w:val="left" w:pos="5670"/>
                <w:tab w:val="left" w:pos="6804"/>
              </w:tabs>
              <w:jc w:val="left"/>
              <w:rPr>
                <w:sz w:val="24"/>
                <w:szCs w:val="24"/>
              </w:rPr>
            </w:pPr>
          </w:p>
        </w:tc>
        <w:tc>
          <w:tcPr>
            <w:tcW w:w="402" w:type="pct"/>
          </w:tcPr>
          <w:p w14:paraId="21F471AC" w14:textId="2BB17F3D" w:rsidR="00BC3C9B" w:rsidRDefault="00BC3C9B" w:rsidP="00BC3C9B">
            <w:pPr>
              <w:tabs>
                <w:tab w:val="left" w:pos="3402"/>
                <w:tab w:val="left" w:pos="4536"/>
                <w:tab w:val="left" w:pos="5670"/>
                <w:tab w:val="left" w:pos="6804"/>
              </w:tabs>
              <w:jc w:val="left"/>
              <w:rPr>
                <w:sz w:val="24"/>
                <w:szCs w:val="24"/>
              </w:rPr>
            </w:pPr>
            <w:r>
              <w:rPr>
                <w:sz w:val="24"/>
                <w:szCs w:val="24"/>
              </w:rPr>
              <w:t>X</w:t>
            </w:r>
          </w:p>
        </w:tc>
        <w:tc>
          <w:tcPr>
            <w:tcW w:w="2817" w:type="pct"/>
          </w:tcPr>
          <w:p w14:paraId="39B98CF5" w14:textId="7C98BE17" w:rsidR="00BC3C9B" w:rsidRPr="00986DDD" w:rsidRDefault="009C6D4F" w:rsidP="00BC3C9B">
            <w:pPr>
              <w:tabs>
                <w:tab w:val="left" w:pos="3402"/>
                <w:tab w:val="left" w:pos="4536"/>
                <w:tab w:val="left" w:pos="5670"/>
                <w:tab w:val="left" w:pos="6804"/>
              </w:tabs>
              <w:jc w:val="left"/>
              <w:rPr>
                <w:sz w:val="24"/>
                <w:szCs w:val="24"/>
              </w:rPr>
            </w:pPr>
            <w:r w:rsidRPr="00986DDD">
              <w:rPr>
                <w:rFonts w:eastAsia="Calibri" w:cs="Arial"/>
                <w:sz w:val="24"/>
                <w:szCs w:val="24"/>
              </w:rPr>
              <w:t xml:space="preserve">More disabled people are in receipt of health and care services than non-disabled people.  Interaction with health and care services is more likely to engage considerations of the MCA and deprivation of liberty.  As a result, more disabled people are likely to be subject to the application of this policy.  However, the purpose of the policy is to secure a lawful and consistent approach to application of the MCA, and to deprivations of liberty – regardless of disability.  In seeking to deliver such an approach, the policy would be disability neutral BUT it is recognised that </w:t>
            </w:r>
            <w:r w:rsidRPr="00986DDD">
              <w:rPr>
                <w:rFonts w:cs="Arial"/>
                <w:sz w:val="24"/>
                <w:szCs w:val="24"/>
              </w:rPr>
              <w:t>those with sensory impairments or with specific communication needs may have difficulties accessing the policy.</w:t>
            </w:r>
            <w:r w:rsidRPr="00986DDD">
              <w:rPr>
                <w:rFonts w:eastAsia="Calibri" w:cs="Arial"/>
                <w:sz w:val="24"/>
                <w:szCs w:val="24"/>
              </w:rPr>
              <w:t xml:space="preserve">   </w:t>
            </w:r>
          </w:p>
        </w:tc>
      </w:tr>
      <w:tr w:rsidR="00BC3C9B" w14:paraId="2CB4336F" w14:textId="77777777" w:rsidTr="00BC3C9B">
        <w:tc>
          <w:tcPr>
            <w:tcW w:w="1021" w:type="pct"/>
          </w:tcPr>
          <w:p w14:paraId="16AE3947" w14:textId="77777777" w:rsidR="00BC3C9B" w:rsidRDefault="00BC3C9B" w:rsidP="00BC3C9B">
            <w:pPr>
              <w:tabs>
                <w:tab w:val="left" w:pos="3402"/>
                <w:tab w:val="left" w:pos="4536"/>
                <w:tab w:val="left" w:pos="5670"/>
                <w:tab w:val="left" w:pos="6804"/>
              </w:tabs>
              <w:jc w:val="left"/>
              <w:rPr>
                <w:sz w:val="24"/>
                <w:szCs w:val="24"/>
              </w:rPr>
            </w:pPr>
            <w:r>
              <w:rPr>
                <w:sz w:val="24"/>
                <w:szCs w:val="24"/>
              </w:rPr>
              <w:lastRenderedPageBreak/>
              <w:t>Religion or belief</w:t>
            </w:r>
          </w:p>
        </w:tc>
        <w:tc>
          <w:tcPr>
            <w:tcW w:w="380" w:type="pct"/>
          </w:tcPr>
          <w:p w14:paraId="34D81EA1" w14:textId="536B19F4" w:rsidR="00BC3C9B" w:rsidRDefault="00BC3C9B" w:rsidP="00BC3C9B">
            <w:pPr>
              <w:tabs>
                <w:tab w:val="left" w:pos="3402"/>
                <w:tab w:val="left" w:pos="4536"/>
                <w:tab w:val="left" w:pos="5670"/>
                <w:tab w:val="left" w:pos="6804"/>
              </w:tabs>
              <w:jc w:val="left"/>
              <w:rPr>
                <w:sz w:val="24"/>
                <w:szCs w:val="24"/>
              </w:rPr>
            </w:pPr>
            <w:r>
              <w:rPr>
                <w:sz w:val="24"/>
                <w:szCs w:val="24"/>
              </w:rPr>
              <w:t>X</w:t>
            </w:r>
          </w:p>
        </w:tc>
        <w:tc>
          <w:tcPr>
            <w:tcW w:w="380" w:type="pct"/>
          </w:tcPr>
          <w:p w14:paraId="621BC50D" w14:textId="77777777" w:rsidR="00BC3C9B" w:rsidRDefault="00BC3C9B" w:rsidP="00BC3C9B">
            <w:pPr>
              <w:tabs>
                <w:tab w:val="left" w:pos="3402"/>
                <w:tab w:val="left" w:pos="4536"/>
                <w:tab w:val="left" w:pos="5670"/>
                <w:tab w:val="left" w:pos="6804"/>
              </w:tabs>
              <w:jc w:val="left"/>
              <w:rPr>
                <w:sz w:val="24"/>
                <w:szCs w:val="24"/>
              </w:rPr>
            </w:pPr>
          </w:p>
        </w:tc>
        <w:tc>
          <w:tcPr>
            <w:tcW w:w="402" w:type="pct"/>
          </w:tcPr>
          <w:p w14:paraId="5E637743" w14:textId="77777777" w:rsidR="00BC3C9B" w:rsidRDefault="00BC3C9B" w:rsidP="00BC3C9B">
            <w:pPr>
              <w:tabs>
                <w:tab w:val="left" w:pos="3402"/>
                <w:tab w:val="left" w:pos="4536"/>
                <w:tab w:val="left" w:pos="5670"/>
                <w:tab w:val="left" w:pos="6804"/>
              </w:tabs>
              <w:jc w:val="left"/>
              <w:rPr>
                <w:sz w:val="24"/>
                <w:szCs w:val="24"/>
              </w:rPr>
            </w:pPr>
          </w:p>
        </w:tc>
        <w:tc>
          <w:tcPr>
            <w:tcW w:w="2817" w:type="pct"/>
          </w:tcPr>
          <w:p w14:paraId="28E322A1" w14:textId="7E065869" w:rsidR="00BC3C9B" w:rsidRPr="00986DDD" w:rsidRDefault="009C6D4F" w:rsidP="00BC3C9B">
            <w:pPr>
              <w:tabs>
                <w:tab w:val="left" w:pos="3402"/>
                <w:tab w:val="left" w:pos="4536"/>
                <w:tab w:val="left" w:pos="5670"/>
                <w:tab w:val="left" w:pos="6804"/>
              </w:tabs>
              <w:jc w:val="left"/>
              <w:rPr>
                <w:sz w:val="24"/>
                <w:szCs w:val="24"/>
              </w:rPr>
            </w:pPr>
            <w:r w:rsidRPr="00986DDD">
              <w:rPr>
                <w:rFonts w:cs="Arial"/>
                <w:sz w:val="24"/>
                <w:szCs w:val="24"/>
                <w:lang w:val="en-US" w:eastAsia="ja-JP"/>
              </w:rPr>
              <w:t xml:space="preserve">There is no known impact on grounds of religion or belief. </w:t>
            </w:r>
            <w:r w:rsidRPr="00986DDD">
              <w:rPr>
                <w:rFonts w:cs="Arial"/>
                <w:b/>
                <w:sz w:val="24"/>
                <w:szCs w:val="24"/>
                <w:lang w:val="en-US" w:eastAsia="ja-JP"/>
              </w:rPr>
              <w:t xml:space="preserve"> </w:t>
            </w:r>
            <w:r w:rsidR="00BC3C9B" w:rsidRPr="00986DDD">
              <w:rPr>
                <w:sz w:val="24"/>
                <w:szCs w:val="24"/>
              </w:rPr>
              <w:t xml:space="preserve">  </w:t>
            </w:r>
          </w:p>
        </w:tc>
      </w:tr>
      <w:tr w:rsidR="00BC3C9B" w14:paraId="3D0200A4" w14:textId="77777777" w:rsidTr="00BC3C9B">
        <w:tc>
          <w:tcPr>
            <w:tcW w:w="1021" w:type="pct"/>
          </w:tcPr>
          <w:p w14:paraId="182604F7" w14:textId="77777777" w:rsidR="00BC3C9B" w:rsidRDefault="00BC3C9B" w:rsidP="00BC3C9B">
            <w:pPr>
              <w:tabs>
                <w:tab w:val="left" w:pos="3402"/>
                <w:tab w:val="left" w:pos="4536"/>
                <w:tab w:val="left" w:pos="5670"/>
                <w:tab w:val="left" w:pos="6804"/>
              </w:tabs>
              <w:jc w:val="left"/>
              <w:rPr>
                <w:sz w:val="24"/>
                <w:szCs w:val="24"/>
              </w:rPr>
            </w:pPr>
            <w:r>
              <w:rPr>
                <w:sz w:val="24"/>
                <w:szCs w:val="24"/>
              </w:rPr>
              <w:t>Sexual orientation (heterosexual, homosexual and bisexual)</w:t>
            </w:r>
          </w:p>
        </w:tc>
        <w:tc>
          <w:tcPr>
            <w:tcW w:w="380" w:type="pct"/>
          </w:tcPr>
          <w:p w14:paraId="059930D4" w14:textId="4ECF9AD4" w:rsidR="00BC3C9B" w:rsidRDefault="00BC3C9B" w:rsidP="00BC3C9B">
            <w:pPr>
              <w:tabs>
                <w:tab w:val="left" w:pos="3402"/>
                <w:tab w:val="left" w:pos="4536"/>
                <w:tab w:val="left" w:pos="5670"/>
                <w:tab w:val="left" w:pos="6804"/>
              </w:tabs>
              <w:jc w:val="left"/>
              <w:rPr>
                <w:sz w:val="24"/>
                <w:szCs w:val="24"/>
              </w:rPr>
            </w:pPr>
            <w:r>
              <w:rPr>
                <w:sz w:val="24"/>
                <w:szCs w:val="24"/>
              </w:rPr>
              <w:t>X</w:t>
            </w:r>
          </w:p>
        </w:tc>
        <w:tc>
          <w:tcPr>
            <w:tcW w:w="380" w:type="pct"/>
          </w:tcPr>
          <w:p w14:paraId="60F2F83A" w14:textId="77777777" w:rsidR="00BC3C9B" w:rsidRDefault="00BC3C9B" w:rsidP="00BC3C9B">
            <w:pPr>
              <w:tabs>
                <w:tab w:val="left" w:pos="3402"/>
                <w:tab w:val="left" w:pos="4536"/>
                <w:tab w:val="left" w:pos="5670"/>
                <w:tab w:val="left" w:pos="6804"/>
              </w:tabs>
              <w:jc w:val="left"/>
              <w:rPr>
                <w:sz w:val="24"/>
                <w:szCs w:val="24"/>
              </w:rPr>
            </w:pPr>
          </w:p>
        </w:tc>
        <w:tc>
          <w:tcPr>
            <w:tcW w:w="402" w:type="pct"/>
          </w:tcPr>
          <w:p w14:paraId="6429A049" w14:textId="77777777" w:rsidR="00BC3C9B" w:rsidRDefault="00BC3C9B" w:rsidP="00BC3C9B">
            <w:pPr>
              <w:tabs>
                <w:tab w:val="left" w:pos="3402"/>
                <w:tab w:val="left" w:pos="4536"/>
                <w:tab w:val="left" w:pos="5670"/>
                <w:tab w:val="left" w:pos="6804"/>
              </w:tabs>
              <w:jc w:val="left"/>
              <w:rPr>
                <w:sz w:val="24"/>
                <w:szCs w:val="24"/>
              </w:rPr>
            </w:pPr>
          </w:p>
        </w:tc>
        <w:tc>
          <w:tcPr>
            <w:tcW w:w="2817" w:type="pct"/>
          </w:tcPr>
          <w:p w14:paraId="2BF6FAD8" w14:textId="582247A0" w:rsidR="00BC3C9B" w:rsidRPr="00986DDD" w:rsidRDefault="009C6D4F" w:rsidP="00BC3C9B">
            <w:pPr>
              <w:tabs>
                <w:tab w:val="left" w:pos="3402"/>
                <w:tab w:val="left" w:pos="4536"/>
                <w:tab w:val="left" w:pos="5670"/>
                <w:tab w:val="left" w:pos="6804"/>
              </w:tabs>
              <w:jc w:val="left"/>
              <w:rPr>
                <w:sz w:val="24"/>
                <w:szCs w:val="24"/>
              </w:rPr>
            </w:pPr>
            <w:r w:rsidRPr="00986DDD">
              <w:rPr>
                <w:rFonts w:cs="Arial"/>
                <w:sz w:val="24"/>
                <w:szCs w:val="24"/>
                <w:lang w:val="en-US" w:eastAsia="ja-JP"/>
              </w:rPr>
              <w:t xml:space="preserve">There is no known impact on grounds of </w:t>
            </w:r>
            <w:r w:rsidR="00BC3C9B" w:rsidRPr="00986DDD">
              <w:rPr>
                <w:sz w:val="24"/>
                <w:szCs w:val="24"/>
              </w:rPr>
              <w:t xml:space="preserve">sexual orientation.   </w:t>
            </w:r>
          </w:p>
        </w:tc>
      </w:tr>
      <w:tr w:rsidR="00BC3C9B" w14:paraId="12FC660A" w14:textId="77777777" w:rsidTr="00BC3C9B">
        <w:tc>
          <w:tcPr>
            <w:tcW w:w="1021" w:type="pct"/>
          </w:tcPr>
          <w:p w14:paraId="10DF7B0F" w14:textId="77777777" w:rsidR="00BC3C9B" w:rsidRDefault="00BC3C9B" w:rsidP="00BC3C9B">
            <w:pPr>
              <w:tabs>
                <w:tab w:val="left" w:pos="3402"/>
                <w:tab w:val="left" w:pos="4536"/>
                <w:tab w:val="left" w:pos="5670"/>
                <w:tab w:val="left" w:pos="6804"/>
              </w:tabs>
              <w:jc w:val="left"/>
              <w:rPr>
                <w:sz w:val="24"/>
                <w:szCs w:val="24"/>
              </w:rPr>
            </w:pPr>
            <w:r>
              <w:rPr>
                <w:sz w:val="24"/>
                <w:szCs w:val="24"/>
              </w:rPr>
              <w:t>Pregnancy and maternity</w:t>
            </w:r>
          </w:p>
        </w:tc>
        <w:tc>
          <w:tcPr>
            <w:tcW w:w="380" w:type="pct"/>
          </w:tcPr>
          <w:p w14:paraId="68809C01" w14:textId="3ED85DA3" w:rsidR="00BC3C9B" w:rsidRDefault="00BC3C9B" w:rsidP="00BC3C9B">
            <w:pPr>
              <w:tabs>
                <w:tab w:val="left" w:pos="3402"/>
                <w:tab w:val="left" w:pos="4536"/>
                <w:tab w:val="left" w:pos="5670"/>
                <w:tab w:val="left" w:pos="6804"/>
              </w:tabs>
              <w:jc w:val="left"/>
              <w:rPr>
                <w:sz w:val="24"/>
                <w:szCs w:val="24"/>
              </w:rPr>
            </w:pPr>
            <w:r>
              <w:rPr>
                <w:sz w:val="24"/>
                <w:szCs w:val="24"/>
              </w:rPr>
              <w:t>X</w:t>
            </w:r>
          </w:p>
        </w:tc>
        <w:tc>
          <w:tcPr>
            <w:tcW w:w="380" w:type="pct"/>
          </w:tcPr>
          <w:p w14:paraId="28EDBCFD" w14:textId="77777777" w:rsidR="00BC3C9B" w:rsidRDefault="00BC3C9B" w:rsidP="00BC3C9B">
            <w:pPr>
              <w:tabs>
                <w:tab w:val="left" w:pos="3402"/>
                <w:tab w:val="left" w:pos="4536"/>
                <w:tab w:val="left" w:pos="5670"/>
                <w:tab w:val="left" w:pos="6804"/>
              </w:tabs>
              <w:jc w:val="left"/>
              <w:rPr>
                <w:sz w:val="24"/>
                <w:szCs w:val="24"/>
              </w:rPr>
            </w:pPr>
          </w:p>
        </w:tc>
        <w:tc>
          <w:tcPr>
            <w:tcW w:w="402" w:type="pct"/>
          </w:tcPr>
          <w:p w14:paraId="4377FB98" w14:textId="77777777" w:rsidR="00BC3C9B" w:rsidRDefault="00BC3C9B" w:rsidP="00BC3C9B">
            <w:pPr>
              <w:tabs>
                <w:tab w:val="left" w:pos="3402"/>
                <w:tab w:val="left" w:pos="4536"/>
                <w:tab w:val="left" w:pos="5670"/>
                <w:tab w:val="left" w:pos="6804"/>
              </w:tabs>
              <w:jc w:val="left"/>
              <w:rPr>
                <w:sz w:val="24"/>
                <w:szCs w:val="24"/>
              </w:rPr>
            </w:pPr>
          </w:p>
        </w:tc>
        <w:tc>
          <w:tcPr>
            <w:tcW w:w="2817" w:type="pct"/>
          </w:tcPr>
          <w:p w14:paraId="6CFBCD35" w14:textId="6D043CD6" w:rsidR="00BC3C9B" w:rsidRPr="00986DDD" w:rsidRDefault="00AA6A5E" w:rsidP="00BC3C9B">
            <w:pPr>
              <w:tabs>
                <w:tab w:val="left" w:pos="3402"/>
                <w:tab w:val="left" w:pos="4536"/>
                <w:tab w:val="left" w:pos="5670"/>
                <w:tab w:val="left" w:pos="6804"/>
              </w:tabs>
              <w:jc w:val="left"/>
              <w:rPr>
                <w:sz w:val="24"/>
                <w:szCs w:val="24"/>
              </w:rPr>
            </w:pPr>
            <w:r w:rsidRPr="00986DDD">
              <w:rPr>
                <w:rFonts w:cs="Arial"/>
                <w:sz w:val="24"/>
                <w:szCs w:val="24"/>
                <w:lang w:val="en-US" w:eastAsia="ja-JP"/>
              </w:rPr>
              <w:t xml:space="preserve">There is no known impact on grounds of </w:t>
            </w:r>
            <w:r w:rsidR="00BC3C9B" w:rsidRPr="00986DDD">
              <w:rPr>
                <w:sz w:val="24"/>
                <w:szCs w:val="24"/>
              </w:rPr>
              <w:t xml:space="preserve">pregnancy and maternity. </w:t>
            </w:r>
          </w:p>
        </w:tc>
      </w:tr>
      <w:tr w:rsidR="00BC3C9B" w14:paraId="5091D4F7" w14:textId="77777777" w:rsidTr="00BC3C9B">
        <w:tc>
          <w:tcPr>
            <w:tcW w:w="1021" w:type="pct"/>
          </w:tcPr>
          <w:p w14:paraId="77E343CE" w14:textId="77777777" w:rsidR="00BC3C9B" w:rsidRDefault="00BC3C9B" w:rsidP="00BC3C9B">
            <w:pPr>
              <w:tabs>
                <w:tab w:val="left" w:pos="3402"/>
                <w:tab w:val="left" w:pos="4536"/>
                <w:tab w:val="left" w:pos="5670"/>
                <w:tab w:val="left" w:pos="6804"/>
              </w:tabs>
              <w:jc w:val="left"/>
              <w:rPr>
                <w:sz w:val="24"/>
                <w:szCs w:val="24"/>
              </w:rPr>
            </w:pPr>
            <w:r>
              <w:rPr>
                <w:sz w:val="24"/>
                <w:szCs w:val="24"/>
              </w:rPr>
              <w:t>Transgender</w:t>
            </w:r>
          </w:p>
        </w:tc>
        <w:tc>
          <w:tcPr>
            <w:tcW w:w="380" w:type="pct"/>
          </w:tcPr>
          <w:p w14:paraId="64AD1C30" w14:textId="0D8D0711" w:rsidR="00BC3C9B" w:rsidRDefault="00BC3C9B" w:rsidP="00BC3C9B">
            <w:pPr>
              <w:tabs>
                <w:tab w:val="left" w:pos="3402"/>
                <w:tab w:val="left" w:pos="4536"/>
                <w:tab w:val="left" w:pos="5670"/>
                <w:tab w:val="left" w:pos="6804"/>
              </w:tabs>
              <w:jc w:val="left"/>
              <w:rPr>
                <w:sz w:val="24"/>
                <w:szCs w:val="24"/>
              </w:rPr>
            </w:pPr>
            <w:r>
              <w:rPr>
                <w:sz w:val="24"/>
                <w:szCs w:val="24"/>
              </w:rPr>
              <w:t>X</w:t>
            </w:r>
          </w:p>
        </w:tc>
        <w:tc>
          <w:tcPr>
            <w:tcW w:w="380" w:type="pct"/>
          </w:tcPr>
          <w:p w14:paraId="601F3C12" w14:textId="77777777" w:rsidR="00BC3C9B" w:rsidRDefault="00BC3C9B" w:rsidP="00BC3C9B">
            <w:pPr>
              <w:tabs>
                <w:tab w:val="left" w:pos="3402"/>
                <w:tab w:val="left" w:pos="4536"/>
                <w:tab w:val="left" w:pos="5670"/>
                <w:tab w:val="left" w:pos="6804"/>
              </w:tabs>
              <w:jc w:val="left"/>
              <w:rPr>
                <w:sz w:val="24"/>
                <w:szCs w:val="24"/>
              </w:rPr>
            </w:pPr>
          </w:p>
        </w:tc>
        <w:tc>
          <w:tcPr>
            <w:tcW w:w="402" w:type="pct"/>
          </w:tcPr>
          <w:p w14:paraId="29506831" w14:textId="77777777" w:rsidR="00BC3C9B" w:rsidRDefault="00BC3C9B" w:rsidP="00BC3C9B">
            <w:pPr>
              <w:tabs>
                <w:tab w:val="left" w:pos="3402"/>
                <w:tab w:val="left" w:pos="4536"/>
                <w:tab w:val="left" w:pos="5670"/>
                <w:tab w:val="left" w:pos="6804"/>
              </w:tabs>
              <w:jc w:val="left"/>
              <w:rPr>
                <w:sz w:val="24"/>
                <w:szCs w:val="24"/>
              </w:rPr>
            </w:pPr>
          </w:p>
        </w:tc>
        <w:tc>
          <w:tcPr>
            <w:tcW w:w="2817" w:type="pct"/>
          </w:tcPr>
          <w:p w14:paraId="0CB9D7A0" w14:textId="19957E39" w:rsidR="00BC3C9B" w:rsidRPr="00986DDD" w:rsidRDefault="00AA6A5E" w:rsidP="00BC3C9B">
            <w:pPr>
              <w:tabs>
                <w:tab w:val="left" w:pos="3402"/>
                <w:tab w:val="left" w:pos="4536"/>
                <w:tab w:val="left" w:pos="5670"/>
                <w:tab w:val="left" w:pos="6804"/>
              </w:tabs>
              <w:jc w:val="left"/>
              <w:rPr>
                <w:sz w:val="24"/>
                <w:szCs w:val="24"/>
              </w:rPr>
            </w:pPr>
            <w:r w:rsidRPr="00986DDD">
              <w:rPr>
                <w:rFonts w:cs="Arial"/>
                <w:sz w:val="24"/>
                <w:szCs w:val="24"/>
                <w:lang w:val="en-US" w:eastAsia="ja-JP"/>
              </w:rPr>
              <w:t xml:space="preserve">There is no known impact on grounds of </w:t>
            </w:r>
            <w:r w:rsidR="00BC3C9B" w:rsidRPr="00986DDD">
              <w:rPr>
                <w:sz w:val="24"/>
                <w:szCs w:val="24"/>
              </w:rPr>
              <w:t xml:space="preserve">transgender.      </w:t>
            </w:r>
          </w:p>
        </w:tc>
      </w:tr>
      <w:tr w:rsidR="00BC3C9B" w14:paraId="2FB7E288" w14:textId="77777777" w:rsidTr="00BC3C9B">
        <w:tc>
          <w:tcPr>
            <w:tcW w:w="1021" w:type="pct"/>
          </w:tcPr>
          <w:p w14:paraId="05A3D848" w14:textId="77777777" w:rsidR="00BC3C9B" w:rsidRDefault="00BC3C9B" w:rsidP="00BC3C9B">
            <w:pPr>
              <w:tabs>
                <w:tab w:val="left" w:pos="3402"/>
                <w:tab w:val="left" w:pos="4536"/>
                <w:tab w:val="left" w:pos="5670"/>
                <w:tab w:val="left" w:pos="6804"/>
              </w:tabs>
              <w:jc w:val="left"/>
              <w:rPr>
                <w:sz w:val="24"/>
                <w:szCs w:val="24"/>
              </w:rPr>
            </w:pPr>
            <w:r>
              <w:rPr>
                <w:sz w:val="24"/>
                <w:szCs w:val="24"/>
              </w:rPr>
              <w:t>Marital status</w:t>
            </w:r>
          </w:p>
        </w:tc>
        <w:tc>
          <w:tcPr>
            <w:tcW w:w="380" w:type="pct"/>
          </w:tcPr>
          <w:p w14:paraId="79ACFFBE" w14:textId="369B63B4" w:rsidR="00BC3C9B" w:rsidRDefault="00986DDD" w:rsidP="00BC3C9B">
            <w:pPr>
              <w:tabs>
                <w:tab w:val="left" w:pos="3402"/>
                <w:tab w:val="left" w:pos="4536"/>
                <w:tab w:val="left" w:pos="5670"/>
                <w:tab w:val="left" w:pos="6804"/>
              </w:tabs>
              <w:jc w:val="left"/>
              <w:rPr>
                <w:sz w:val="24"/>
                <w:szCs w:val="24"/>
              </w:rPr>
            </w:pPr>
            <w:r>
              <w:rPr>
                <w:sz w:val="24"/>
                <w:szCs w:val="24"/>
              </w:rPr>
              <w:t>X</w:t>
            </w:r>
          </w:p>
        </w:tc>
        <w:tc>
          <w:tcPr>
            <w:tcW w:w="380" w:type="pct"/>
          </w:tcPr>
          <w:p w14:paraId="7CDC2810" w14:textId="77777777" w:rsidR="00BC3C9B" w:rsidRDefault="00BC3C9B" w:rsidP="00BC3C9B">
            <w:pPr>
              <w:tabs>
                <w:tab w:val="left" w:pos="3402"/>
                <w:tab w:val="left" w:pos="4536"/>
                <w:tab w:val="left" w:pos="5670"/>
                <w:tab w:val="left" w:pos="6804"/>
              </w:tabs>
              <w:jc w:val="left"/>
              <w:rPr>
                <w:sz w:val="24"/>
                <w:szCs w:val="24"/>
              </w:rPr>
            </w:pPr>
          </w:p>
        </w:tc>
        <w:tc>
          <w:tcPr>
            <w:tcW w:w="402" w:type="pct"/>
          </w:tcPr>
          <w:p w14:paraId="24F9DA63" w14:textId="47417E69" w:rsidR="00BC3C9B" w:rsidRDefault="00BC3C9B" w:rsidP="00BC3C9B">
            <w:pPr>
              <w:tabs>
                <w:tab w:val="left" w:pos="3402"/>
                <w:tab w:val="left" w:pos="4536"/>
                <w:tab w:val="left" w:pos="5670"/>
                <w:tab w:val="left" w:pos="6804"/>
              </w:tabs>
              <w:jc w:val="left"/>
              <w:rPr>
                <w:sz w:val="24"/>
                <w:szCs w:val="24"/>
              </w:rPr>
            </w:pPr>
          </w:p>
        </w:tc>
        <w:tc>
          <w:tcPr>
            <w:tcW w:w="2817" w:type="pct"/>
          </w:tcPr>
          <w:p w14:paraId="203BC316" w14:textId="2128B623" w:rsidR="00BC3C9B" w:rsidRPr="00986DDD" w:rsidRDefault="00AA6A5E" w:rsidP="00BC3C9B">
            <w:pPr>
              <w:tabs>
                <w:tab w:val="left" w:pos="3402"/>
                <w:tab w:val="left" w:pos="4536"/>
                <w:tab w:val="left" w:pos="5670"/>
                <w:tab w:val="left" w:pos="6804"/>
              </w:tabs>
              <w:jc w:val="left"/>
              <w:rPr>
                <w:sz w:val="24"/>
                <w:szCs w:val="24"/>
              </w:rPr>
            </w:pPr>
            <w:r w:rsidRPr="00986DDD">
              <w:rPr>
                <w:rFonts w:cs="Arial"/>
                <w:sz w:val="24"/>
                <w:szCs w:val="24"/>
                <w:lang w:val="en-US" w:eastAsia="ja-JP"/>
              </w:rPr>
              <w:t xml:space="preserve">There is no known impact on grounds of marital status. </w:t>
            </w:r>
            <w:r w:rsidRPr="00986DDD">
              <w:rPr>
                <w:rFonts w:cs="Arial"/>
                <w:b/>
                <w:sz w:val="24"/>
                <w:szCs w:val="24"/>
                <w:lang w:val="en-US" w:eastAsia="ja-JP"/>
              </w:rPr>
              <w:t xml:space="preserve"> </w:t>
            </w:r>
          </w:p>
        </w:tc>
      </w:tr>
      <w:tr w:rsidR="00BC3C9B" w14:paraId="276D52D6" w14:textId="77777777" w:rsidTr="00BC3C9B">
        <w:tc>
          <w:tcPr>
            <w:tcW w:w="1021" w:type="pct"/>
          </w:tcPr>
          <w:p w14:paraId="3C7A5672" w14:textId="77777777" w:rsidR="00BC3C9B" w:rsidRDefault="00BC3C9B" w:rsidP="00BC3C9B">
            <w:pPr>
              <w:tabs>
                <w:tab w:val="left" w:pos="3402"/>
                <w:tab w:val="left" w:pos="4536"/>
                <w:tab w:val="left" w:pos="5670"/>
                <w:tab w:val="left" w:pos="6804"/>
              </w:tabs>
              <w:jc w:val="left"/>
              <w:rPr>
                <w:sz w:val="24"/>
                <w:szCs w:val="24"/>
              </w:rPr>
            </w:pPr>
            <w:r>
              <w:rPr>
                <w:sz w:val="24"/>
                <w:szCs w:val="24"/>
              </w:rPr>
              <w:t>Age</w:t>
            </w:r>
          </w:p>
        </w:tc>
        <w:tc>
          <w:tcPr>
            <w:tcW w:w="380" w:type="pct"/>
          </w:tcPr>
          <w:p w14:paraId="3C53217D" w14:textId="1B859207" w:rsidR="00BC3C9B" w:rsidRDefault="00986DDD" w:rsidP="00BC3C9B">
            <w:pPr>
              <w:tabs>
                <w:tab w:val="left" w:pos="3402"/>
                <w:tab w:val="left" w:pos="4536"/>
                <w:tab w:val="left" w:pos="5670"/>
                <w:tab w:val="left" w:pos="6804"/>
              </w:tabs>
              <w:jc w:val="left"/>
              <w:rPr>
                <w:sz w:val="24"/>
                <w:szCs w:val="24"/>
              </w:rPr>
            </w:pPr>
            <w:r>
              <w:rPr>
                <w:sz w:val="24"/>
                <w:szCs w:val="24"/>
              </w:rPr>
              <w:t>X</w:t>
            </w:r>
          </w:p>
        </w:tc>
        <w:tc>
          <w:tcPr>
            <w:tcW w:w="380" w:type="pct"/>
          </w:tcPr>
          <w:p w14:paraId="5C389C96" w14:textId="77777777" w:rsidR="00BC3C9B" w:rsidRDefault="00BC3C9B" w:rsidP="00BC3C9B">
            <w:pPr>
              <w:tabs>
                <w:tab w:val="left" w:pos="3402"/>
                <w:tab w:val="left" w:pos="4536"/>
                <w:tab w:val="left" w:pos="5670"/>
                <w:tab w:val="left" w:pos="6804"/>
              </w:tabs>
              <w:jc w:val="left"/>
              <w:rPr>
                <w:sz w:val="24"/>
                <w:szCs w:val="24"/>
              </w:rPr>
            </w:pPr>
          </w:p>
        </w:tc>
        <w:tc>
          <w:tcPr>
            <w:tcW w:w="402" w:type="pct"/>
          </w:tcPr>
          <w:p w14:paraId="02DC2114" w14:textId="5ABCE40C" w:rsidR="00BC3C9B" w:rsidRDefault="00BC3C9B" w:rsidP="00BC3C9B">
            <w:pPr>
              <w:tabs>
                <w:tab w:val="left" w:pos="3402"/>
                <w:tab w:val="left" w:pos="4536"/>
                <w:tab w:val="left" w:pos="5670"/>
                <w:tab w:val="left" w:pos="6804"/>
              </w:tabs>
              <w:jc w:val="left"/>
              <w:rPr>
                <w:sz w:val="24"/>
                <w:szCs w:val="24"/>
              </w:rPr>
            </w:pPr>
          </w:p>
        </w:tc>
        <w:tc>
          <w:tcPr>
            <w:tcW w:w="2817" w:type="pct"/>
          </w:tcPr>
          <w:p w14:paraId="51EDB609" w14:textId="46948DA0" w:rsidR="00BC3C9B" w:rsidRPr="00986DDD" w:rsidRDefault="00AA6A5E" w:rsidP="00BC3C9B">
            <w:pPr>
              <w:tabs>
                <w:tab w:val="left" w:pos="3402"/>
                <w:tab w:val="left" w:pos="4536"/>
                <w:tab w:val="left" w:pos="5670"/>
                <w:tab w:val="left" w:pos="6804"/>
              </w:tabs>
              <w:jc w:val="left"/>
              <w:rPr>
                <w:sz w:val="24"/>
                <w:szCs w:val="24"/>
              </w:rPr>
            </w:pPr>
            <w:r w:rsidRPr="00986DDD">
              <w:rPr>
                <w:rFonts w:eastAsia="Calibri" w:cs="Arial"/>
                <w:sz w:val="24"/>
                <w:szCs w:val="24"/>
              </w:rPr>
              <w:t>More older people are in receipt of health and care services than younger people.  Interaction with health and care services is more likely to engage considerations of the MCA and deprivation of liberty.  As a result, more older people are likely to be subject to the application of this policy.  However, the purpose of the policy is to secure a lawful and consistent approach to application of the MCA, and to deprivations of liberty – regardless of age.  In seeking to deliver such an approach, the policy is age neutral.  It is noted that the additional safeguards offered by the MCA are limited by statute to those aged 16 years and over (and in some case</w:t>
            </w:r>
            <w:r w:rsidR="002D3A16">
              <w:rPr>
                <w:rFonts w:eastAsia="Calibri" w:cs="Arial"/>
                <w:sz w:val="24"/>
                <w:szCs w:val="24"/>
              </w:rPr>
              <w:t xml:space="preserve">s to </w:t>
            </w:r>
            <w:r w:rsidRPr="00986DDD">
              <w:rPr>
                <w:rFonts w:eastAsia="Calibri" w:cs="Arial"/>
                <w:sz w:val="24"/>
                <w:szCs w:val="24"/>
              </w:rPr>
              <w:t xml:space="preserve">those aged 18 and over).  Any negative impact for young people in being excluded from some aspects of the MCA arises unavoidably from statute rather than from implementation of this policy; in some areas in which young people are excluded under the MCA, alternative provisions exist within other legislation.  </w:t>
            </w:r>
          </w:p>
        </w:tc>
      </w:tr>
      <w:tr w:rsidR="00BC3C9B" w14:paraId="08FF0798" w14:textId="77777777" w:rsidTr="00BC3C9B">
        <w:tc>
          <w:tcPr>
            <w:tcW w:w="1021" w:type="pct"/>
          </w:tcPr>
          <w:p w14:paraId="280FA4E0" w14:textId="77777777" w:rsidR="00BC3C9B" w:rsidRDefault="00BC3C9B" w:rsidP="00BC3C9B">
            <w:pPr>
              <w:tabs>
                <w:tab w:val="left" w:pos="3402"/>
                <w:tab w:val="left" w:pos="4536"/>
                <w:tab w:val="left" w:pos="5670"/>
                <w:tab w:val="left" w:pos="6804"/>
              </w:tabs>
              <w:jc w:val="left"/>
              <w:rPr>
                <w:sz w:val="24"/>
                <w:szCs w:val="24"/>
              </w:rPr>
            </w:pPr>
            <w:r>
              <w:rPr>
                <w:sz w:val="24"/>
                <w:szCs w:val="24"/>
              </w:rPr>
              <w:t>Unpaid Carers</w:t>
            </w:r>
            <w:r>
              <w:rPr>
                <w:rStyle w:val="EndnoteReference"/>
                <w:sz w:val="24"/>
                <w:szCs w:val="24"/>
              </w:rPr>
              <w:endnoteReference w:id="1"/>
            </w:r>
          </w:p>
        </w:tc>
        <w:tc>
          <w:tcPr>
            <w:tcW w:w="380" w:type="pct"/>
          </w:tcPr>
          <w:p w14:paraId="7B34E3A3" w14:textId="2F51F7B8" w:rsidR="00BC3C9B" w:rsidRDefault="00BC3C9B" w:rsidP="00BC3C9B">
            <w:pPr>
              <w:tabs>
                <w:tab w:val="left" w:pos="3402"/>
                <w:tab w:val="left" w:pos="4536"/>
                <w:tab w:val="left" w:pos="5670"/>
                <w:tab w:val="left" w:pos="6804"/>
              </w:tabs>
              <w:jc w:val="left"/>
              <w:rPr>
                <w:sz w:val="24"/>
                <w:szCs w:val="24"/>
              </w:rPr>
            </w:pPr>
            <w:r>
              <w:rPr>
                <w:sz w:val="24"/>
                <w:szCs w:val="24"/>
              </w:rPr>
              <w:t>X</w:t>
            </w:r>
          </w:p>
        </w:tc>
        <w:tc>
          <w:tcPr>
            <w:tcW w:w="380" w:type="pct"/>
          </w:tcPr>
          <w:p w14:paraId="370DE23F" w14:textId="77777777" w:rsidR="00BC3C9B" w:rsidRDefault="00BC3C9B" w:rsidP="00BC3C9B">
            <w:pPr>
              <w:tabs>
                <w:tab w:val="left" w:pos="3402"/>
                <w:tab w:val="left" w:pos="4536"/>
                <w:tab w:val="left" w:pos="5670"/>
                <w:tab w:val="left" w:pos="6804"/>
              </w:tabs>
              <w:jc w:val="left"/>
              <w:rPr>
                <w:sz w:val="24"/>
                <w:szCs w:val="24"/>
              </w:rPr>
            </w:pPr>
          </w:p>
        </w:tc>
        <w:tc>
          <w:tcPr>
            <w:tcW w:w="402" w:type="pct"/>
          </w:tcPr>
          <w:p w14:paraId="2AAD5272" w14:textId="77777777" w:rsidR="00BC3C9B" w:rsidRDefault="00BC3C9B" w:rsidP="00BC3C9B">
            <w:pPr>
              <w:tabs>
                <w:tab w:val="left" w:pos="3402"/>
                <w:tab w:val="left" w:pos="4536"/>
                <w:tab w:val="left" w:pos="5670"/>
                <w:tab w:val="left" w:pos="6804"/>
              </w:tabs>
              <w:jc w:val="left"/>
              <w:rPr>
                <w:sz w:val="24"/>
                <w:szCs w:val="24"/>
              </w:rPr>
            </w:pPr>
          </w:p>
        </w:tc>
        <w:tc>
          <w:tcPr>
            <w:tcW w:w="2817" w:type="pct"/>
          </w:tcPr>
          <w:p w14:paraId="5640A4CC" w14:textId="4E48B1CD" w:rsidR="00BC3C9B" w:rsidRDefault="00986DDD" w:rsidP="00BC3C9B">
            <w:pPr>
              <w:tabs>
                <w:tab w:val="left" w:pos="3402"/>
                <w:tab w:val="left" w:pos="4536"/>
                <w:tab w:val="left" w:pos="5670"/>
                <w:tab w:val="left" w:pos="6804"/>
              </w:tabs>
              <w:jc w:val="left"/>
              <w:rPr>
                <w:sz w:val="24"/>
                <w:szCs w:val="24"/>
              </w:rPr>
            </w:pPr>
            <w:r w:rsidRPr="00986DDD">
              <w:rPr>
                <w:rFonts w:cs="Arial"/>
                <w:sz w:val="24"/>
                <w:szCs w:val="24"/>
                <w:lang w:val="en-US" w:eastAsia="ja-JP"/>
              </w:rPr>
              <w:t>There is no known impact</w:t>
            </w:r>
            <w:r>
              <w:rPr>
                <w:rFonts w:cs="Arial"/>
                <w:sz w:val="24"/>
                <w:szCs w:val="24"/>
                <w:lang w:val="en-US" w:eastAsia="ja-JP"/>
              </w:rPr>
              <w:t xml:space="preserve"> in relation to carers</w:t>
            </w:r>
            <w:r w:rsidR="006F6237">
              <w:rPr>
                <w:rFonts w:cs="Arial"/>
                <w:sz w:val="24"/>
                <w:szCs w:val="24"/>
                <w:lang w:val="en-US" w:eastAsia="ja-JP"/>
              </w:rPr>
              <w:t xml:space="preserve">, specifically arising from this policy.  However, as people stay alive for longer with increasingly complex conditions which could result in a loss of mental capacity in one or more </w:t>
            </w:r>
            <w:r w:rsidR="006F6237">
              <w:rPr>
                <w:rFonts w:cs="Arial"/>
                <w:sz w:val="24"/>
                <w:szCs w:val="24"/>
                <w:lang w:val="en-US" w:eastAsia="ja-JP"/>
              </w:rPr>
              <w:lastRenderedPageBreak/>
              <w:t>areas, the challenges for unpaid carers in supporting those people is likely to increase</w:t>
            </w:r>
            <w:r>
              <w:rPr>
                <w:rFonts w:cs="Arial"/>
                <w:sz w:val="24"/>
                <w:szCs w:val="24"/>
                <w:lang w:val="en-US" w:eastAsia="ja-JP"/>
              </w:rPr>
              <w:t>.</w:t>
            </w:r>
            <w:r w:rsidR="00DD46A1">
              <w:rPr>
                <w:rFonts w:cs="Arial"/>
                <w:sz w:val="24"/>
                <w:szCs w:val="24"/>
                <w:lang w:val="en-US" w:eastAsia="ja-JP"/>
              </w:rPr>
              <w:t xml:space="preserve">  Carers may be more likely to be called upon to act as attorneys, deputies, or representatives for their </w:t>
            </w:r>
            <w:proofErr w:type="spellStart"/>
            <w:r w:rsidR="00DD46A1">
              <w:rPr>
                <w:rFonts w:cs="Arial"/>
                <w:sz w:val="24"/>
                <w:szCs w:val="24"/>
                <w:lang w:val="en-US" w:eastAsia="ja-JP"/>
              </w:rPr>
              <w:t>incapacitous</w:t>
            </w:r>
            <w:proofErr w:type="spellEnd"/>
            <w:r w:rsidR="00DD46A1">
              <w:rPr>
                <w:rFonts w:cs="Arial"/>
                <w:sz w:val="24"/>
                <w:szCs w:val="24"/>
                <w:lang w:val="en-US" w:eastAsia="ja-JP"/>
              </w:rPr>
              <w:t xml:space="preserve"> cared-for person.  Carers may consider this additional responsibility to be negative; however, many may experience it as positive, because securing a legally recognised role can help carers to enjoy proper inclusion in care/ treatment arrangements for their cared-for person.  The policy aims to offer additional clarity around such roles where </w:t>
            </w:r>
            <w:proofErr w:type="gramStart"/>
            <w:r w:rsidR="00DD46A1">
              <w:rPr>
                <w:rFonts w:cs="Arial"/>
                <w:sz w:val="24"/>
                <w:szCs w:val="24"/>
                <w:lang w:val="en-US" w:eastAsia="ja-JP"/>
              </w:rPr>
              <w:t>required, but</w:t>
            </w:r>
            <w:proofErr w:type="gramEnd"/>
            <w:r w:rsidR="00DD46A1">
              <w:rPr>
                <w:rFonts w:cs="Arial"/>
                <w:sz w:val="24"/>
                <w:szCs w:val="24"/>
                <w:lang w:val="en-US" w:eastAsia="ja-JP"/>
              </w:rPr>
              <w:t xml:space="preserve"> doesn’t itself offer additional positive benefits to carers. </w:t>
            </w:r>
            <w:r w:rsidR="006F6237">
              <w:rPr>
                <w:rFonts w:cs="Arial"/>
                <w:sz w:val="24"/>
                <w:szCs w:val="24"/>
                <w:lang w:val="en-US" w:eastAsia="ja-JP"/>
              </w:rPr>
              <w:t xml:space="preserve"> </w:t>
            </w:r>
          </w:p>
        </w:tc>
      </w:tr>
      <w:tr w:rsidR="00BC3C9B" w14:paraId="643306BB" w14:textId="77777777" w:rsidTr="00BC3C9B">
        <w:tc>
          <w:tcPr>
            <w:tcW w:w="1021" w:type="pct"/>
          </w:tcPr>
          <w:p w14:paraId="3AD311C2" w14:textId="77777777" w:rsidR="00BC3C9B" w:rsidRDefault="00BC3C9B" w:rsidP="00BC3C9B">
            <w:pPr>
              <w:tabs>
                <w:tab w:val="left" w:pos="3402"/>
                <w:tab w:val="left" w:pos="4536"/>
                <w:tab w:val="left" w:pos="5670"/>
                <w:tab w:val="left" w:pos="6804"/>
              </w:tabs>
              <w:jc w:val="left"/>
              <w:rPr>
                <w:sz w:val="24"/>
                <w:szCs w:val="24"/>
              </w:rPr>
            </w:pPr>
            <w:r>
              <w:rPr>
                <w:sz w:val="24"/>
                <w:szCs w:val="24"/>
              </w:rPr>
              <w:lastRenderedPageBreak/>
              <w:t>Deprivation</w:t>
            </w:r>
            <w:r>
              <w:rPr>
                <w:rStyle w:val="EndnoteReference"/>
                <w:sz w:val="24"/>
                <w:szCs w:val="24"/>
              </w:rPr>
              <w:endnoteReference w:id="2"/>
            </w:r>
          </w:p>
        </w:tc>
        <w:tc>
          <w:tcPr>
            <w:tcW w:w="380" w:type="pct"/>
          </w:tcPr>
          <w:p w14:paraId="4E5D1A84" w14:textId="6B8AD65E" w:rsidR="00BC3C9B" w:rsidRDefault="00986DDD" w:rsidP="00BC3C9B">
            <w:pPr>
              <w:tabs>
                <w:tab w:val="left" w:pos="3402"/>
                <w:tab w:val="left" w:pos="4536"/>
                <w:tab w:val="left" w:pos="5670"/>
                <w:tab w:val="left" w:pos="6804"/>
              </w:tabs>
              <w:jc w:val="left"/>
              <w:rPr>
                <w:sz w:val="24"/>
                <w:szCs w:val="24"/>
              </w:rPr>
            </w:pPr>
            <w:r w:rsidRPr="00986DDD">
              <w:rPr>
                <w:sz w:val="24"/>
                <w:szCs w:val="24"/>
              </w:rPr>
              <w:t>X</w:t>
            </w:r>
          </w:p>
        </w:tc>
        <w:tc>
          <w:tcPr>
            <w:tcW w:w="380" w:type="pct"/>
          </w:tcPr>
          <w:p w14:paraId="64CF0807" w14:textId="77777777" w:rsidR="00BC3C9B" w:rsidRDefault="00BC3C9B" w:rsidP="00BC3C9B">
            <w:pPr>
              <w:tabs>
                <w:tab w:val="left" w:pos="3402"/>
                <w:tab w:val="left" w:pos="4536"/>
                <w:tab w:val="left" w:pos="5670"/>
                <w:tab w:val="left" w:pos="6804"/>
              </w:tabs>
              <w:jc w:val="left"/>
              <w:rPr>
                <w:sz w:val="24"/>
                <w:szCs w:val="24"/>
              </w:rPr>
            </w:pPr>
          </w:p>
        </w:tc>
        <w:tc>
          <w:tcPr>
            <w:tcW w:w="402" w:type="pct"/>
          </w:tcPr>
          <w:p w14:paraId="7573D8B8" w14:textId="5CE580CB" w:rsidR="00BC3C9B" w:rsidRPr="00986DDD" w:rsidRDefault="00BC3C9B" w:rsidP="00BC3C9B">
            <w:pPr>
              <w:tabs>
                <w:tab w:val="left" w:pos="3402"/>
                <w:tab w:val="left" w:pos="4536"/>
                <w:tab w:val="left" w:pos="5670"/>
                <w:tab w:val="left" w:pos="6804"/>
              </w:tabs>
              <w:jc w:val="left"/>
              <w:rPr>
                <w:sz w:val="24"/>
                <w:szCs w:val="24"/>
              </w:rPr>
            </w:pPr>
          </w:p>
        </w:tc>
        <w:tc>
          <w:tcPr>
            <w:tcW w:w="2817" w:type="pct"/>
          </w:tcPr>
          <w:p w14:paraId="784E056C" w14:textId="3F9708F6" w:rsidR="00BC3C9B" w:rsidRPr="00986DDD" w:rsidRDefault="00AA6A5E" w:rsidP="00BC3C9B">
            <w:pPr>
              <w:tabs>
                <w:tab w:val="left" w:pos="3402"/>
                <w:tab w:val="left" w:pos="4536"/>
                <w:tab w:val="left" w:pos="5670"/>
                <w:tab w:val="left" w:pos="6804"/>
              </w:tabs>
              <w:jc w:val="left"/>
              <w:rPr>
                <w:sz w:val="24"/>
                <w:szCs w:val="24"/>
              </w:rPr>
            </w:pPr>
            <w:r w:rsidRPr="00986DDD">
              <w:rPr>
                <w:rFonts w:eastAsia="Calibri" w:cs="Arial"/>
                <w:sz w:val="24"/>
                <w:szCs w:val="24"/>
              </w:rPr>
              <w:t xml:space="preserve">Those in receipt of health and care services are likely to be amongst the most deprived.  Interaction with health and care services is more likely to engage considerations of the MCA and deprivation of liberty.  As a result, more of those who may </w:t>
            </w:r>
            <w:proofErr w:type="gramStart"/>
            <w:r w:rsidRPr="00986DDD">
              <w:rPr>
                <w:rFonts w:eastAsia="Calibri" w:cs="Arial"/>
                <w:sz w:val="24"/>
                <w:szCs w:val="24"/>
              </w:rPr>
              <w:t>be considered to be</w:t>
            </w:r>
            <w:proofErr w:type="gramEnd"/>
            <w:r w:rsidRPr="00986DDD">
              <w:rPr>
                <w:rFonts w:eastAsia="Calibri" w:cs="Arial"/>
                <w:sz w:val="24"/>
                <w:szCs w:val="24"/>
              </w:rPr>
              <w:t xml:space="preserve"> socially deprived are likely to be subject to the application of this policy.  However, the purpose of the policy is to secure a lawful and consistent approach to application of the MCA, and to deprivations of liberty – regardless of social deprivation.  In seeking to deliver such an approach, the policy has no impact on social deprivation.   </w:t>
            </w:r>
          </w:p>
        </w:tc>
      </w:tr>
    </w:tbl>
    <w:p w14:paraId="7B9AD705" w14:textId="77777777" w:rsidR="00DD46A1" w:rsidRDefault="00E3107A" w:rsidP="008D0461">
      <w:pPr>
        <w:tabs>
          <w:tab w:val="left" w:pos="3402"/>
          <w:tab w:val="left" w:pos="4536"/>
          <w:tab w:val="left" w:pos="5670"/>
          <w:tab w:val="left" w:pos="6804"/>
        </w:tabs>
        <w:jc w:val="left"/>
        <w:rPr>
          <w:sz w:val="24"/>
          <w:szCs w:val="24"/>
        </w:rPr>
      </w:pPr>
      <w:r>
        <w:rPr>
          <w:sz w:val="24"/>
          <w:szCs w:val="24"/>
        </w:rPr>
        <w:t>This equality impact assessment was completed by:</w:t>
      </w:r>
      <w:r>
        <w:rPr>
          <w:sz w:val="24"/>
          <w:szCs w:val="24"/>
        </w:rPr>
        <w:tab/>
      </w:r>
      <w:r w:rsidR="00BC3C9B">
        <w:rPr>
          <w:sz w:val="24"/>
          <w:szCs w:val="24"/>
        </w:rPr>
        <w:t xml:space="preserve">Emma Overton, </w:t>
      </w:r>
      <w:proofErr w:type="gramStart"/>
      <w:r w:rsidR="00BC3C9B">
        <w:rPr>
          <w:sz w:val="24"/>
          <w:szCs w:val="24"/>
        </w:rPr>
        <w:t>Care</w:t>
      </w:r>
      <w:proofErr w:type="gramEnd"/>
      <w:r w:rsidR="00BC3C9B">
        <w:rPr>
          <w:sz w:val="24"/>
          <w:szCs w:val="24"/>
        </w:rPr>
        <w:t xml:space="preserve"> and Independence Team, </w:t>
      </w:r>
      <w:r w:rsidR="00DD46A1">
        <w:rPr>
          <w:sz w:val="24"/>
          <w:szCs w:val="24"/>
        </w:rPr>
        <w:t xml:space="preserve">ICB.  </w:t>
      </w:r>
    </w:p>
    <w:p w14:paraId="5BE0337F" w14:textId="5985C31B" w:rsidR="00E3107A" w:rsidRDefault="00E3107A" w:rsidP="008D0461">
      <w:pPr>
        <w:tabs>
          <w:tab w:val="left" w:pos="3402"/>
          <w:tab w:val="left" w:pos="4536"/>
          <w:tab w:val="left" w:pos="5670"/>
          <w:tab w:val="left" w:pos="6804"/>
        </w:tabs>
        <w:jc w:val="left"/>
        <w:rPr>
          <w:sz w:val="24"/>
          <w:szCs w:val="24"/>
        </w:rPr>
      </w:pPr>
      <w:r>
        <w:rPr>
          <w:sz w:val="24"/>
          <w:szCs w:val="24"/>
        </w:rPr>
        <w:t>Date:</w:t>
      </w:r>
      <w:r w:rsidR="00143900">
        <w:rPr>
          <w:sz w:val="24"/>
          <w:szCs w:val="24"/>
        </w:rPr>
        <w:t xml:space="preserve"> updated </w:t>
      </w:r>
      <w:r w:rsidR="00DD46A1">
        <w:rPr>
          <w:sz w:val="24"/>
          <w:szCs w:val="24"/>
        </w:rPr>
        <w:t>May 2023</w:t>
      </w:r>
      <w:r w:rsidR="00FA30A7">
        <w:rPr>
          <w:sz w:val="24"/>
          <w:szCs w:val="24"/>
        </w:rPr>
        <w:t>.</w:t>
      </w:r>
    </w:p>
    <w:p w14:paraId="56C069A2" w14:textId="77777777" w:rsidR="00DD46A1" w:rsidRDefault="00DD46A1" w:rsidP="00501C4F">
      <w:pPr>
        <w:tabs>
          <w:tab w:val="left" w:pos="3402"/>
          <w:tab w:val="left" w:pos="4536"/>
          <w:tab w:val="left" w:pos="5670"/>
          <w:tab w:val="left" w:pos="6804"/>
        </w:tabs>
        <w:jc w:val="center"/>
        <w:rPr>
          <w:b/>
          <w:sz w:val="28"/>
          <w:szCs w:val="28"/>
        </w:rPr>
      </w:pPr>
    </w:p>
    <w:p w14:paraId="7BCD6B0A" w14:textId="77777777" w:rsidR="00DD46A1" w:rsidRDefault="00DD46A1" w:rsidP="00501C4F">
      <w:pPr>
        <w:tabs>
          <w:tab w:val="left" w:pos="3402"/>
          <w:tab w:val="left" w:pos="4536"/>
          <w:tab w:val="left" w:pos="5670"/>
          <w:tab w:val="left" w:pos="6804"/>
        </w:tabs>
        <w:jc w:val="center"/>
        <w:rPr>
          <w:b/>
          <w:sz w:val="28"/>
          <w:szCs w:val="28"/>
        </w:rPr>
      </w:pPr>
    </w:p>
    <w:p w14:paraId="45E3DCE3" w14:textId="77777777" w:rsidR="00DD46A1" w:rsidRDefault="00DD46A1" w:rsidP="00501C4F">
      <w:pPr>
        <w:tabs>
          <w:tab w:val="left" w:pos="3402"/>
          <w:tab w:val="left" w:pos="4536"/>
          <w:tab w:val="left" w:pos="5670"/>
          <w:tab w:val="left" w:pos="6804"/>
        </w:tabs>
        <w:jc w:val="center"/>
        <w:rPr>
          <w:b/>
          <w:sz w:val="28"/>
          <w:szCs w:val="28"/>
        </w:rPr>
      </w:pPr>
    </w:p>
    <w:p w14:paraId="2F07B142" w14:textId="77777777" w:rsidR="00DD46A1" w:rsidRDefault="00DD46A1" w:rsidP="00501C4F">
      <w:pPr>
        <w:tabs>
          <w:tab w:val="left" w:pos="3402"/>
          <w:tab w:val="left" w:pos="4536"/>
          <w:tab w:val="left" w:pos="5670"/>
          <w:tab w:val="left" w:pos="6804"/>
        </w:tabs>
        <w:jc w:val="center"/>
        <w:rPr>
          <w:b/>
          <w:sz w:val="28"/>
          <w:szCs w:val="28"/>
        </w:rPr>
      </w:pPr>
    </w:p>
    <w:p w14:paraId="78D28C86" w14:textId="77777777" w:rsidR="00DD46A1" w:rsidRDefault="00DD46A1" w:rsidP="00501C4F">
      <w:pPr>
        <w:tabs>
          <w:tab w:val="left" w:pos="3402"/>
          <w:tab w:val="left" w:pos="4536"/>
          <w:tab w:val="left" w:pos="5670"/>
          <w:tab w:val="left" w:pos="6804"/>
        </w:tabs>
        <w:jc w:val="center"/>
        <w:rPr>
          <w:b/>
          <w:sz w:val="28"/>
          <w:szCs w:val="28"/>
        </w:rPr>
      </w:pPr>
    </w:p>
    <w:p w14:paraId="6937B555" w14:textId="4065D6E2" w:rsidR="00501C4F" w:rsidRDefault="00501C4F" w:rsidP="00501C4F">
      <w:pPr>
        <w:tabs>
          <w:tab w:val="left" w:pos="3402"/>
          <w:tab w:val="left" w:pos="4536"/>
          <w:tab w:val="left" w:pos="5670"/>
          <w:tab w:val="left" w:pos="6804"/>
        </w:tabs>
        <w:jc w:val="center"/>
        <w:rPr>
          <w:b/>
          <w:sz w:val="28"/>
          <w:szCs w:val="28"/>
        </w:rPr>
      </w:pPr>
      <w:r>
        <w:rPr>
          <w:b/>
          <w:sz w:val="28"/>
          <w:szCs w:val="28"/>
        </w:rPr>
        <w:lastRenderedPageBreak/>
        <w:t>Action Planning</w:t>
      </w:r>
    </w:p>
    <w:p w14:paraId="19346834" w14:textId="77777777" w:rsidR="00501C4F" w:rsidRPr="00501C4F" w:rsidRDefault="00501C4F" w:rsidP="00501C4F">
      <w:pPr>
        <w:tabs>
          <w:tab w:val="left" w:pos="3402"/>
          <w:tab w:val="left" w:pos="4536"/>
          <w:tab w:val="left" w:pos="5670"/>
          <w:tab w:val="left" w:pos="6804"/>
        </w:tabs>
        <w:jc w:val="center"/>
        <w:rPr>
          <w:b/>
          <w:sz w:val="24"/>
          <w:szCs w:val="24"/>
        </w:rPr>
      </w:pPr>
      <w:r w:rsidRPr="00C16714">
        <w:rPr>
          <w:sz w:val="24"/>
          <w:szCs w:val="24"/>
        </w:rPr>
        <w:t xml:space="preserve">As a result of performing this analysis, what actions are proposed to remove or reduce any risk of adverse outcomes identified on employees, service users or other people who share characteristics protected by the </w:t>
      </w:r>
      <w:r>
        <w:rPr>
          <w:b/>
          <w:sz w:val="24"/>
          <w:szCs w:val="24"/>
        </w:rPr>
        <w:t>Equality Act 2010?</w:t>
      </w:r>
    </w:p>
    <w:tbl>
      <w:tblPr>
        <w:tblStyle w:val="TableGrid"/>
        <w:tblW w:w="5000" w:type="pct"/>
        <w:tblCellMar>
          <w:top w:w="142" w:type="dxa"/>
          <w:bottom w:w="142" w:type="dxa"/>
        </w:tblCellMar>
        <w:tblLook w:val="04A0" w:firstRow="1" w:lastRow="0" w:firstColumn="1" w:lastColumn="0" w:noHBand="0" w:noVBand="1"/>
        <w:tblCaption w:val="Equality impact assessment test"/>
        <w:tblDescription w:val="Series of questions to be answered"/>
      </w:tblPr>
      <w:tblGrid>
        <w:gridCol w:w="4106"/>
        <w:gridCol w:w="5528"/>
        <w:gridCol w:w="2128"/>
        <w:gridCol w:w="1842"/>
        <w:gridCol w:w="1522"/>
      </w:tblGrid>
      <w:tr w:rsidR="00501C4F" w:rsidRPr="008D0461" w14:paraId="560C2C79" w14:textId="77777777" w:rsidTr="00501C4F">
        <w:trPr>
          <w:tblHeader/>
        </w:trPr>
        <w:tc>
          <w:tcPr>
            <w:tcW w:w="1357" w:type="pct"/>
            <w:shd w:val="clear" w:color="auto" w:fill="D9E2F3" w:themeFill="accent5" w:themeFillTint="33"/>
          </w:tcPr>
          <w:p w14:paraId="137B444B" w14:textId="77777777" w:rsidR="00501C4F" w:rsidRPr="008D0461" w:rsidRDefault="00501C4F" w:rsidP="006C0F1F">
            <w:pPr>
              <w:tabs>
                <w:tab w:val="left" w:pos="3402"/>
                <w:tab w:val="left" w:pos="4536"/>
                <w:tab w:val="left" w:pos="5670"/>
                <w:tab w:val="left" w:pos="6804"/>
              </w:tabs>
              <w:jc w:val="center"/>
              <w:rPr>
                <w:b/>
                <w:sz w:val="24"/>
                <w:szCs w:val="24"/>
              </w:rPr>
            </w:pPr>
            <w:r>
              <w:rPr>
                <w:b/>
                <w:sz w:val="24"/>
                <w:szCs w:val="24"/>
              </w:rPr>
              <w:t>Identified risk</w:t>
            </w:r>
          </w:p>
        </w:tc>
        <w:tc>
          <w:tcPr>
            <w:tcW w:w="1827" w:type="pct"/>
            <w:shd w:val="clear" w:color="auto" w:fill="D9E2F3" w:themeFill="accent5" w:themeFillTint="33"/>
          </w:tcPr>
          <w:p w14:paraId="7AF79ECD" w14:textId="77777777" w:rsidR="00501C4F" w:rsidRPr="008D0461" w:rsidRDefault="00501C4F" w:rsidP="006C0F1F">
            <w:pPr>
              <w:tabs>
                <w:tab w:val="left" w:pos="3402"/>
                <w:tab w:val="left" w:pos="4536"/>
                <w:tab w:val="left" w:pos="5670"/>
                <w:tab w:val="left" w:pos="6804"/>
              </w:tabs>
              <w:jc w:val="center"/>
              <w:rPr>
                <w:b/>
                <w:sz w:val="24"/>
                <w:szCs w:val="24"/>
              </w:rPr>
            </w:pPr>
            <w:r>
              <w:rPr>
                <w:b/>
                <w:sz w:val="24"/>
                <w:szCs w:val="24"/>
              </w:rPr>
              <w:t>Recommended actions</w:t>
            </w:r>
          </w:p>
        </w:tc>
        <w:tc>
          <w:tcPr>
            <w:tcW w:w="703" w:type="pct"/>
            <w:shd w:val="clear" w:color="auto" w:fill="D9E2F3" w:themeFill="accent5" w:themeFillTint="33"/>
          </w:tcPr>
          <w:p w14:paraId="08940919" w14:textId="77777777" w:rsidR="00501C4F" w:rsidRPr="008D0461" w:rsidRDefault="00501C4F" w:rsidP="006C0F1F">
            <w:pPr>
              <w:tabs>
                <w:tab w:val="left" w:pos="3402"/>
                <w:tab w:val="left" w:pos="4536"/>
                <w:tab w:val="left" w:pos="5670"/>
                <w:tab w:val="left" w:pos="6804"/>
              </w:tabs>
              <w:jc w:val="center"/>
              <w:rPr>
                <w:b/>
                <w:sz w:val="24"/>
                <w:szCs w:val="24"/>
              </w:rPr>
            </w:pPr>
            <w:r>
              <w:rPr>
                <w:b/>
                <w:sz w:val="24"/>
                <w:szCs w:val="24"/>
              </w:rPr>
              <w:t>Responsible Lead</w:t>
            </w:r>
          </w:p>
        </w:tc>
        <w:tc>
          <w:tcPr>
            <w:tcW w:w="609" w:type="pct"/>
            <w:shd w:val="clear" w:color="auto" w:fill="D9E2F3" w:themeFill="accent5" w:themeFillTint="33"/>
          </w:tcPr>
          <w:p w14:paraId="322DC9D7" w14:textId="77777777" w:rsidR="00501C4F" w:rsidRPr="008D0461" w:rsidRDefault="00501C4F" w:rsidP="006C0F1F">
            <w:pPr>
              <w:tabs>
                <w:tab w:val="left" w:pos="3402"/>
                <w:tab w:val="left" w:pos="4536"/>
                <w:tab w:val="left" w:pos="5670"/>
                <w:tab w:val="left" w:pos="6804"/>
              </w:tabs>
              <w:jc w:val="center"/>
              <w:rPr>
                <w:b/>
                <w:sz w:val="24"/>
                <w:szCs w:val="24"/>
              </w:rPr>
            </w:pPr>
            <w:r>
              <w:rPr>
                <w:b/>
                <w:sz w:val="24"/>
                <w:szCs w:val="24"/>
              </w:rPr>
              <w:t>Completion date</w:t>
            </w:r>
          </w:p>
        </w:tc>
        <w:tc>
          <w:tcPr>
            <w:tcW w:w="503" w:type="pct"/>
            <w:shd w:val="clear" w:color="auto" w:fill="D9E2F3" w:themeFill="accent5" w:themeFillTint="33"/>
          </w:tcPr>
          <w:p w14:paraId="21A51B11" w14:textId="77777777" w:rsidR="00501C4F" w:rsidRPr="008D0461" w:rsidRDefault="00501C4F" w:rsidP="006C0F1F">
            <w:pPr>
              <w:tabs>
                <w:tab w:val="left" w:pos="3402"/>
                <w:tab w:val="left" w:pos="4536"/>
                <w:tab w:val="left" w:pos="5670"/>
                <w:tab w:val="left" w:pos="6804"/>
              </w:tabs>
              <w:jc w:val="center"/>
              <w:rPr>
                <w:b/>
                <w:sz w:val="24"/>
                <w:szCs w:val="24"/>
              </w:rPr>
            </w:pPr>
            <w:r>
              <w:rPr>
                <w:b/>
                <w:sz w:val="24"/>
                <w:szCs w:val="24"/>
              </w:rPr>
              <w:t>Review date</w:t>
            </w:r>
          </w:p>
        </w:tc>
      </w:tr>
      <w:tr w:rsidR="002C1E1E" w14:paraId="467D97AE" w14:textId="77777777" w:rsidTr="000B0915">
        <w:tc>
          <w:tcPr>
            <w:tcW w:w="1357" w:type="pct"/>
          </w:tcPr>
          <w:p w14:paraId="2C12FADF" w14:textId="3E286198" w:rsidR="002C1E1E" w:rsidRPr="00FA30A7" w:rsidRDefault="00986DDD" w:rsidP="002C1E1E">
            <w:pPr>
              <w:tabs>
                <w:tab w:val="left" w:pos="3402"/>
                <w:tab w:val="left" w:pos="4536"/>
                <w:tab w:val="left" w:pos="5670"/>
                <w:tab w:val="left" w:pos="6804"/>
              </w:tabs>
              <w:jc w:val="left"/>
              <w:rPr>
                <w:sz w:val="24"/>
                <w:szCs w:val="24"/>
              </w:rPr>
            </w:pPr>
            <w:r w:rsidRPr="00FA30A7">
              <w:rPr>
                <w:sz w:val="24"/>
                <w:szCs w:val="24"/>
              </w:rPr>
              <w:t>Race: some nationalities may have difficulties understanding the policy due to limited English Language skills.</w:t>
            </w:r>
            <w:r w:rsidR="002C1E1E" w:rsidRPr="00FA30A7">
              <w:rPr>
                <w:sz w:val="24"/>
                <w:szCs w:val="24"/>
              </w:rPr>
              <w:t xml:space="preserve"> </w:t>
            </w:r>
          </w:p>
        </w:tc>
        <w:tc>
          <w:tcPr>
            <w:tcW w:w="1827" w:type="pct"/>
            <w:vAlign w:val="center"/>
          </w:tcPr>
          <w:p w14:paraId="6F2EF97A" w14:textId="28CB208D" w:rsidR="002C1E1E" w:rsidRPr="00FA30A7" w:rsidRDefault="00986DDD" w:rsidP="002C1E1E">
            <w:pPr>
              <w:tabs>
                <w:tab w:val="left" w:pos="3402"/>
                <w:tab w:val="left" w:pos="4536"/>
                <w:tab w:val="left" w:pos="5670"/>
                <w:tab w:val="left" w:pos="6804"/>
              </w:tabs>
              <w:jc w:val="left"/>
              <w:rPr>
                <w:sz w:val="24"/>
                <w:szCs w:val="24"/>
              </w:rPr>
            </w:pPr>
            <w:r w:rsidRPr="00FA30A7">
              <w:rPr>
                <w:rFonts w:cs="Arial"/>
                <w:sz w:val="24"/>
                <w:szCs w:val="24"/>
              </w:rPr>
              <w:t xml:space="preserve">The policy would be made available in alternative languages </w:t>
            </w:r>
            <w:proofErr w:type="gramStart"/>
            <w:r w:rsidRPr="00FA30A7">
              <w:rPr>
                <w:rFonts w:cs="Arial"/>
                <w:sz w:val="24"/>
                <w:szCs w:val="24"/>
              </w:rPr>
              <w:t>where</w:t>
            </w:r>
            <w:proofErr w:type="gramEnd"/>
            <w:r w:rsidRPr="00FA30A7">
              <w:rPr>
                <w:rFonts w:cs="Arial"/>
                <w:sz w:val="24"/>
                <w:szCs w:val="24"/>
              </w:rPr>
              <w:t xml:space="preserve"> requested</w:t>
            </w:r>
            <w:r w:rsidRPr="00FA30A7">
              <w:rPr>
                <w:rFonts w:eastAsia="Calibri" w:cs="Arial"/>
                <w:sz w:val="24"/>
                <w:szCs w:val="24"/>
              </w:rPr>
              <w:t xml:space="preserve">  </w:t>
            </w:r>
          </w:p>
        </w:tc>
        <w:tc>
          <w:tcPr>
            <w:tcW w:w="703" w:type="pct"/>
            <w:vAlign w:val="center"/>
          </w:tcPr>
          <w:p w14:paraId="7825AD8F" w14:textId="0C351243" w:rsidR="002C1E1E" w:rsidRPr="00FA30A7" w:rsidRDefault="00986DDD" w:rsidP="002C1E1E">
            <w:pPr>
              <w:tabs>
                <w:tab w:val="left" w:pos="3402"/>
                <w:tab w:val="left" w:pos="4536"/>
                <w:tab w:val="left" w:pos="5670"/>
                <w:tab w:val="left" w:pos="6804"/>
              </w:tabs>
              <w:jc w:val="left"/>
              <w:rPr>
                <w:sz w:val="24"/>
                <w:szCs w:val="24"/>
              </w:rPr>
            </w:pPr>
            <w:r w:rsidRPr="00FA30A7">
              <w:rPr>
                <w:rFonts w:cs="Arial"/>
                <w:b/>
                <w:sz w:val="24"/>
                <w:szCs w:val="24"/>
              </w:rPr>
              <w:t>Bruce Bradshaw</w:t>
            </w:r>
            <w:r w:rsidR="002C1E1E" w:rsidRPr="00FA30A7">
              <w:rPr>
                <w:rFonts w:cs="Arial"/>
                <w:b/>
                <w:sz w:val="24"/>
                <w:szCs w:val="24"/>
              </w:rPr>
              <w:t xml:space="preserve"> </w:t>
            </w:r>
          </w:p>
        </w:tc>
        <w:tc>
          <w:tcPr>
            <w:tcW w:w="609" w:type="pct"/>
            <w:vAlign w:val="center"/>
          </w:tcPr>
          <w:p w14:paraId="58804B0C" w14:textId="2778D3A9" w:rsidR="002C1E1E" w:rsidRPr="00FA30A7" w:rsidRDefault="00986DDD" w:rsidP="002C1E1E">
            <w:pPr>
              <w:tabs>
                <w:tab w:val="left" w:pos="3402"/>
                <w:tab w:val="left" w:pos="4536"/>
                <w:tab w:val="left" w:pos="5670"/>
                <w:tab w:val="left" w:pos="6804"/>
              </w:tabs>
              <w:jc w:val="left"/>
              <w:rPr>
                <w:sz w:val="24"/>
                <w:szCs w:val="24"/>
              </w:rPr>
            </w:pPr>
            <w:r w:rsidRPr="00FA30A7">
              <w:rPr>
                <w:rFonts w:eastAsia="Calibri" w:cs="Arial"/>
                <w:sz w:val="24"/>
                <w:szCs w:val="24"/>
              </w:rPr>
              <w:t>Mechanisms are already in place</w:t>
            </w:r>
          </w:p>
        </w:tc>
        <w:tc>
          <w:tcPr>
            <w:tcW w:w="503" w:type="pct"/>
            <w:vAlign w:val="center"/>
          </w:tcPr>
          <w:p w14:paraId="4CCBEE30" w14:textId="36A9B6D8" w:rsidR="002C1E1E" w:rsidRPr="00FA30A7" w:rsidRDefault="00986DDD" w:rsidP="002C1E1E">
            <w:pPr>
              <w:tabs>
                <w:tab w:val="left" w:pos="3402"/>
                <w:tab w:val="left" w:pos="4536"/>
                <w:tab w:val="left" w:pos="5670"/>
                <w:tab w:val="left" w:pos="6804"/>
              </w:tabs>
              <w:jc w:val="left"/>
              <w:rPr>
                <w:sz w:val="24"/>
                <w:szCs w:val="24"/>
              </w:rPr>
            </w:pPr>
            <w:r w:rsidRPr="00FA30A7">
              <w:rPr>
                <w:rFonts w:eastAsia="Calibri" w:cs="Arial"/>
                <w:sz w:val="24"/>
                <w:szCs w:val="24"/>
              </w:rPr>
              <w:t>To coincide with policy review date</w:t>
            </w:r>
          </w:p>
        </w:tc>
      </w:tr>
      <w:tr w:rsidR="002C1E1E" w14:paraId="7487101F" w14:textId="77777777" w:rsidTr="000B0915">
        <w:tc>
          <w:tcPr>
            <w:tcW w:w="1357" w:type="pct"/>
          </w:tcPr>
          <w:p w14:paraId="5B30CBCC" w14:textId="4FF9113F" w:rsidR="002C1E1E" w:rsidRPr="00FA30A7" w:rsidRDefault="00986DDD" w:rsidP="00986DDD">
            <w:pPr>
              <w:suppressAutoHyphens/>
              <w:jc w:val="left"/>
              <w:rPr>
                <w:rFonts w:eastAsia="Times New Roman" w:cs="Arial"/>
                <w:kern w:val="1"/>
                <w:sz w:val="24"/>
                <w:szCs w:val="24"/>
                <w:lang w:eastAsia="en-GB"/>
              </w:rPr>
            </w:pPr>
            <w:r w:rsidRPr="00986DDD">
              <w:rPr>
                <w:rFonts w:eastAsia="Times New Roman" w:cs="Arial"/>
                <w:kern w:val="1"/>
                <w:sz w:val="24"/>
                <w:szCs w:val="24"/>
                <w:lang w:eastAsia="en-GB"/>
              </w:rPr>
              <w:t>Disability: those with sensory impairments or with specific communication needs may have difficulties accessing the policy.</w:t>
            </w:r>
          </w:p>
        </w:tc>
        <w:tc>
          <w:tcPr>
            <w:tcW w:w="1827" w:type="pct"/>
            <w:vAlign w:val="center"/>
          </w:tcPr>
          <w:p w14:paraId="7A0725ED" w14:textId="1747DC8E" w:rsidR="002C1E1E" w:rsidRPr="00FA30A7" w:rsidRDefault="00986DDD" w:rsidP="002C1E1E">
            <w:pPr>
              <w:tabs>
                <w:tab w:val="left" w:pos="3402"/>
                <w:tab w:val="left" w:pos="4536"/>
                <w:tab w:val="left" w:pos="5670"/>
                <w:tab w:val="left" w:pos="6804"/>
              </w:tabs>
              <w:jc w:val="left"/>
              <w:rPr>
                <w:sz w:val="24"/>
                <w:szCs w:val="24"/>
              </w:rPr>
            </w:pPr>
            <w:r w:rsidRPr="00FA30A7">
              <w:rPr>
                <w:rFonts w:cs="Arial"/>
                <w:sz w:val="24"/>
                <w:szCs w:val="24"/>
              </w:rPr>
              <w:t xml:space="preserve">The policy would be made available in alternative formats </w:t>
            </w:r>
            <w:proofErr w:type="gramStart"/>
            <w:r w:rsidRPr="00FA30A7">
              <w:rPr>
                <w:rFonts w:cs="Arial"/>
                <w:sz w:val="24"/>
                <w:szCs w:val="24"/>
              </w:rPr>
              <w:t>where</w:t>
            </w:r>
            <w:proofErr w:type="gramEnd"/>
            <w:r w:rsidRPr="00FA30A7">
              <w:rPr>
                <w:rFonts w:cs="Arial"/>
                <w:sz w:val="24"/>
                <w:szCs w:val="24"/>
              </w:rPr>
              <w:t xml:space="preserve"> requested</w:t>
            </w:r>
          </w:p>
        </w:tc>
        <w:tc>
          <w:tcPr>
            <w:tcW w:w="703" w:type="pct"/>
            <w:vAlign w:val="center"/>
          </w:tcPr>
          <w:p w14:paraId="7F46E69C" w14:textId="0CB82139" w:rsidR="002C1E1E" w:rsidRPr="00FA30A7" w:rsidRDefault="00986DDD" w:rsidP="002C1E1E">
            <w:pPr>
              <w:tabs>
                <w:tab w:val="left" w:pos="3402"/>
                <w:tab w:val="left" w:pos="4536"/>
                <w:tab w:val="left" w:pos="5670"/>
                <w:tab w:val="left" w:pos="6804"/>
              </w:tabs>
              <w:jc w:val="left"/>
              <w:rPr>
                <w:sz w:val="24"/>
                <w:szCs w:val="24"/>
              </w:rPr>
            </w:pPr>
            <w:r w:rsidRPr="00FA30A7">
              <w:rPr>
                <w:rFonts w:cs="Arial"/>
                <w:b/>
                <w:sz w:val="24"/>
                <w:szCs w:val="24"/>
              </w:rPr>
              <w:t>Bruce Bradshaw</w:t>
            </w:r>
            <w:r w:rsidR="002C1E1E" w:rsidRPr="00FA30A7">
              <w:rPr>
                <w:rFonts w:cs="Arial"/>
                <w:b/>
                <w:sz w:val="24"/>
                <w:szCs w:val="24"/>
              </w:rPr>
              <w:t xml:space="preserve"> </w:t>
            </w:r>
          </w:p>
        </w:tc>
        <w:tc>
          <w:tcPr>
            <w:tcW w:w="609" w:type="pct"/>
            <w:vAlign w:val="center"/>
          </w:tcPr>
          <w:p w14:paraId="5E09F611" w14:textId="2A0B1C42" w:rsidR="002C1E1E" w:rsidRPr="00FA30A7" w:rsidRDefault="00986DDD" w:rsidP="002C1E1E">
            <w:pPr>
              <w:tabs>
                <w:tab w:val="left" w:pos="3402"/>
                <w:tab w:val="left" w:pos="4536"/>
                <w:tab w:val="left" w:pos="5670"/>
                <w:tab w:val="left" w:pos="6804"/>
              </w:tabs>
              <w:jc w:val="left"/>
              <w:rPr>
                <w:sz w:val="24"/>
                <w:szCs w:val="24"/>
              </w:rPr>
            </w:pPr>
            <w:r w:rsidRPr="00FA30A7">
              <w:rPr>
                <w:rFonts w:eastAsia="Calibri" w:cs="Arial"/>
                <w:sz w:val="24"/>
                <w:szCs w:val="24"/>
              </w:rPr>
              <w:t>Mechanisms are already in place</w:t>
            </w:r>
          </w:p>
        </w:tc>
        <w:tc>
          <w:tcPr>
            <w:tcW w:w="503" w:type="pct"/>
            <w:vAlign w:val="center"/>
          </w:tcPr>
          <w:p w14:paraId="3F31CCB5" w14:textId="6FA393AD" w:rsidR="002C1E1E" w:rsidRPr="00FA30A7" w:rsidRDefault="00986DDD" w:rsidP="002C1E1E">
            <w:pPr>
              <w:tabs>
                <w:tab w:val="left" w:pos="3402"/>
                <w:tab w:val="left" w:pos="4536"/>
                <w:tab w:val="left" w:pos="5670"/>
                <w:tab w:val="left" w:pos="6804"/>
              </w:tabs>
              <w:jc w:val="left"/>
              <w:rPr>
                <w:sz w:val="24"/>
                <w:szCs w:val="24"/>
              </w:rPr>
            </w:pPr>
            <w:r w:rsidRPr="00FA30A7">
              <w:rPr>
                <w:rFonts w:eastAsia="Calibri" w:cs="Arial"/>
                <w:sz w:val="24"/>
                <w:szCs w:val="24"/>
              </w:rPr>
              <w:t>To coincide with policy review date</w:t>
            </w:r>
          </w:p>
        </w:tc>
      </w:tr>
    </w:tbl>
    <w:p w14:paraId="05584E86" w14:textId="77777777" w:rsidR="00C42B70" w:rsidRDefault="00C42B70" w:rsidP="008D0461">
      <w:pPr>
        <w:tabs>
          <w:tab w:val="left" w:pos="3402"/>
          <w:tab w:val="left" w:pos="4536"/>
          <w:tab w:val="left" w:pos="5670"/>
          <w:tab w:val="left" w:pos="6804"/>
        </w:tabs>
        <w:jc w:val="left"/>
        <w:rPr>
          <w:sz w:val="24"/>
          <w:szCs w:val="24"/>
        </w:rPr>
        <w:sectPr w:rsidR="00C42B70" w:rsidSect="00582C93">
          <w:pgSz w:w="16838" w:h="11906" w:orient="landscape"/>
          <w:pgMar w:top="851" w:right="851" w:bottom="851" w:left="851" w:header="709" w:footer="709" w:gutter="0"/>
          <w:cols w:space="708"/>
          <w:docGrid w:linePitch="360"/>
        </w:sectPr>
      </w:pPr>
    </w:p>
    <w:p w14:paraId="27C912C5" w14:textId="77777777" w:rsidR="00C42B70" w:rsidRDefault="008C0033" w:rsidP="008C0033">
      <w:pPr>
        <w:tabs>
          <w:tab w:val="left" w:pos="3402"/>
          <w:tab w:val="left" w:pos="4536"/>
          <w:tab w:val="left" w:pos="5670"/>
          <w:tab w:val="left" w:pos="6804"/>
        </w:tabs>
        <w:jc w:val="center"/>
        <w:rPr>
          <w:sz w:val="28"/>
          <w:szCs w:val="28"/>
        </w:rPr>
      </w:pPr>
      <w:r>
        <w:rPr>
          <w:b/>
          <w:sz w:val="28"/>
          <w:szCs w:val="28"/>
        </w:rPr>
        <w:lastRenderedPageBreak/>
        <w:t>COMPLETION NOTES</w:t>
      </w:r>
    </w:p>
    <w:p w14:paraId="67E1C9DC" w14:textId="77777777" w:rsidR="008C0033" w:rsidRPr="00C163A0" w:rsidRDefault="00C163A0" w:rsidP="008C0033">
      <w:pPr>
        <w:tabs>
          <w:tab w:val="left" w:pos="3402"/>
          <w:tab w:val="left" w:pos="4536"/>
          <w:tab w:val="left" w:pos="5670"/>
          <w:tab w:val="left" w:pos="6804"/>
        </w:tabs>
        <w:jc w:val="left"/>
        <w:rPr>
          <w:b/>
          <w:sz w:val="26"/>
          <w:szCs w:val="26"/>
          <w:u w:val="single"/>
        </w:rPr>
      </w:pPr>
      <w:r w:rsidRPr="00C163A0">
        <w:rPr>
          <w:b/>
          <w:sz w:val="26"/>
          <w:szCs w:val="26"/>
          <w:u w:val="single"/>
        </w:rPr>
        <w:t>Analysis ratings</w:t>
      </w:r>
    </w:p>
    <w:p w14:paraId="5C09E2E6" w14:textId="77777777" w:rsidR="00C163A0" w:rsidRPr="00C163A0" w:rsidRDefault="00C163A0" w:rsidP="00C163A0">
      <w:pPr>
        <w:rPr>
          <w:sz w:val="24"/>
          <w:szCs w:val="24"/>
        </w:rPr>
      </w:pPr>
      <w:r w:rsidRPr="00C163A0">
        <w:rPr>
          <w:sz w:val="24"/>
          <w:szCs w:val="24"/>
        </w:rPr>
        <w:t xml:space="preserve">After completing this document, rate the overall analysis as follows: </w:t>
      </w:r>
    </w:p>
    <w:p w14:paraId="02527391" w14:textId="77777777" w:rsidR="00C163A0" w:rsidRPr="00C163A0" w:rsidRDefault="00C163A0" w:rsidP="00C163A0">
      <w:pPr>
        <w:rPr>
          <w:sz w:val="24"/>
          <w:szCs w:val="24"/>
        </w:rPr>
      </w:pPr>
      <w:r w:rsidRPr="00C163A0">
        <w:rPr>
          <w:b/>
          <w:sz w:val="24"/>
          <w:szCs w:val="24"/>
        </w:rPr>
        <w:t>Red:</w:t>
      </w:r>
      <w:r w:rsidRPr="00C163A0">
        <w:rPr>
          <w:sz w:val="24"/>
          <w:szCs w:val="24"/>
        </w:rPr>
        <w:t xml:space="preserve"> As a result of performing the analysis, it is evident that a risk of discrimination exists (direct, indirect, </w:t>
      </w:r>
      <w:proofErr w:type="gramStart"/>
      <w:r w:rsidRPr="00C163A0">
        <w:rPr>
          <w:sz w:val="24"/>
          <w:szCs w:val="24"/>
        </w:rPr>
        <w:t>unintentional</w:t>
      </w:r>
      <w:proofErr w:type="gramEnd"/>
      <w:r w:rsidRPr="00C163A0">
        <w:rPr>
          <w:sz w:val="24"/>
          <w:szCs w:val="24"/>
        </w:rPr>
        <w:t xml:space="preserve"> or otherwise) to one or more of the nine groups of people who share </w:t>
      </w:r>
      <w:r w:rsidRPr="00C163A0">
        <w:rPr>
          <w:i/>
          <w:sz w:val="24"/>
          <w:szCs w:val="24"/>
        </w:rPr>
        <w:t>Protected Characteristics.</w:t>
      </w:r>
      <w:r w:rsidRPr="00C163A0">
        <w:rPr>
          <w:sz w:val="24"/>
          <w:szCs w:val="24"/>
        </w:rPr>
        <w:t xml:space="preserve"> It is recommended that the use of the policy be suspended until further work or analysis is performed. </w:t>
      </w:r>
    </w:p>
    <w:p w14:paraId="30282545" w14:textId="77777777" w:rsidR="00C163A0" w:rsidRPr="00C163A0" w:rsidRDefault="00C163A0" w:rsidP="00C163A0">
      <w:pPr>
        <w:rPr>
          <w:sz w:val="24"/>
          <w:szCs w:val="24"/>
        </w:rPr>
      </w:pPr>
      <w:proofErr w:type="gramStart"/>
      <w:r w:rsidRPr="00C163A0">
        <w:rPr>
          <w:b/>
          <w:sz w:val="24"/>
          <w:szCs w:val="24"/>
        </w:rPr>
        <w:t>Red Amber</w:t>
      </w:r>
      <w:proofErr w:type="gramEnd"/>
      <w:r w:rsidRPr="00C163A0">
        <w:rPr>
          <w:b/>
          <w:sz w:val="24"/>
          <w:szCs w:val="24"/>
        </w:rPr>
        <w:t>:</w:t>
      </w:r>
      <w:r w:rsidRPr="00C163A0">
        <w:rPr>
          <w:sz w:val="24"/>
          <w:szCs w:val="24"/>
        </w:rPr>
        <w:t xml:space="preserve">  As a result of performing the analysis, it is evident that a risk of discrimination exists (direct, indirect, unintentional or otherwise) to one or more of the nine groups of people who share </w:t>
      </w:r>
      <w:r w:rsidRPr="00C163A0">
        <w:rPr>
          <w:i/>
          <w:sz w:val="24"/>
          <w:szCs w:val="24"/>
        </w:rPr>
        <w:t xml:space="preserve">Protected Characteristics. </w:t>
      </w:r>
      <w:r w:rsidRPr="00C163A0">
        <w:rPr>
          <w:sz w:val="24"/>
          <w:szCs w:val="24"/>
        </w:rPr>
        <w:t>However, a genuine determining reason may exist that could legitimise or justify the use of this policy and further professional advice should be taken.</w:t>
      </w:r>
    </w:p>
    <w:p w14:paraId="0F2A8643" w14:textId="77777777" w:rsidR="00C163A0" w:rsidRPr="00C163A0" w:rsidRDefault="00C163A0" w:rsidP="00C163A0">
      <w:pPr>
        <w:rPr>
          <w:sz w:val="24"/>
          <w:szCs w:val="24"/>
        </w:rPr>
      </w:pPr>
      <w:r w:rsidRPr="00C163A0">
        <w:rPr>
          <w:b/>
          <w:sz w:val="24"/>
          <w:szCs w:val="24"/>
        </w:rPr>
        <w:t>Amber:</w:t>
      </w:r>
      <w:r w:rsidRPr="00C163A0">
        <w:rPr>
          <w:sz w:val="24"/>
          <w:szCs w:val="24"/>
        </w:rPr>
        <w:t xml:space="preserve">   As a result of performing the analysis, it is evident that a risk of discrimination (as described above) </w:t>
      </w:r>
      <w:proofErr w:type="gramStart"/>
      <w:r w:rsidRPr="00C163A0">
        <w:rPr>
          <w:sz w:val="24"/>
          <w:szCs w:val="24"/>
        </w:rPr>
        <w:t>exists</w:t>
      </w:r>
      <w:proofErr w:type="gramEnd"/>
      <w:r w:rsidRPr="00C163A0">
        <w:rPr>
          <w:sz w:val="24"/>
          <w:szCs w:val="24"/>
        </w:rPr>
        <w:t xml:space="preserve"> and this risk may be removed or reduced by implementing the actions detailed within the </w:t>
      </w:r>
      <w:r w:rsidRPr="00C163A0">
        <w:rPr>
          <w:i/>
          <w:sz w:val="24"/>
          <w:szCs w:val="24"/>
        </w:rPr>
        <w:t>Action Planning s</w:t>
      </w:r>
      <w:r w:rsidRPr="00C163A0">
        <w:rPr>
          <w:sz w:val="24"/>
          <w:szCs w:val="24"/>
        </w:rPr>
        <w:t xml:space="preserve">ection of this document. </w:t>
      </w:r>
    </w:p>
    <w:p w14:paraId="6D6D79AD" w14:textId="77777777" w:rsidR="00C163A0" w:rsidRDefault="00C163A0" w:rsidP="00C163A0">
      <w:pPr>
        <w:tabs>
          <w:tab w:val="left" w:pos="3402"/>
          <w:tab w:val="left" w:pos="4536"/>
          <w:tab w:val="left" w:pos="5670"/>
          <w:tab w:val="left" w:pos="6804"/>
        </w:tabs>
        <w:jc w:val="left"/>
        <w:rPr>
          <w:sz w:val="24"/>
          <w:szCs w:val="24"/>
        </w:rPr>
      </w:pPr>
      <w:r w:rsidRPr="00C163A0">
        <w:rPr>
          <w:b/>
          <w:sz w:val="24"/>
          <w:szCs w:val="24"/>
        </w:rPr>
        <w:t>Green:</w:t>
      </w:r>
      <w:r w:rsidRPr="00C163A0">
        <w:rPr>
          <w:sz w:val="24"/>
          <w:szCs w:val="24"/>
        </w:rPr>
        <w:t xml:space="preserve"> As a result of performing the analysis, the policy, project or function does not appear to have any adverse effects on people who share </w:t>
      </w:r>
      <w:r w:rsidRPr="00C163A0">
        <w:rPr>
          <w:i/>
          <w:sz w:val="24"/>
          <w:szCs w:val="24"/>
        </w:rPr>
        <w:t xml:space="preserve">Protected </w:t>
      </w:r>
      <w:proofErr w:type="gramStart"/>
      <w:r w:rsidRPr="00C163A0">
        <w:rPr>
          <w:i/>
          <w:sz w:val="24"/>
          <w:szCs w:val="24"/>
        </w:rPr>
        <w:t>Characteristics</w:t>
      </w:r>
      <w:proofErr w:type="gramEnd"/>
      <w:r w:rsidRPr="00C163A0">
        <w:rPr>
          <w:i/>
          <w:sz w:val="24"/>
          <w:szCs w:val="24"/>
        </w:rPr>
        <w:t xml:space="preserve"> </w:t>
      </w:r>
      <w:r w:rsidRPr="00C163A0">
        <w:rPr>
          <w:sz w:val="24"/>
          <w:szCs w:val="24"/>
        </w:rPr>
        <w:t>and no further actions are recommended at this stage.</w:t>
      </w:r>
    </w:p>
    <w:p w14:paraId="1BE1CAAD" w14:textId="77777777" w:rsidR="00C163A0" w:rsidRPr="00C163A0" w:rsidRDefault="00C163A0" w:rsidP="00C163A0">
      <w:pPr>
        <w:tabs>
          <w:tab w:val="left" w:pos="3402"/>
          <w:tab w:val="left" w:pos="4536"/>
          <w:tab w:val="left" w:pos="5670"/>
          <w:tab w:val="left" w:pos="6804"/>
        </w:tabs>
        <w:jc w:val="left"/>
        <w:rPr>
          <w:b/>
          <w:sz w:val="26"/>
          <w:szCs w:val="26"/>
          <w:u w:val="single"/>
        </w:rPr>
      </w:pPr>
      <w:r w:rsidRPr="00C163A0">
        <w:rPr>
          <w:b/>
          <w:sz w:val="26"/>
          <w:szCs w:val="26"/>
          <w:u w:val="single"/>
        </w:rPr>
        <w:t>Equality data</w:t>
      </w:r>
    </w:p>
    <w:p w14:paraId="402906D2" w14:textId="77777777" w:rsidR="00C163A0" w:rsidRPr="00C163A0" w:rsidRDefault="00C163A0" w:rsidP="00C163A0">
      <w:pPr>
        <w:rPr>
          <w:sz w:val="24"/>
          <w:szCs w:val="24"/>
        </w:rPr>
      </w:pPr>
      <w:r w:rsidRPr="00C163A0">
        <w:rPr>
          <w:sz w:val="24"/>
          <w:szCs w:val="24"/>
        </w:rPr>
        <w:t xml:space="preserve">Equality data is internal or external information that may indicate how the activity being analysed can affect different groups of people who share the nine </w:t>
      </w:r>
      <w:r w:rsidRPr="00C163A0">
        <w:rPr>
          <w:b/>
          <w:sz w:val="24"/>
          <w:szCs w:val="24"/>
        </w:rPr>
        <w:t>Protected Characteristics</w:t>
      </w:r>
      <w:r w:rsidRPr="00C163A0">
        <w:rPr>
          <w:sz w:val="24"/>
          <w:szCs w:val="24"/>
        </w:rPr>
        <w:t xml:space="preserve"> – referred to hereafter as </w:t>
      </w:r>
      <w:r w:rsidRPr="00C163A0">
        <w:rPr>
          <w:b/>
          <w:sz w:val="24"/>
          <w:szCs w:val="24"/>
        </w:rPr>
        <w:t>‘Equality Groups’</w:t>
      </w:r>
      <w:r w:rsidRPr="00C163A0">
        <w:rPr>
          <w:i/>
          <w:sz w:val="24"/>
          <w:szCs w:val="24"/>
        </w:rPr>
        <w:t>.</w:t>
      </w:r>
      <w:r w:rsidRPr="00C163A0">
        <w:rPr>
          <w:sz w:val="24"/>
          <w:szCs w:val="24"/>
        </w:rPr>
        <w:t xml:space="preserve"> </w:t>
      </w:r>
    </w:p>
    <w:p w14:paraId="00F77412" w14:textId="77777777" w:rsidR="00C163A0" w:rsidRPr="00C163A0" w:rsidRDefault="00C163A0" w:rsidP="00C163A0">
      <w:pPr>
        <w:rPr>
          <w:sz w:val="24"/>
          <w:szCs w:val="24"/>
        </w:rPr>
      </w:pPr>
      <w:r w:rsidRPr="00C163A0">
        <w:rPr>
          <w:sz w:val="24"/>
          <w:szCs w:val="24"/>
        </w:rPr>
        <w:t xml:space="preserve">Examples of </w:t>
      </w:r>
      <w:r>
        <w:rPr>
          <w:b/>
          <w:sz w:val="24"/>
          <w:szCs w:val="24"/>
        </w:rPr>
        <w:t>equality d</w:t>
      </w:r>
      <w:r w:rsidRPr="00C163A0">
        <w:rPr>
          <w:b/>
          <w:sz w:val="24"/>
          <w:szCs w:val="24"/>
        </w:rPr>
        <w:t>ata</w:t>
      </w:r>
      <w:r w:rsidRPr="00C163A0">
        <w:rPr>
          <w:sz w:val="24"/>
          <w:szCs w:val="24"/>
        </w:rPr>
        <w:t xml:space="preserve"> include: (this list is not definitive)  </w:t>
      </w:r>
    </w:p>
    <w:p w14:paraId="302C787C" w14:textId="77777777" w:rsidR="00C163A0" w:rsidRPr="00C163A0" w:rsidRDefault="00C163A0" w:rsidP="00C163A0">
      <w:pPr>
        <w:pStyle w:val="ListParagraph"/>
        <w:numPr>
          <w:ilvl w:val="0"/>
          <w:numId w:val="1"/>
        </w:numPr>
        <w:rPr>
          <w:sz w:val="24"/>
          <w:szCs w:val="24"/>
        </w:rPr>
      </w:pPr>
      <w:r w:rsidRPr="00C163A0">
        <w:rPr>
          <w:sz w:val="24"/>
          <w:szCs w:val="24"/>
        </w:rPr>
        <w:t xml:space="preserve">Application success rates </w:t>
      </w:r>
      <w:r w:rsidRPr="00C163A0">
        <w:rPr>
          <w:b/>
          <w:sz w:val="24"/>
          <w:szCs w:val="24"/>
        </w:rPr>
        <w:t>Equality Groups</w:t>
      </w:r>
      <w:r w:rsidRPr="00C163A0">
        <w:rPr>
          <w:sz w:val="24"/>
          <w:szCs w:val="24"/>
        </w:rPr>
        <w:t xml:space="preserve"> </w:t>
      </w:r>
    </w:p>
    <w:p w14:paraId="3516EB64" w14:textId="77777777" w:rsidR="00C163A0" w:rsidRPr="00C163A0" w:rsidRDefault="00C163A0" w:rsidP="00C163A0">
      <w:pPr>
        <w:pStyle w:val="ListParagraph"/>
        <w:numPr>
          <w:ilvl w:val="0"/>
          <w:numId w:val="1"/>
        </w:numPr>
        <w:rPr>
          <w:sz w:val="24"/>
          <w:szCs w:val="24"/>
        </w:rPr>
      </w:pPr>
      <w:r w:rsidRPr="00C163A0">
        <w:rPr>
          <w:sz w:val="24"/>
          <w:szCs w:val="24"/>
        </w:rPr>
        <w:t xml:space="preserve">Complaints by </w:t>
      </w:r>
      <w:r w:rsidRPr="00C163A0">
        <w:rPr>
          <w:b/>
          <w:sz w:val="24"/>
          <w:szCs w:val="24"/>
        </w:rPr>
        <w:t>Equality Groups</w:t>
      </w:r>
      <w:r w:rsidRPr="00C163A0">
        <w:rPr>
          <w:sz w:val="24"/>
          <w:szCs w:val="24"/>
        </w:rPr>
        <w:t xml:space="preserve"> </w:t>
      </w:r>
    </w:p>
    <w:p w14:paraId="4B511F1A" w14:textId="77777777" w:rsidR="00C163A0" w:rsidRPr="00C163A0" w:rsidRDefault="00C163A0" w:rsidP="00C163A0">
      <w:pPr>
        <w:pStyle w:val="ListParagraph"/>
        <w:numPr>
          <w:ilvl w:val="0"/>
          <w:numId w:val="1"/>
        </w:numPr>
        <w:rPr>
          <w:sz w:val="24"/>
          <w:szCs w:val="24"/>
        </w:rPr>
      </w:pPr>
      <w:r w:rsidRPr="00C163A0">
        <w:rPr>
          <w:sz w:val="24"/>
          <w:szCs w:val="24"/>
        </w:rPr>
        <w:t xml:space="preserve">Service usage and withdrawal of services by </w:t>
      </w:r>
      <w:r w:rsidRPr="00C163A0">
        <w:rPr>
          <w:b/>
          <w:sz w:val="24"/>
          <w:szCs w:val="24"/>
        </w:rPr>
        <w:t>Equality Groups</w:t>
      </w:r>
      <w:r w:rsidRPr="00C163A0">
        <w:rPr>
          <w:sz w:val="24"/>
          <w:szCs w:val="24"/>
        </w:rPr>
        <w:t xml:space="preserve"> </w:t>
      </w:r>
    </w:p>
    <w:p w14:paraId="0222FA62" w14:textId="77777777" w:rsidR="00C163A0" w:rsidRPr="00C163A0" w:rsidRDefault="00C163A0" w:rsidP="00C163A0">
      <w:pPr>
        <w:pStyle w:val="ListParagraph"/>
        <w:numPr>
          <w:ilvl w:val="0"/>
          <w:numId w:val="1"/>
        </w:numPr>
        <w:tabs>
          <w:tab w:val="left" w:pos="3402"/>
          <w:tab w:val="left" w:pos="4536"/>
          <w:tab w:val="left" w:pos="5670"/>
          <w:tab w:val="left" w:pos="6804"/>
        </w:tabs>
        <w:jc w:val="left"/>
        <w:rPr>
          <w:sz w:val="24"/>
          <w:szCs w:val="24"/>
        </w:rPr>
      </w:pPr>
      <w:r w:rsidRPr="00C163A0">
        <w:rPr>
          <w:sz w:val="24"/>
          <w:szCs w:val="24"/>
        </w:rPr>
        <w:t xml:space="preserve">Grievances or decisions upheld and dismissed by </w:t>
      </w:r>
      <w:r w:rsidRPr="00C163A0">
        <w:rPr>
          <w:b/>
          <w:sz w:val="24"/>
          <w:szCs w:val="24"/>
        </w:rPr>
        <w:t>Equality Groups</w:t>
      </w:r>
    </w:p>
    <w:p w14:paraId="12EC39CD" w14:textId="77777777" w:rsidR="00C163A0" w:rsidRPr="00C163A0" w:rsidRDefault="00C163A0" w:rsidP="00C163A0">
      <w:pPr>
        <w:tabs>
          <w:tab w:val="left" w:pos="3402"/>
          <w:tab w:val="left" w:pos="4536"/>
          <w:tab w:val="left" w:pos="5670"/>
          <w:tab w:val="left" w:pos="6804"/>
        </w:tabs>
        <w:jc w:val="left"/>
        <w:rPr>
          <w:b/>
          <w:sz w:val="26"/>
          <w:szCs w:val="26"/>
          <w:u w:val="single"/>
        </w:rPr>
      </w:pPr>
      <w:r w:rsidRPr="00C163A0">
        <w:rPr>
          <w:b/>
          <w:sz w:val="26"/>
          <w:szCs w:val="26"/>
          <w:u w:val="single"/>
        </w:rPr>
        <w:t>Legal status</w:t>
      </w:r>
    </w:p>
    <w:p w14:paraId="0B7229CC" w14:textId="77777777" w:rsidR="00C163A0" w:rsidRDefault="00C163A0" w:rsidP="00C163A0">
      <w:pPr>
        <w:rPr>
          <w:sz w:val="24"/>
          <w:szCs w:val="24"/>
        </w:rPr>
      </w:pPr>
      <w:r w:rsidRPr="00C163A0">
        <w:rPr>
          <w:sz w:val="24"/>
          <w:szCs w:val="24"/>
        </w:rPr>
        <w:t>This document is designed to assist organisations in “</w:t>
      </w:r>
      <w:r w:rsidRPr="00C163A0">
        <w:rPr>
          <w:b/>
          <w:sz w:val="24"/>
          <w:szCs w:val="24"/>
        </w:rPr>
        <w:t>Identifying and eliminating unlawful Discrimination, Harassment and Victimisation</w:t>
      </w:r>
      <w:r w:rsidRPr="00C163A0">
        <w:rPr>
          <w:sz w:val="24"/>
          <w:szCs w:val="24"/>
        </w:rPr>
        <w:t xml:space="preserve">” as required by </w:t>
      </w:r>
      <w:r w:rsidRPr="00C163A0">
        <w:rPr>
          <w:b/>
          <w:sz w:val="24"/>
          <w:szCs w:val="24"/>
        </w:rPr>
        <w:t>The Equality Act Public Sector Duty 2011</w:t>
      </w:r>
      <w:r w:rsidRPr="00C163A0">
        <w:rPr>
          <w:i/>
          <w:sz w:val="24"/>
          <w:szCs w:val="24"/>
        </w:rPr>
        <w:t>.</w:t>
      </w:r>
      <w:r w:rsidRPr="00C163A0">
        <w:rPr>
          <w:sz w:val="24"/>
          <w:szCs w:val="24"/>
        </w:rPr>
        <w:t xml:space="preserve"> An Equality Impact Analysis is not</w:t>
      </w:r>
      <w:proofErr w:type="gramStart"/>
      <w:r w:rsidRPr="00C163A0">
        <w:rPr>
          <w:sz w:val="24"/>
          <w:szCs w:val="24"/>
        </w:rPr>
        <w:t>, in itself, legally</w:t>
      </w:r>
      <w:proofErr w:type="gramEnd"/>
      <w:r w:rsidRPr="00C163A0">
        <w:rPr>
          <w:sz w:val="24"/>
          <w:szCs w:val="24"/>
        </w:rPr>
        <w:t xml:space="preserve"> binding and should not be used as a substitute for legal or other professional advice. </w:t>
      </w:r>
    </w:p>
    <w:p w14:paraId="35BA23B1" w14:textId="77777777" w:rsidR="00C163A0" w:rsidRPr="00C163A0" w:rsidRDefault="00C163A0" w:rsidP="00C163A0">
      <w:pPr>
        <w:tabs>
          <w:tab w:val="left" w:pos="3402"/>
          <w:tab w:val="left" w:pos="4536"/>
          <w:tab w:val="left" w:pos="5670"/>
          <w:tab w:val="left" w:pos="6804"/>
        </w:tabs>
        <w:jc w:val="left"/>
        <w:rPr>
          <w:b/>
          <w:sz w:val="26"/>
          <w:szCs w:val="26"/>
          <w:u w:val="single"/>
        </w:rPr>
      </w:pPr>
      <w:r w:rsidRPr="00C163A0">
        <w:rPr>
          <w:b/>
          <w:sz w:val="26"/>
          <w:szCs w:val="26"/>
          <w:u w:val="single"/>
        </w:rPr>
        <w:t>Genuine determining reason</w:t>
      </w:r>
    </w:p>
    <w:p w14:paraId="40F81A10" w14:textId="77777777" w:rsidR="00C163A0" w:rsidRPr="00C163A0" w:rsidRDefault="00C163A0" w:rsidP="00C163A0">
      <w:pPr>
        <w:rPr>
          <w:sz w:val="24"/>
          <w:szCs w:val="24"/>
        </w:rPr>
      </w:pPr>
      <w:r w:rsidRPr="00C163A0">
        <w:rPr>
          <w:sz w:val="24"/>
          <w:szCs w:val="24"/>
        </w:rPr>
        <w:t xml:space="preserve">Certain discrimination may be capable of being justified on the grounds that: </w:t>
      </w:r>
    </w:p>
    <w:p w14:paraId="090CACB6" w14:textId="77777777" w:rsidR="00C163A0" w:rsidRPr="00C163A0" w:rsidRDefault="00C163A0" w:rsidP="00C163A0">
      <w:pPr>
        <w:pStyle w:val="ListParagraph"/>
        <w:numPr>
          <w:ilvl w:val="0"/>
          <w:numId w:val="2"/>
        </w:numPr>
        <w:spacing w:after="200" w:line="276" w:lineRule="auto"/>
        <w:jc w:val="left"/>
        <w:rPr>
          <w:sz w:val="24"/>
          <w:szCs w:val="24"/>
        </w:rPr>
      </w:pPr>
      <w:r w:rsidRPr="00C163A0">
        <w:rPr>
          <w:sz w:val="24"/>
          <w:szCs w:val="24"/>
        </w:rPr>
        <w:t xml:space="preserve">A genuine determining reason </w:t>
      </w:r>
      <w:proofErr w:type="gramStart"/>
      <w:r w:rsidRPr="00C163A0">
        <w:rPr>
          <w:sz w:val="24"/>
          <w:szCs w:val="24"/>
        </w:rPr>
        <w:t>exists</w:t>
      </w:r>
      <w:proofErr w:type="gramEnd"/>
      <w:r w:rsidRPr="00C163A0">
        <w:rPr>
          <w:sz w:val="24"/>
          <w:szCs w:val="24"/>
        </w:rPr>
        <w:t xml:space="preserve"> </w:t>
      </w:r>
    </w:p>
    <w:p w14:paraId="464A6DE0" w14:textId="77777777" w:rsidR="00C163A0" w:rsidRPr="00C163A0" w:rsidRDefault="00C163A0" w:rsidP="00C163A0">
      <w:pPr>
        <w:pStyle w:val="ListParagraph"/>
        <w:numPr>
          <w:ilvl w:val="0"/>
          <w:numId w:val="2"/>
        </w:numPr>
        <w:spacing w:after="200" w:line="276" w:lineRule="auto"/>
        <w:jc w:val="left"/>
        <w:rPr>
          <w:sz w:val="24"/>
          <w:szCs w:val="24"/>
        </w:rPr>
      </w:pPr>
      <w:r w:rsidRPr="00C163A0">
        <w:rPr>
          <w:sz w:val="24"/>
          <w:szCs w:val="24"/>
        </w:rPr>
        <w:t xml:space="preserve">The action is proportionate to the legitimate aims of the </w:t>
      </w:r>
      <w:proofErr w:type="gramStart"/>
      <w:r w:rsidRPr="00C163A0">
        <w:rPr>
          <w:sz w:val="24"/>
          <w:szCs w:val="24"/>
        </w:rPr>
        <w:t>organisation</w:t>
      </w:r>
      <w:proofErr w:type="gramEnd"/>
    </w:p>
    <w:p w14:paraId="30660736" w14:textId="77777777" w:rsidR="00C163A0" w:rsidRPr="00C163A0" w:rsidRDefault="00C163A0" w:rsidP="00C163A0">
      <w:pPr>
        <w:rPr>
          <w:sz w:val="24"/>
          <w:szCs w:val="24"/>
        </w:rPr>
      </w:pPr>
      <w:r w:rsidRPr="00C163A0">
        <w:rPr>
          <w:sz w:val="24"/>
          <w:szCs w:val="24"/>
        </w:rPr>
        <w:t>Where this is identified, it is recommended that professional and legal advice is sought prior to completing an Equality Impact Analysis.</w:t>
      </w:r>
    </w:p>
    <w:sectPr w:rsidR="00C163A0" w:rsidRPr="00C163A0" w:rsidSect="00C42B7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7E14" w14:textId="77777777" w:rsidR="007351E1" w:rsidRDefault="007351E1" w:rsidP="00E66618">
      <w:pPr>
        <w:spacing w:after="0" w:line="240" w:lineRule="auto"/>
      </w:pPr>
      <w:r>
        <w:separator/>
      </w:r>
    </w:p>
  </w:endnote>
  <w:endnote w:type="continuationSeparator" w:id="0">
    <w:p w14:paraId="5756BD73" w14:textId="77777777" w:rsidR="007351E1" w:rsidRDefault="007351E1" w:rsidP="00E66618">
      <w:pPr>
        <w:spacing w:after="0" w:line="240" w:lineRule="auto"/>
      </w:pPr>
      <w:r>
        <w:continuationSeparator/>
      </w:r>
    </w:p>
  </w:endnote>
  <w:endnote w:id="1">
    <w:p w14:paraId="6DC15A3E" w14:textId="77777777" w:rsidR="00BC3C9B" w:rsidRDefault="00BC3C9B">
      <w:pPr>
        <w:pStyle w:val="EndnoteText"/>
      </w:pPr>
      <w:r>
        <w:rPr>
          <w:rStyle w:val="EndnoteReference"/>
        </w:rPr>
        <w:endnoteRef/>
      </w:r>
      <w:r>
        <w:t xml:space="preserve"> Unpaid carers are also considered in NEL equality impact</w:t>
      </w:r>
    </w:p>
  </w:endnote>
  <w:endnote w:id="2">
    <w:p w14:paraId="2DAFF5AF" w14:textId="77777777" w:rsidR="00BC3C9B" w:rsidRDefault="00BC3C9B">
      <w:pPr>
        <w:pStyle w:val="EndnoteText"/>
      </w:pPr>
      <w:r>
        <w:rPr>
          <w:rStyle w:val="EndnoteReference"/>
        </w:rPr>
        <w:endnoteRef/>
      </w:r>
      <w:r>
        <w:t xml:space="preserve"> Social deprivation is also considered in NEL equality impact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595195"/>
      <w:docPartObj>
        <w:docPartGallery w:val="Page Numbers (Bottom of Page)"/>
        <w:docPartUnique/>
      </w:docPartObj>
    </w:sdtPr>
    <w:sdtEndPr/>
    <w:sdtContent>
      <w:sdt>
        <w:sdtPr>
          <w:id w:val="-1769616900"/>
          <w:docPartObj>
            <w:docPartGallery w:val="Page Numbers (Top of Page)"/>
            <w:docPartUnique/>
          </w:docPartObj>
        </w:sdtPr>
        <w:sdtEndPr/>
        <w:sdtContent>
          <w:p w14:paraId="29C05F96" w14:textId="77777777" w:rsidR="00F6365E" w:rsidRDefault="00F636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737B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37B0">
              <w:rPr>
                <w:b/>
                <w:bCs/>
                <w:noProof/>
              </w:rPr>
              <w:t>6</w:t>
            </w:r>
            <w:r>
              <w:rPr>
                <w:b/>
                <w:bCs/>
                <w:sz w:val="24"/>
                <w:szCs w:val="24"/>
              </w:rPr>
              <w:fldChar w:fldCharType="end"/>
            </w:r>
          </w:p>
        </w:sdtContent>
      </w:sdt>
    </w:sdtContent>
  </w:sdt>
  <w:p w14:paraId="541FCC9E" w14:textId="77777777" w:rsidR="00F6365E" w:rsidRDefault="00F6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01E1" w14:textId="77777777" w:rsidR="007351E1" w:rsidRDefault="007351E1" w:rsidP="00E66618">
      <w:pPr>
        <w:spacing w:after="0" w:line="240" w:lineRule="auto"/>
      </w:pPr>
      <w:r>
        <w:separator/>
      </w:r>
    </w:p>
  </w:footnote>
  <w:footnote w:type="continuationSeparator" w:id="0">
    <w:p w14:paraId="46ACD0B5" w14:textId="77777777" w:rsidR="007351E1" w:rsidRDefault="007351E1" w:rsidP="00E66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FB21" w14:textId="77777777" w:rsidR="00E66618" w:rsidRDefault="00E66618" w:rsidP="00E66618">
    <w:pPr>
      <w:pStyle w:val="Header"/>
      <w:jc w:val="center"/>
    </w:pPr>
  </w:p>
  <w:p w14:paraId="72B310A1" w14:textId="77777777" w:rsidR="008568CE" w:rsidRDefault="008568CE" w:rsidP="00E6661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3940" w14:textId="77777777" w:rsidR="009370C1" w:rsidRDefault="009370C1" w:rsidP="009370C1">
    <w:pPr>
      <w:pStyle w:val="Header"/>
      <w:jc w:val="right"/>
    </w:pPr>
    <w:r w:rsidRPr="00765D2D">
      <w:rPr>
        <w:rFonts w:cs="Arial"/>
        <w:noProof/>
        <w:szCs w:val="24"/>
        <w:lang w:eastAsia="en-GB"/>
      </w:rPr>
      <w:drawing>
        <wp:inline distT="0" distB="0" distL="0" distR="0" wp14:anchorId="209F5B14" wp14:editId="1C75C989">
          <wp:extent cx="1509316" cy="530170"/>
          <wp:effectExtent l="0" t="0" r="0" b="3810"/>
          <wp:docPr id="1" name="Picture 1" title="Logo of North East Lincolnshire Clinical Commission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295" t="14782" r="7152" b="24957"/>
                  <a:stretch/>
                </pic:blipFill>
                <pic:spPr bwMode="auto">
                  <a:xfrm>
                    <a:off x="0" y="0"/>
                    <a:ext cx="1572392" cy="5523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C2"/>
    <w:multiLevelType w:val="hybridMultilevel"/>
    <w:tmpl w:val="12C2DFE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F37576"/>
    <w:multiLevelType w:val="hybridMultilevel"/>
    <w:tmpl w:val="0CE28D8A"/>
    <w:lvl w:ilvl="0" w:tplc="5E5C74F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162AB4"/>
    <w:multiLevelType w:val="hybridMultilevel"/>
    <w:tmpl w:val="13062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B21AE"/>
    <w:multiLevelType w:val="hybridMultilevel"/>
    <w:tmpl w:val="281C1F1C"/>
    <w:lvl w:ilvl="0" w:tplc="48F093B6">
      <w:start w:val="1"/>
      <w:numFmt w:val="lowerRoman"/>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154E3"/>
    <w:multiLevelType w:val="hybridMultilevel"/>
    <w:tmpl w:val="C108C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1C7731"/>
    <w:multiLevelType w:val="hybridMultilevel"/>
    <w:tmpl w:val="ACD60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392AFE"/>
    <w:multiLevelType w:val="hybridMultilevel"/>
    <w:tmpl w:val="126C244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1512CB"/>
    <w:multiLevelType w:val="hybridMultilevel"/>
    <w:tmpl w:val="5414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9B7439"/>
    <w:multiLevelType w:val="hybridMultilevel"/>
    <w:tmpl w:val="E6B42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26D92"/>
    <w:multiLevelType w:val="hybridMultilevel"/>
    <w:tmpl w:val="7102F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4E6FAA"/>
    <w:multiLevelType w:val="hybridMultilevel"/>
    <w:tmpl w:val="405C5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D5184F"/>
    <w:multiLevelType w:val="hybridMultilevel"/>
    <w:tmpl w:val="77DEF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D771F9"/>
    <w:multiLevelType w:val="hybridMultilevel"/>
    <w:tmpl w:val="7CF8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D072C"/>
    <w:multiLevelType w:val="hybridMultilevel"/>
    <w:tmpl w:val="C324B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BD6DA3"/>
    <w:multiLevelType w:val="hybridMultilevel"/>
    <w:tmpl w:val="8800F8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914651"/>
    <w:multiLevelType w:val="hybridMultilevel"/>
    <w:tmpl w:val="9AE8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86F5B"/>
    <w:multiLevelType w:val="hybridMultilevel"/>
    <w:tmpl w:val="925EA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206923"/>
    <w:multiLevelType w:val="hybridMultilevel"/>
    <w:tmpl w:val="7FD44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AF4710"/>
    <w:multiLevelType w:val="hybridMultilevel"/>
    <w:tmpl w:val="CCD8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5145F"/>
    <w:multiLevelType w:val="hybridMultilevel"/>
    <w:tmpl w:val="6944D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D2902"/>
    <w:multiLevelType w:val="hybridMultilevel"/>
    <w:tmpl w:val="D34A3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A04592"/>
    <w:multiLevelType w:val="hybridMultilevel"/>
    <w:tmpl w:val="54A83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392D19"/>
    <w:multiLevelType w:val="hybridMultilevel"/>
    <w:tmpl w:val="A2DA0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DC6673"/>
    <w:multiLevelType w:val="hybridMultilevel"/>
    <w:tmpl w:val="25AC8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9520783">
    <w:abstractNumId w:val="19"/>
  </w:num>
  <w:num w:numId="2" w16cid:durableId="548147451">
    <w:abstractNumId w:val="3"/>
  </w:num>
  <w:num w:numId="3" w16cid:durableId="785975022">
    <w:abstractNumId w:val="18"/>
  </w:num>
  <w:num w:numId="4" w16cid:durableId="2132698220">
    <w:abstractNumId w:val="15"/>
  </w:num>
  <w:num w:numId="5" w16cid:durableId="1001347366">
    <w:abstractNumId w:val="12"/>
  </w:num>
  <w:num w:numId="6" w16cid:durableId="446002321">
    <w:abstractNumId w:val="9"/>
  </w:num>
  <w:num w:numId="7" w16cid:durableId="1622111745">
    <w:abstractNumId w:val="1"/>
  </w:num>
  <w:num w:numId="8" w16cid:durableId="539436410">
    <w:abstractNumId w:val="0"/>
  </w:num>
  <w:num w:numId="9" w16cid:durableId="1038362262">
    <w:abstractNumId w:val="6"/>
  </w:num>
  <w:num w:numId="10" w16cid:durableId="536164414">
    <w:abstractNumId w:val="2"/>
  </w:num>
  <w:num w:numId="11" w16cid:durableId="2136244206">
    <w:abstractNumId w:val="23"/>
  </w:num>
  <w:num w:numId="12" w16cid:durableId="1892425521">
    <w:abstractNumId w:val="17"/>
  </w:num>
  <w:num w:numId="13" w16cid:durableId="259333812">
    <w:abstractNumId w:val="11"/>
  </w:num>
  <w:num w:numId="14" w16cid:durableId="944002000">
    <w:abstractNumId w:val="22"/>
  </w:num>
  <w:num w:numId="15" w16cid:durableId="1068190875">
    <w:abstractNumId w:val="16"/>
  </w:num>
  <w:num w:numId="16" w16cid:durableId="1818185275">
    <w:abstractNumId w:val="8"/>
  </w:num>
  <w:num w:numId="17" w16cid:durableId="763036835">
    <w:abstractNumId w:val="5"/>
  </w:num>
  <w:num w:numId="18" w16cid:durableId="939752299">
    <w:abstractNumId w:val="21"/>
  </w:num>
  <w:num w:numId="19" w16cid:durableId="763453001">
    <w:abstractNumId w:val="13"/>
  </w:num>
  <w:num w:numId="20" w16cid:durableId="1937784033">
    <w:abstractNumId w:val="10"/>
  </w:num>
  <w:num w:numId="21" w16cid:durableId="626737443">
    <w:abstractNumId w:val="4"/>
  </w:num>
  <w:num w:numId="22" w16cid:durableId="77021343">
    <w:abstractNumId w:val="14"/>
  </w:num>
  <w:num w:numId="23" w16cid:durableId="1995914251">
    <w:abstractNumId w:val="7"/>
  </w:num>
  <w:num w:numId="24" w16cid:durableId="906634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3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BE"/>
    <w:rsid w:val="0002033A"/>
    <w:rsid w:val="00091D37"/>
    <w:rsid w:val="000F411F"/>
    <w:rsid w:val="00143900"/>
    <w:rsid w:val="001E3AD8"/>
    <w:rsid w:val="0020371A"/>
    <w:rsid w:val="00236129"/>
    <w:rsid w:val="00276FF9"/>
    <w:rsid w:val="002A152B"/>
    <w:rsid w:val="002C1E1E"/>
    <w:rsid w:val="002C46B7"/>
    <w:rsid w:val="002D3A16"/>
    <w:rsid w:val="0030162D"/>
    <w:rsid w:val="003206E7"/>
    <w:rsid w:val="00364421"/>
    <w:rsid w:val="003E3ADD"/>
    <w:rsid w:val="003F0A33"/>
    <w:rsid w:val="00405CC2"/>
    <w:rsid w:val="00460547"/>
    <w:rsid w:val="00501C4F"/>
    <w:rsid w:val="00582C93"/>
    <w:rsid w:val="005F1DA8"/>
    <w:rsid w:val="006462BE"/>
    <w:rsid w:val="006674CC"/>
    <w:rsid w:val="00696F30"/>
    <w:rsid w:val="006E6DC4"/>
    <w:rsid w:val="006F6237"/>
    <w:rsid w:val="007351E1"/>
    <w:rsid w:val="00743AEE"/>
    <w:rsid w:val="007F139C"/>
    <w:rsid w:val="008568CE"/>
    <w:rsid w:val="00890AF5"/>
    <w:rsid w:val="008A097A"/>
    <w:rsid w:val="008C0033"/>
    <w:rsid w:val="008D0461"/>
    <w:rsid w:val="009111EE"/>
    <w:rsid w:val="009370C1"/>
    <w:rsid w:val="00986DDD"/>
    <w:rsid w:val="009C6D4F"/>
    <w:rsid w:val="00A85026"/>
    <w:rsid w:val="00A87244"/>
    <w:rsid w:val="00AA44F6"/>
    <w:rsid w:val="00AA6A5E"/>
    <w:rsid w:val="00AC0CDF"/>
    <w:rsid w:val="00AD2D2D"/>
    <w:rsid w:val="00AE008C"/>
    <w:rsid w:val="00B50B8B"/>
    <w:rsid w:val="00B526A2"/>
    <w:rsid w:val="00B62CE8"/>
    <w:rsid w:val="00BC3C9B"/>
    <w:rsid w:val="00BD336C"/>
    <w:rsid w:val="00BE4D34"/>
    <w:rsid w:val="00C163A0"/>
    <w:rsid w:val="00C16714"/>
    <w:rsid w:val="00C42B70"/>
    <w:rsid w:val="00C700A4"/>
    <w:rsid w:val="00C70723"/>
    <w:rsid w:val="00C94215"/>
    <w:rsid w:val="00CA7027"/>
    <w:rsid w:val="00CF093E"/>
    <w:rsid w:val="00D059DC"/>
    <w:rsid w:val="00D81B79"/>
    <w:rsid w:val="00D92DD7"/>
    <w:rsid w:val="00DD46A1"/>
    <w:rsid w:val="00E110A4"/>
    <w:rsid w:val="00E3107A"/>
    <w:rsid w:val="00E54E13"/>
    <w:rsid w:val="00E66618"/>
    <w:rsid w:val="00E737B0"/>
    <w:rsid w:val="00E9325B"/>
    <w:rsid w:val="00EE18E8"/>
    <w:rsid w:val="00EE5D0A"/>
    <w:rsid w:val="00F0617B"/>
    <w:rsid w:val="00F07D73"/>
    <w:rsid w:val="00F342F1"/>
    <w:rsid w:val="00F6365E"/>
    <w:rsid w:val="00FA30A7"/>
    <w:rsid w:val="00FB3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7210"/>
  <w15:chartTrackingRefBased/>
  <w15:docId w15:val="{FA14F9FE-9C93-4952-B279-193C3803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4F"/>
    <w:pPr>
      <w:jc w:val="both"/>
    </w:pPr>
    <w:rPr>
      <w:rFonts w:ascii="Arial" w:hAnsi="Arial"/>
    </w:rPr>
  </w:style>
  <w:style w:type="paragraph" w:styleId="Heading1">
    <w:name w:val="heading 1"/>
    <w:basedOn w:val="Normal"/>
    <w:next w:val="Normal"/>
    <w:link w:val="Heading1Char"/>
    <w:uiPriority w:val="9"/>
    <w:qFormat/>
    <w:rsid w:val="00696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618"/>
    <w:rPr>
      <w:rFonts w:ascii="Arial" w:hAnsi="Arial"/>
    </w:rPr>
  </w:style>
  <w:style w:type="paragraph" w:styleId="Footer">
    <w:name w:val="footer"/>
    <w:basedOn w:val="Normal"/>
    <w:link w:val="FooterChar"/>
    <w:uiPriority w:val="99"/>
    <w:unhideWhenUsed/>
    <w:rsid w:val="00E6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618"/>
    <w:rPr>
      <w:rFonts w:ascii="Arial" w:hAnsi="Arial"/>
    </w:rPr>
  </w:style>
  <w:style w:type="character" w:styleId="PlaceholderText">
    <w:name w:val="Placeholder Text"/>
    <w:basedOn w:val="DefaultParagraphFont"/>
    <w:uiPriority w:val="99"/>
    <w:semiHidden/>
    <w:rsid w:val="00E66618"/>
    <w:rPr>
      <w:color w:val="808080"/>
    </w:rPr>
  </w:style>
  <w:style w:type="paragraph" w:styleId="NoSpacing">
    <w:name w:val="No Spacing"/>
    <w:uiPriority w:val="1"/>
    <w:qFormat/>
    <w:rsid w:val="00E66618"/>
    <w:pPr>
      <w:spacing w:after="0" w:line="240" w:lineRule="auto"/>
      <w:jc w:val="both"/>
    </w:pPr>
    <w:rPr>
      <w:rFonts w:ascii="Arial" w:hAnsi="Arial"/>
    </w:rPr>
  </w:style>
  <w:style w:type="table" w:styleId="TableGrid">
    <w:name w:val="Table Grid"/>
    <w:basedOn w:val="TableNormal"/>
    <w:uiPriority w:val="59"/>
    <w:rsid w:val="008A0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3A0"/>
    <w:pPr>
      <w:ind w:left="720"/>
      <w:contextualSpacing/>
    </w:pPr>
  </w:style>
  <w:style w:type="paragraph" w:styleId="EndnoteText">
    <w:name w:val="endnote text"/>
    <w:basedOn w:val="Normal"/>
    <w:link w:val="EndnoteTextChar"/>
    <w:uiPriority w:val="99"/>
    <w:semiHidden/>
    <w:unhideWhenUsed/>
    <w:rsid w:val="00E737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37B0"/>
    <w:rPr>
      <w:rFonts w:ascii="Arial" w:hAnsi="Arial"/>
      <w:sz w:val="20"/>
      <w:szCs w:val="20"/>
    </w:rPr>
  </w:style>
  <w:style w:type="character" w:styleId="EndnoteReference">
    <w:name w:val="endnote reference"/>
    <w:basedOn w:val="DefaultParagraphFont"/>
    <w:uiPriority w:val="99"/>
    <w:semiHidden/>
    <w:unhideWhenUsed/>
    <w:rsid w:val="00E737B0"/>
    <w:rPr>
      <w:vertAlign w:val="superscript"/>
    </w:rPr>
  </w:style>
  <w:style w:type="character" w:styleId="Hyperlink">
    <w:name w:val="Hyperlink"/>
    <w:basedOn w:val="DefaultParagraphFont"/>
    <w:uiPriority w:val="99"/>
    <w:unhideWhenUsed/>
    <w:rsid w:val="00BC3C9B"/>
    <w:rPr>
      <w:color w:val="0563C1" w:themeColor="hyperlink"/>
      <w:u w:val="single"/>
    </w:rPr>
  </w:style>
  <w:style w:type="character" w:styleId="UnresolvedMention">
    <w:name w:val="Unresolved Mention"/>
    <w:basedOn w:val="DefaultParagraphFont"/>
    <w:uiPriority w:val="99"/>
    <w:semiHidden/>
    <w:unhideWhenUsed/>
    <w:rsid w:val="00BC3C9B"/>
    <w:rPr>
      <w:color w:val="605E5C"/>
      <w:shd w:val="clear" w:color="auto" w:fill="E1DFDD"/>
    </w:rPr>
  </w:style>
  <w:style w:type="paragraph" w:styleId="NormalWeb">
    <w:name w:val="Normal (Web)"/>
    <w:basedOn w:val="Normal"/>
    <w:uiPriority w:val="99"/>
    <w:unhideWhenUsed/>
    <w:rsid w:val="005F1DA8"/>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96F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lincsdata.ne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DDED7EE0844653B87E154504E04F6A"/>
        <w:category>
          <w:name w:val="General"/>
          <w:gallery w:val="placeholder"/>
        </w:category>
        <w:types>
          <w:type w:val="bbPlcHdr"/>
        </w:types>
        <w:behaviors>
          <w:behavior w:val="content"/>
        </w:behaviors>
        <w:guid w:val="{A62E3113-C7FE-4175-B96E-ABDEA38FD805}"/>
      </w:docPartPr>
      <w:docPartBody>
        <w:p w:rsidR="00320E10" w:rsidRDefault="00543164" w:rsidP="00543164">
          <w:pPr>
            <w:pStyle w:val="68DDED7EE0844653B87E154504E04F6A3"/>
          </w:pPr>
          <w:r w:rsidRPr="00E10839">
            <w:rPr>
              <w:rStyle w:val="PlaceholderText"/>
            </w:rPr>
            <w:t>Click or tap to enter a date.</w:t>
          </w:r>
        </w:p>
      </w:docPartBody>
    </w:docPart>
    <w:docPart>
      <w:docPartPr>
        <w:name w:val="B0B342138B684C2489D8452FDF2FEF03"/>
        <w:category>
          <w:name w:val="General"/>
          <w:gallery w:val="placeholder"/>
        </w:category>
        <w:types>
          <w:type w:val="bbPlcHdr"/>
        </w:types>
        <w:behaviors>
          <w:behavior w:val="content"/>
        </w:behaviors>
        <w:guid w:val="{5B98A041-D2C2-4DF4-BDF1-DEBCA091B207}"/>
      </w:docPartPr>
      <w:docPartBody>
        <w:p w:rsidR="00320E10" w:rsidRDefault="00543164" w:rsidP="00543164">
          <w:pPr>
            <w:pStyle w:val="B0B342138B684C2489D8452FDF2FEF033"/>
          </w:pPr>
          <w:r w:rsidRPr="00E10839">
            <w:rPr>
              <w:rStyle w:val="PlaceholderText"/>
            </w:rPr>
            <w:t>Click or tap here to enter text.</w:t>
          </w:r>
        </w:p>
      </w:docPartBody>
    </w:docPart>
    <w:docPart>
      <w:docPartPr>
        <w:name w:val="FE5B6AE8526945219BA74F5A47440D80"/>
        <w:category>
          <w:name w:val="General"/>
          <w:gallery w:val="placeholder"/>
        </w:category>
        <w:types>
          <w:type w:val="bbPlcHdr"/>
        </w:types>
        <w:behaviors>
          <w:behavior w:val="content"/>
        </w:behaviors>
        <w:guid w:val="{CCD4C2BB-0C87-483F-B939-3A52CAF3072A}"/>
      </w:docPartPr>
      <w:docPartBody>
        <w:p w:rsidR="00320E10" w:rsidRDefault="00543164" w:rsidP="00543164">
          <w:pPr>
            <w:pStyle w:val="FE5B6AE8526945219BA74F5A47440D803"/>
          </w:pPr>
          <w:r w:rsidRPr="00E110A4">
            <w:rPr>
              <w:rStyle w:val="PlaceholderText"/>
              <w:sz w:val="24"/>
              <w:szCs w:val="24"/>
            </w:rPr>
            <w:t>Click or tap here to enter text.</w:t>
          </w:r>
        </w:p>
      </w:docPartBody>
    </w:docPart>
    <w:docPart>
      <w:docPartPr>
        <w:name w:val="0554EC5039A149B4BE0B6C3E207C5DEB"/>
        <w:category>
          <w:name w:val="General"/>
          <w:gallery w:val="placeholder"/>
        </w:category>
        <w:types>
          <w:type w:val="bbPlcHdr"/>
        </w:types>
        <w:behaviors>
          <w:behavior w:val="content"/>
        </w:behaviors>
        <w:guid w:val="{6414C425-8DB7-459D-B2F7-161395AB88CB}"/>
      </w:docPartPr>
      <w:docPartBody>
        <w:p w:rsidR="00320E10" w:rsidRDefault="00543164" w:rsidP="00543164">
          <w:pPr>
            <w:pStyle w:val="0554EC5039A149B4BE0B6C3E207C5DEB3"/>
          </w:pPr>
          <w:r w:rsidRPr="00E110A4">
            <w:rPr>
              <w:sz w:val="24"/>
              <w:szCs w:val="24"/>
            </w:rPr>
            <w:t>Where you have answered yes, please incorporate this data when completing the equality impact assessment text (the next section of this document</w:t>
          </w:r>
        </w:p>
      </w:docPartBody>
    </w:docPart>
    <w:docPart>
      <w:docPartPr>
        <w:name w:val="4187FE0E3654429F9B85C6C5C620202D"/>
        <w:category>
          <w:name w:val="General"/>
          <w:gallery w:val="placeholder"/>
        </w:category>
        <w:types>
          <w:type w:val="bbPlcHdr"/>
        </w:types>
        <w:behaviors>
          <w:behavior w:val="content"/>
        </w:behaviors>
        <w:guid w:val="{5FD7DFBF-8239-4F68-965D-A08869568C24}"/>
      </w:docPartPr>
      <w:docPartBody>
        <w:p w:rsidR="00320E10" w:rsidRDefault="00543164" w:rsidP="00543164">
          <w:pPr>
            <w:pStyle w:val="4187FE0E3654429F9B85C6C5C620202D1"/>
          </w:pPr>
          <w:r w:rsidRPr="00AE008C">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6A"/>
    <w:rsid w:val="001C35F0"/>
    <w:rsid w:val="001E7FCA"/>
    <w:rsid w:val="00252C6A"/>
    <w:rsid w:val="00320E10"/>
    <w:rsid w:val="00543164"/>
    <w:rsid w:val="005F2010"/>
    <w:rsid w:val="00686220"/>
    <w:rsid w:val="00C37FFB"/>
    <w:rsid w:val="00CF43B0"/>
    <w:rsid w:val="00EE5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164"/>
    <w:rPr>
      <w:color w:val="808080"/>
    </w:rPr>
  </w:style>
  <w:style w:type="paragraph" w:customStyle="1" w:styleId="68DDED7EE0844653B87E154504E04F6A3">
    <w:name w:val="68DDED7EE0844653B87E154504E04F6A3"/>
    <w:rsid w:val="00543164"/>
    <w:pPr>
      <w:jc w:val="both"/>
    </w:pPr>
    <w:rPr>
      <w:rFonts w:ascii="Arial" w:eastAsiaTheme="minorHAnsi" w:hAnsi="Arial"/>
      <w:lang w:eastAsia="en-US"/>
    </w:rPr>
  </w:style>
  <w:style w:type="paragraph" w:customStyle="1" w:styleId="B0B342138B684C2489D8452FDF2FEF033">
    <w:name w:val="B0B342138B684C2489D8452FDF2FEF033"/>
    <w:rsid w:val="00543164"/>
    <w:pPr>
      <w:spacing w:after="0" w:line="240" w:lineRule="auto"/>
      <w:jc w:val="both"/>
    </w:pPr>
    <w:rPr>
      <w:rFonts w:ascii="Arial" w:eastAsiaTheme="minorHAnsi" w:hAnsi="Arial"/>
      <w:lang w:eastAsia="en-US"/>
    </w:rPr>
  </w:style>
  <w:style w:type="paragraph" w:customStyle="1" w:styleId="FE5B6AE8526945219BA74F5A47440D803">
    <w:name w:val="FE5B6AE8526945219BA74F5A47440D803"/>
    <w:rsid w:val="00543164"/>
    <w:pPr>
      <w:spacing w:after="0" w:line="240" w:lineRule="auto"/>
      <w:jc w:val="both"/>
    </w:pPr>
    <w:rPr>
      <w:rFonts w:ascii="Arial" w:eastAsiaTheme="minorHAnsi" w:hAnsi="Arial"/>
      <w:lang w:eastAsia="en-US"/>
    </w:rPr>
  </w:style>
  <w:style w:type="paragraph" w:customStyle="1" w:styleId="0554EC5039A149B4BE0B6C3E207C5DEB3">
    <w:name w:val="0554EC5039A149B4BE0B6C3E207C5DEB3"/>
    <w:rsid w:val="00543164"/>
    <w:pPr>
      <w:spacing w:after="0" w:line="240" w:lineRule="auto"/>
      <w:jc w:val="both"/>
    </w:pPr>
    <w:rPr>
      <w:rFonts w:ascii="Arial" w:eastAsiaTheme="minorHAnsi" w:hAnsi="Arial"/>
      <w:lang w:eastAsia="en-US"/>
    </w:rPr>
  </w:style>
  <w:style w:type="paragraph" w:customStyle="1" w:styleId="4187FE0E3654429F9B85C6C5C620202D1">
    <w:name w:val="4187FE0E3654429F9B85C6C5C620202D1"/>
    <w:rsid w:val="00543164"/>
    <w:pPr>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1603</Words>
  <Characters>9139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Harris (CCG)</dc:creator>
  <cp:keywords/>
  <dc:description/>
  <cp:lastModifiedBy>Jeanette Harris (ICB)</cp:lastModifiedBy>
  <cp:revision>2</cp:revision>
  <dcterms:created xsi:type="dcterms:W3CDTF">2023-06-08T08:15:00Z</dcterms:created>
  <dcterms:modified xsi:type="dcterms:W3CDTF">2023-06-08T08:15:00Z</dcterms:modified>
</cp:coreProperties>
</file>